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43D9C" w14:textId="77777777" w:rsidR="004575D5" w:rsidRPr="005C0001" w:rsidRDefault="004575D5" w:rsidP="004575D5">
      <w:pPr>
        <w:pStyle w:val="NoSpacing"/>
        <w:tabs>
          <w:tab w:val="left" w:pos="3675"/>
        </w:tabs>
        <w:spacing w:line="276" w:lineRule="auto"/>
        <w:jc w:val="both"/>
        <w:rPr>
          <w:rFonts w:ascii="Times New Roman" w:hAnsi="Times New Roman"/>
          <w:b/>
          <w:sz w:val="24"/>
          <w:szCs w:val="24"/>
        </w:rPr>
      </w:pPr>
      <w:r w:rsidRPr="005C0001">
        <w:rPr>
          <w:rFonts w:ascii="Times New Roman" w:hAnsi="Times New Roman"/>
          <w:noProof/>
          <w:sz w:val="24"/>
          <w:szCs w:val="24"/>
          <w:lang w:val="en-US" w:eastAsia="en-US"/>
        </w:rPr>
        <w:drawing>
          <wp:anchor distT="0" distB="0" distL="114300" distR="114300" simplePos="0" relativeHeight="251659264" behindDoc="0" locked="0" layoutInCell="1" allowOverlap="1" wp14:anchorId="681C9A5B" wp14:editId="2C5A8C32">
            <wp:simplePos x="0" y="0"/>
            <wp:positionH relativeFrom="column">
              <wp:posOffset>57261</wp:posOffset>
            </wp:positionH>
            <wp:positionV relativeFrom="paragraph">
              <wp:posOffset>252730</wp:posOffset>
            </wp:positionV>
            <wp:extent cx="5677535" cy="600710"/>
            <wp:effectExtent l="0" t="0" r="0" b="889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7535" cy="600710"/>
                    </a:xfrm>
                    <a:prstGeom prst="rect">
                      <a:avLst/>
                    </a:prstGeom>
                    <a:noFill/>
                    <a:ln>
                      <a:noFill/>
                    </a:ln>
                  </pic:spPr>
                </pic:pic>
              </a:graphicData>
            </a:graphic>
          </wp:anchor>
        </w:drawing>
      </w:r>
      <w:bookmarkStart w:id="0" w:name="_Hlk176939527"/>
      <w:bookmarkEnd w:id="0"/>
    </w:p>
    <w:p w14:paraId="456C7724" w14:textId="77777777" w:rsidR="004575D5" w:rsidRPr="0087757B" w:rsidRDefault="004575D5" w:rsidP="004575D5">
      <w:pPr>
        <w:spacing w:after="0"/>
        <w:jc w:val="center"/>
        <w:rPr>
          <w:rFonts w:ascii="Times New Roman" w:hAnsi="Times New Roman"/>
          <w:b/>
          <w:sz w:val="24"/>
          <w:szCs w:val="24"/>
          <w:lang w:val="sq-AL"/>
        </w:rPr>
      </w:pPr>
      <w:r w:rsidRPr="0087757B">
        <w:rPr>
          <w:rFonts w:ascii="Times New Roman" w:hAnsi="Times New Roman"/>
          <w:b/>
          <w:sz w:val="24"/>
          <w:szCs w:val="24"/>
          <w:lang w:val="sq-AL"/>
        </w:rPr>
        <w:t>MINISTRIA E FINANCAVE</w:t>
      </w:r>
    </w:p>
    <w:p w14:paraId="6D238860" w14:textId="77777777" w:rsidR="004575D5" w:rsidRPr="0087757B" w:rsidRDefault="004575D5" w:rsidP="004575D5">
      <w:pPr>
        <w:spacing w:after="0"/>
        <w:jc w:val="center"/>
        <w:rPr>
          <w:rFonts w:ascii="Times New Roman" w:hAnsi="Times New Roman"/>
          <w:b/>
          <w:sz w:val="24"/>
          <w:szCs w:val="24"/>
          <w:lang w:val="sq-AL"/>
        </w:rPr>
      </w:pPr>
      <w:r w:rsidRPr="0087757B">
        <w:rPr>
          <w:rFonts w:ascii="Times New Roman" w:hAnsi="Times New Roman"/>
          <w:b/>
          <w:sz w:val="24"/>
          <w:szCs w:val="24"/>
          <w:lang w:val="sq-AL"/>
        </w:rPr>
        <w:t>DREJTORIA E PËRGJITHSHME EKONOMIKE DHE SHËRBIMEVE MBËSHTETËSE</w:t>
      </w:r>
    </w:p>
    <w:p w14:paraId="0733C516" w14:textId="77777777" w:rsidR="004575D5" w:rsidRPr="0087757B" w:rsidRDefault="004575D5" w:rsidP="004575D5">
      <w:pPr>
        <w:spacing w:after="0"/>
        <w:jc w:val="center"/>
        <w:rPr>
          <w:rFonts w:ascii="Times New Roman" w:hAnsi="Times New Roman"/>
          <w:sz w:val="24"/>
          <w:szCs w:val="24"/>
          <w:lang w:val="sq-AL"/>
        </w:rPr>
      </w:pPr>
      <w:r w:rsidRPr="0087757B">
        <w:rPr>
          <w:rFonts w:ascii="Times New Roman" w:hAnsi="Times New Roman"/>
          <w:b/>
          <w:sz w:val="24"/>
          <w:szCs w:val="24"/>
          <w:lang w:val="sq-AL"/>
        </w:rPr>
        <w:t>DREJTORIA E BUXHETIT DHE MENAXHIMIT FINANCIAR</w:t>
      </w:r>
    </w:p>
    <w:p w14:paraId="4EBBBF25" w14:textId="71451A75" w:rsidR="006E66E0" w:rsidRPr="005C0001" w:rsidRDefault="006E66E0" w:rsidP="0043723F">
      <w:pPr>
        <w:pStyle w:val="NoSpacing"/>
        <w:tabs>
          <w:tab w:val="left" w:pos="3675"/>
        </w:tabs>
        <w:spacing w:line="276" w:lineRule="auto"/>
        <w:jc w:val="center"/>
        <w:rPr>
          <w:rFonts w:ascii="Times New Roman" w:hAnsi="Times New Roman"/>
          <w:b/>
          <w:sz w:val="24"/>
          <w:szCs w:val="24"/>
          <w:lang w:eastAsia="it-IT"/>
        </w:rPr>
      </w:pPr>
    </w:p>
    <w:p w14:paraId="13A0C7AF" w14:textId="364113C7" w:rsidR="006E66E0" w:rsidRPr="005C0001" w:rsidRDefault="006E66E0" w:rsidP="0043723F">
      <w:pPr>
        <w:pStyle w:val="NoSpacing"/>
        <w:tabs>
          <w:tab w:val="left" w:pos="3675"/>
        </w:tabs>
        <w:spacing w:line="276" w:lineRule="auto"/>
        <w:jc w:val="center"/>
        <w:rPr>
          <w:rFonts w:ascii="Times New Roman" w:hAnsi="Times New Roman"/>
          <w:b/>
          <w:sz w:val="24"/>
          <w:szCs w:val="24"/>
          <w:lang w:eastAsia="it-IT"/>
        </w:rPr>
      </w:pPr>
    </w:p>
    <w:p w14:paraId="1A1944DE" w14:textId="77777777" w:rsidR="006E66E0" w:rsidRPr="005C0001" w:rsidRDefault="006E66E0" w:rsidP="0043723F">
      <w:pPr>
        <w:spacing w:after="0"/>
        <w:jc w:val="center"/>
        <w:rPr>
          <w:rFonts w:ascii="Times New Roman" w:hAnsi="Times New Roman"/>
          <w:b/>
          <w:sz w:val="24"/>
          <w:szCs w:val="24"/>
          <w:lang w:val="sq-AL"/>
        </w:rPr>
      </w:pPr>
    </w:p>
    <w:p w14:paraId="29AF0F2A" w14:textId="77777777" w:rsidR="00074FBE" w:rsidRDefault="00074FBE" w:rsidP="004575D5">
      <w:pPr>
        <w:spacing w:after="0"/>
        <w:rPr>
          <w:rFonts w:ascii="Times New Roman" w:hAnsi="Times New Roman"/>
          <w:b/>
          <w:sz w:val="24"/>
          <w:szCs w:val="24"/>
          <w:lang w:val="sq-AL"/>
        </w:rPr>
      </w:pPr>
    </w:p>
    <w:p w14:paraId="6DCFF961" w14:textId="77777777" w:rsidR="00074FBE" w:rsidRPr="005C0001" w:rsidRDefault="00074FBE" w:rsidP="0043723F">
      <w:pPr>
        <w:spacing w:after="0"/>
        <w:jc w:val="center"/>
        <w:rPr>
          <w:rFonts w:ascii="Times New Roman" w:hAnsi="Times New Roman"/>
          <w:b/>
          <w:sz w:val="24"/>
          <w:szCs w:val="24"/>
          <w:lang w:val="sq-AL"/>
        </w:rPr>
      </w:pPr>
    </w:p>
    <w:p w14:paraId="0F260E88" w14:textId="77777777" w:rsidR="006E66E0" w:rsidRPr="00F544E5" w:rsidRDefault="006E66E0" w:rsidP="0043723F">
      <w:pPr>
        <w:spacing w:after="0"/>
        <w:jc w:val="center"/>
        <w:rPr>
          <w:rFonts w:ascii="Times New Roman" w:hAnsi="Times New Roman"/>
          <w:b/>
          <w:sz w:val="28"/>
          <w:szCs w:val="28"/>
          <w:lang w:val="sq-AL"/>
        </w:rPr>
      </w:pPr>
      <w:r w:rsidRPr="00F544E5">
        <w:rPr>
          <w:rFonts w:ascii="Times New Roman" w:hAnsi="Times New Roman"/>
          <w:b/>
          <w:sz w:val="28"/>
          <w:szCs w:val="28"/>
          <w:lang w:val="sq-AL"/>
        </w:rPr>
        <w:t>RELACION</w:t>
      </w:r>
    </w:p>
    <w:p w14:paraId="42082869" w14:textId="77777777" w:rsidR="006E66E0" w:rsidRPr="00F544E5" w:rsidRDefault="006E66E0" w:rsidP="0043723F">
      <w:pPr>
        <w:spacing w:after="0"/>
        <w:jc w:val="center"/>
        <w:rPr>
          <w:rFonts w:ascii="Times New Roman" w:hAnsi="Times New Roman"/>
          <w:b/>
          <w:sz w:val="28"/>
          <w:szCs w:val="28"/>
          <w:lang w:val="sq-AL"/>
        </w:rPr>
      </w:pPr>
    </w:p>
    <w:p w14:paraId="4E03160A" w14:textId="77777777" w:rsidR="006E66E0" w:rsidRPr="00F544E5" w:rsidRDefault="006E66E0" w:rsidP="0043723F">
      <w:pPr>
        <w:spacing w:after="0"/>
        <w:jc w:val="center"/>
        <w:rPr>
          <w:rFonts w:ascii="Times New Roman" w:hAnsi="Times New Roman"/>
          <w:b/>
          <w:sz w:val="28"/>
          <w:szCs w:val="28"/>
          <w:lang w:val="sq-AL"/>
        </w:rPr>
      </w:pPr>
    </w:p>
    <w:p w14:paraId="67716BED" w14:textId="77777777" w:rsidR="006E66E0" w:rsidRPr="00F544E5" w:rsidRDefault="006E66E0" w:rsidP="0043723F">
      <w:pPr>
        <w:spacing w:after="0"/>
        <w:jc w:val="center"/>
        <w:rPr>
          <w:rFonts w:ascii="Times New Roman" w:hAnsi="Times New Roman"/>
          <w:b/>
          <w:sz w:val="28"/>
          <w:szCs w:val="28"/>
          <w:lang w:val="sq-AL"/>
        </w:rPr>
      </w:pPr>
      <w:r w:rsidRPr="00F544E5">
        <w:rPr>
          <w:rFonts w:ascii="Times New Roman" w:hAnsi="Times New Roman"/>
          <w:b/>
          <w:sz w:val="28"/>
          <w:szCs w:val="28"/>
          <w:lang w:val="sq-AL"/>
        </w:rPr>
        <w:t>MBI</w:t>
      </w:r>
    </w:p>
    <w:p w14:paraId="05464B54" w14:textId="77777777" w:rsidR="006E66E0" w:rsidRPr="00F544E5" w:rsidRDefault="006E66E0" w:rsidP="0043723F">
      <w:pPr>
        <w:spacing w:after="0"/>
        <w:jc w:val="center"/>
        <w:rPr>
          <w:rFonts w:ascii="Times New Roman" w:hAnsi="Times New Roman"/>
          <w:b/>
          <w:sz w:val="28"/>
          <w:szCs w:val="28"/>
          <w:lang w:val="sq-AL"/>
        </w:rPr>
      </w:pPr>
    </w:p>
    <w:p w14:paraId="74C47C07" w14:textId="0BA95EEB" w:rsidR="006E66E0" w:rsidRPr="00F544E5" w:rsidRDefault="006E66E0" w:rsidP="0043723F">
      <w:pPr>
        <w:spacing w:after="0"/>
        <w:jc w:val="center"/>
        <w:rPr>
          <w:rFonts w:ascii="Times New Roman" w:hAnsi="Times New Roman"/>
          <w:b/>
          <w:sz w:val="28"/>
          <w:szCs w:val="28"/>
          <w:lang w:val="sq-AL"/>
        </w:rPr>
      </w:pPr>
      <w:r w:rsidRPr="00F544E5">
        <w:rPr>
          <w:rFonts w:ascii="Times New Roman" w:hAnsi="Times New Roman"/>
          <w:b/>
          <w:sz w:val="28"/>
          <w:szCs w:val="28"/>
          <w:lang w:val="sq-AL"/>
        </w:rPr>
        <w:t>MONITORIMIN E</w:t>
      </w:r>
      <w:r w:rsidR="00697A71">
        <w:rPr>
          <w:rFonts w:ascii="Times New Roman" w:hAnsi="Times New Roman"/>
          <w:b/>
          <w:sz w:val="28"/>
          <w:szCs w:val="28"/>
          <w:lang w:val="sq-AL"/>
        </w:rPr>
        <w:t xml:space="preserve"> TE</w:t>
      </w:r>
      <w:r w:rsidR="00A0705F" w:rsidRPr="00F544E5">
        <w:rPr>
          <w:rFonts w:ascii="Times New Roman" w:hAnsi="Times New Roman"/>
          <w:b/>
          <w:sz w:val="28"/>
          <w:szCs w:val="28"/>
          <w:lang w:val="sq-AL"/>
        </w:rPr>
        <w:t>TËRMUJORIT</w:t>
      </w:r>
      <w:r w:rsidR="00EB6EB1" w:rsidRPr="00F544E5">
        <w:rPr>
          <w:rFonts w:ascii="Times New Roman" w:hAnsi="Times New Roman"/>
          <w:b/>
          <w:sz w:val="28"/>
          <w:szCs w:val="28"/>
          <w:lang w:val="sq-AL"/>
        </w:rPr>
        <w:t xml:space="preserve"> </w:t>
      </w:r>
      <w:r w:rsidR="003B2629" w:rsidRPr="00F544E5">
        <w:rPr>
          <w:rFonts w:ascii="Times New Roman" w:hAnsi="Times New Roman"/>
          <w:b/>
          <w:sz w:val="28"/>
          <w:szCs w:val="28"/>
          <w:lang w:val="sq-AL"/>
        </w:rPr>
        <w:t>TË</w:t>
      </w:r>
      <w:r w:rsidR="003B2629" w:rsidRPr="00F544E5">
        <w:rPr>
          <w:rFonts w:ascii="Ebrima" w:hAnsi="Ebrima"/>
          <w:b/>
          <w:sz w:val="28"/>
          <w:szCs w:val="28"/>
          <w:lang w:val="sq-AL"/>
        </w:rPr>
        <w:t xml:space="preserve"> </w:t>
      </w:r>
      <w:r w:rsidRPr="00F544E5">
        <w:rPr>
          <w:rFonts w:ascii="Times New Roman" w:hAnsi="Times New Roman"/>
          <w:b/>
          <w:sz w:val="28"/>
          <w:szCs w:val="28"/>
          <w:lang w:val="sq-AL"/>
        </w:rPr>
        <w:t xml:space="preserve">FONDEVE BUXHETORE </w:t>
      </w:r>
    </w:p>
    <w:p w14:paraId="30D70052" w14:textId="77777777" w:rsidR="006E66E0" w:rsidRPr="00F544E5" w:rsidRDefault="006E66E0" w:rsidP="0043723F">
      <w:pPr>
        <w:spacing w:after="0"/>
        <w:jc w:val="center"/>
        <w:rPr>
          <w:rFonts w:ascii="Times New Roman" w:hAnsi="Times New Roman"/>
          <w:b/>
          <w:sz w:val="28"/>
          <w:szCs w:val="28"/>
          <w:lang w:val="sq-AL"/>
        </w:rPr>
      </w:pPr>
    </w:p>
    <w:p w14:paraId="4334134B" w14:textId="234DA1B2" w:rsidR="006E66E0" w:rsidRPr="00F544E5" w:rsidRDefault="006E66E0" w:rsidP="0043723F">
      <w:pPr>
        <w:spacing w:after="0"/>
        <w:jc w:val="center"/>
        <w:rPr>
          <w:rFonts w:ascii="Times New Roman" w:hAnsi="Times New Roman"/>
          <w:b/>
          <w:sz w:val="28"/>
          <w:szCs w:val="28"/>
          <w:lang w:val="sq-AL"/>
        </w:rPr>
      </w:pPr>
      <w:r w:rsidRPr="00F544E5">
        <w:rPr>
          <w:rFonts w:ascii="Times New Roman" w:hAnsi="Times New Roman"/>
          <w:b/>
          <w:sz w:val="28"/>
          <w:szCs w:val="28"/>
          <w:lang w:val="sq-AL"/>
        </w:rPr>
        <w:t>VITI 202</w:t>
      </w:r>
      <w:r w:rsidR="00A0705F" w:rsidRPr="00F544E5">
        <w:rPr>
          <w:rFonts w:ascii="Times New Roman" w:hAnsi="Times New Roman"/>
          <w:b/>
          <w:sz w:val="28"/>
          <w:szCs w:val="28"/>
          <w:lang w:val="sq-AL"/>
        </w:rPr>
        <w:t>6</w:t>
      </w:r>
    </w:p>
    <w:p w14:paraId="3FD5055A" w14:textId="77777777" w:rsidR="006E66E0" w:rsidRPr="005C0001" w:rsidRDefault="006E66E0" w:rsidP="0043723F">
      <w:pPr>
        <w:spacing w:after="0"/>
        <w:jc w:val="center"/>
        <w:rPr>
          <w:rFonts w:ascii="Times New Roman" w:hAnsi="Times New Roman"/>
          <w:sz w:val="24"/>
          <w:szCs w:val="24"/>
          <w:lang w:val="sq-AL"/>
        </w:rPr>
      </w:pPr>
    </w:p>
    <w:p w14:paraId="6A3B371E" w14:textId="77777777" w:rsidR="006E66E0" w:rsidRPr="005C0001" w:rsidRDefault="006E66E0" w:rsidP="0043723F">
      <w:pPr>
        <w:spacing w:after="0"/>
        <w:jc w:val="center"/>
        <w:rPr>
          <w:rFonts w:ascii="Times New Roman" w:hAnsi="Times New Roman"/>
          <w:sz w:val="24"/>
          <w:szCs w:val="24"/>
          <w:lang w:val="sq-AL"/>
        </w:rPr>
      </w:pPr>
    </w:p>
    <w:p w14:paraId="7CBE698A" w14:textId="77777777" w:rsidR="006E66E0" w:rsidRPr="005C0001" w:rsidRDefault="006E66E0" w:rsidP="0043723F">
      <w:pPr>
        <w:spacing w:after="0"/>
        <w:jc w:val="both"/>
        <w:rPr>
          <w:rFonts w:ascii="Times New Roman" w:hAnsi="Times New Roman"/>
          <w:sz w:val="24"/>
          <w:szCs w:val="24"/>
          <w:lang w:val="sq-AL"/>
        </w:rPr>
      </w:pPr>
    </w:p>
    <w:p w14:paraId="2FE3C5B3" w14:textId="77777777" w:rsidR="006E66E0" w:rsidRDefault="006E66E0" w:rsidP="0043723F">
      <w:pPr>
        <w:spacing w:after="0"/>
        <w:jc w:val="both"/>
        <w:rPr>
          <w:rFonts w:ascii="Times New Roman" w:hAnsi="Times New Roman"/>
          <w:sz w:val="24"/>
          <w:szCs w:val="24"/>
          <w:lang w:val="sq-AL"/>
        </w:rPr>
      </w:pPr>
    </w:p>
    <w:p w14:paraId="2F978620" w14:textId="77777777" w:rsidR="00667EDF" w:rsidRPr="005C0001" w:rsidRDefault="00667EDF" w:rsidP="0043723F">
      <w:pPr>
        <w:spacing w:after="0"/>
        <w:jc w:val="both"/>
        <w:rPr>
          <w:rFonts w:ascii="Times New Roman" w:hAnsi="Times New Roman"/>
          <w:sz w:val="24"/>
          <w:szCs w:val="24"/>
          <w:lang w:val="sq-AL"/>
        </w:rPr>
      </w:pPr>
    </w:p>
    <w:p w14:paraId="50243387" w14:textId="77777777" w:rsidR="006E66E0" w:rsidRPr="005C0001" w:rsidRDefault="006E66E0" w:rsidP="0043723F">
      <w:pPr>
        <w:spacing w:after="0"/>
        <w:jc w:val="both"/>
        <w:rPr>
          <w:rFonts w:ascii="Times New Roman" w:hAnsi="Times New Roman"/>
          <w:sz w:val="24"/>
          <w:szCs w:val="24"/>
          <w:lang w:val="sq-AL"/>
        </w:rPr>
      </w:pPr>
    </w:p>
    <w:p w14:paraId="17D9912C" w14:textId="77777777" w:rsidR="006E66E0" w:rsidRPr="005C0001" w:rsidRDefault="006E66E0" w:rsidP="0043723F">
      <w:pPr>
        <w:spacing w:after="0"/>
        <w:jc w:val="both"/>
        <w:rPr>
          <w:rFonts w:ascii="Times New Roman" w:hAnsi="Times New Roman"/>
          <w:sz w:val="24"/>
          <w:szCs w:val="24"/>
          <w:lang w:val="sq-AL"/>
        </w:rPr>
      </w:pPr>
    </w:p>
    <w:p w14:paraId="10A2F145" w14:textId="77777777" w:rsidR="006E66E0" w:rsidRPr="005C0001" w:rsidRDefault="006E66E0" w:rsidP="0043723F">
      <w:pPr>
        <w:spacing w:after="0"/>
        <w:jc w:val="both"/>
        <w:rPr>
          <w:rFonts w:ascii="Times New Roman" w:hAnsi="Times New Roman"/>
          <w:sz w:val="24"/>
          <w:szCs w:val="24"/>
          <w:lang w:val="sq-AL"/>
        </w:rPr>
      </w:pPr>
    </w:p>
    <w:p w14:paraId="560EA4F4" w14:textId="77777777" w:rsidR="006E66E0" w:rsidRPr="005C0001" w:rsidRDefault="006E66E0" w:rsidP="0043723F">
      <w:pPr>
        <w:spacing w:after="0"/>
        <w:jc w:val="both"/>
        <w:rPr>
          <w:rFonts w:ascii="Times New Roman" w:hAnsi="Times New Roman"/>
          <w:sz w:val="24"/>
          <w:szCs w:val="24"/>
          <w:lang w:val="sq-AL"/>
        </w:rPr>
      </w:pPr>
    </w:p>
    <w:p w14:paraId="0ADB0A06" w14:textId="77777777" w:rsidR="006E66E0" w:rsidRPr="005C0001" w:rsidRDefault="006E66E0" w:rsidP="0043723F">
      <w:pPr>
        <w:spacing w:after="0"/>
        <w:jc w:val="both"/>
        <w:rPr>
          <w:rFonts w:ascii="Times New Roman" w:hAnsi="Times New Roman"/>
          <w:sz w:val="24"/>
          <w:szCs w:val="24"/>
          <w:lang w:val="sq-AL"/>
        </w:rPr>
      </w:pPr>
    </w:p>
    <w:p w14:paraId="101C3271" w14:textId="77777777" w:rsidR="006E66E0" w:rsidRPr="005C0001" w:rsidRDefault="006E66E0" w:rsidP="0043723F">
      <w:pPr>
        <w:spacing w:after="0"/>
        <w:jc w:val="both"/>
        <w:rPr>
          <w:rFonts w:ascii="Times New Roman" w:hAnsi="Times New Roman"/>
          <w:sz w:val="24"/>
          <w:szCs w:val="24"/>
          <w:lang w:val="sq-AL"/>
        </w:rPr>
      </w:pPr>
    </w:p>
    <w:p w14:paraId="24C7DD9D" w14:textId="77777777" w:rsidR="006E66E0" w:rsidRPr="005C0001" w:rsidRDefault="006E66E0" w:rsidP="0043723F">
      <w:pPr>
        <w:spacing w:after="0"/>
        <w:jc w:val="both"/>
        <w:rPr>
          <w:rFonts w:ascii="Times New Roman" w:hAnsi="Times New Roman"/>
          <w:sz w:val="24"/>
          <w:szCs w:val="24"/>
          <w:lang w:val="sq-AL"/>
        </w:rPr>
      </w:pPr>
    </w:p>
    <w:p w14:paraId="228D8B3B" w14:textId="77777777" w:rsidR="006E66E0" w:rsidRPr="005C0001" w:rsidRDefault="006E66E0" w:rsidP="0043723F">
      <w:pPr>
        <w:spacing w:after="0"/>
        <w:jc w:val="both"/>
        <w:rPr>
          <w:rFonts w:ascii="Times New Roman" w:hAnsi="Times New Roman"/>
          <w:sz w:val="24"/>
          <w:szCs w:val="24"/>
          <w:lang w:val="sq-AL"/>
        </w:rPr>
      </w:pPr>
    </w:p>
    <w:p w14:paraId="2B231CF1" w14:textId="77777777" w:rsidR="006E66E0" w:rsidRPr="005C0001" w:rsidRDefault="006E66E0" w:rsidP="0043723F">
      <w:pPr>
        <w:spacing w:after="0"/>
        <w:jc w:val="both"/>
        <w:rPr>
          <w:rFonts w:ascii="Times New Roman" w:hAnsi="Times New Roman"/>
          <w:sz w:val="24"/>
          <w:szCs w:val="24"/>
          <w:lang w:val="sq-AL"/>
        </w:rPr>
      </w:pPr>
    </w:p>
    <w:p w14:paraId="7D1A2077" w14:textId="77777777" w:rsidR="006E66E0" w:rsidRPr="005C0001" w:rsidRDefault="006E66E0" w:rsidP="0043723F">
      <w:pPr>
        <w:spacing w:after="0"/>
        <w:jc w:val="both"/>
        <w:rPr>
          <w:rFonts w:ascii="Times New Roman" w:hAnsi="Times New Roman"/>
          <w:sz w:val="24"/>
          <w:szCs w:val="24"/>
          <w:lang w:val="sq-AL"/>
        </w:rPr>
      </w:pPr>
    </w:p>
    <w:p w14:paraId="6E5C6A0B" w14:textId="77777777" w:rsidR="006E66E0" w:rsidRPr="005C0001" w:rsidRDefault="006E66E0" w:rsidP="0043723F">
      <w:pPr>
        <w:spacing w:after="0"/>
        <w:jc w:val="both"/>
        <w:rPr>
          <w:rFonts w:ascii="Times New Roman" w:hAnsi="Times New Roman"/>
          <w:sz w:val="24"/>
          <w:szCs w:val="24"/>
          <w:lang w:val="sq-AL"/>
        </w:rPr>
      </w:pPr>
    </w:p>
    <w:p w14:paraId="27F7403D" w14:textId="77777777" w:rsidR="00F01820" w:rsidRPr="005C0001" w:rsidRDefault="00F01820" w:rsidP="0043723F">
      <w:pPr>
        <w:spacing w:after="0"/>
        <w:jc w:val="both"/>
        <w:rPr>
          <w:rFonts w:ascii="Times New Roman" w:hAnsi="Times New Roman"/>
          <w:sz w:val="24"/>
          <w:szCs w:val="24"/>
          <w:lang w:val="sq-AL"/>
        </w:rPr>
      </w:pPr>
    </w:p>
    <w:p w14:paraId="3130E9B6" w14:textId="77777777" w:rsidR="006E66E0" w:rsidRPr="005C0001" w:rsidRDefault="006E66E0" w:rsidP="0043723F">
      <w:pPr>
        <w:spacing w:after="0"/>
        <w:jc w:val="both"/>
        <w:rPr>
          <w:rFonts w:ascii="Times New Roman" w:hAnsi="Times New Roman"/>
          <w:sz w:val="24"/>
          <w:szCs w:val="24"/>
          <w:lang w:val="sq-AL"/>
        </w:rPr>
      </w:pPr>
    </w:p>
    <w:p w14:paraId="3C82B153" w14:textId="77777777" w:rsidR="006E66E0" w:rsidRPr="005C0001" w:rsidRDefault="006E66E0" w:rsidP="0043723F">
      <w:pPr>
        <w:spacing w:after="0"/>
        <w:jc w:val="both"/>
        <w:rPr>
          <w:rFonts w:ascii="Times New Roman" w:hAnsi="Times New Roman"/>
          <w:sz w:val="24"/>
          <w:szCs w:val="24"/>
          <w:lang w:val="sq-AL"/>
        </w:rPr>
      </w:pPr>
    </w:p>
    <w:p w14:paraId="77B59EF2" w14:textId="77777777" w:rsidR="0043723F" w:rsidRPr="005C0001" w:rsidRDefault="0043723F" w:rsidP="004575D5">
      <w:pPr>
        <w:spacing w:after="0"/>
        <w:rPr>
          <w:rFonts w:ascii="Times New Roman" w:hAnsi="Times New Roman"/>
          <w:sz w:val="24"/>
          <w:szCs w:val="24"/>
          <w:lang w:val="sq-AL"/>
        </w:rPr>
      </w:pPr>
    </w:p>
    <w:p w14:paraId="7053DC74" w14:textId="77777777" w:rsidR="0043723F" w:rsidRPr="005C0001" w:rsidRDefault="0043723F" w:rsidP="00EF74E1">
      <w:pPr>
        <w:spacing w:after="0"/>
        <w:rPr>
          <w:rFonts w:ascii="Times New Roman" w:hAnsi="Times New Roman"/>
          <w:sz w:val="24"/>
          <w:szCs w:val="24"/>
          <w:lang w:val="sq-AL"/>
        </w:rPr>
      </w:pPr>
    </w:p>
    <w:p w14:paraId="2E518CA7" w14:textId="1A4F1605" w:rsidR="00636CD0" w:rsidRDefault="00697A71" w:rsidP="0043723F">
      <w:pPr>
        <w:spacing w:after="0"/>
        <w:jc w:val="center"/>
        <w:rPr>
          <w:rFonts w:ascii="Times New Roman" w:hAnsi="Times New Roman"/>
          <w:sz w:val="24"/>
          <w:szCs w:val="24"/>
          <w:lang w:val="sq-AL"/>
        </w:rPr>
      </w:pPr>
      <w:r>
        <w:rPr>
          <w:rFonts w:ascii="Times New Roman" w:hAnsi="Times New Roman"/>
          <w:sz w:val="24"/>
          <w:szCs w:val="24"/>
          <w:lang w:val="sq-AL"/>
        </w:rPr>
        <w:t>Shtator</w:t>
      </w:r>
      <w:r w:rsidR="00636CD0">
        <w:rPr>
          <w:rFonts w:ascii="Times New Roman" w:hAnsi="Times New Roman"/>
          <w:sz w:val="24"/>
          <w:szCs w:val="24"/>
          <w:lang w:val="sq-AL"/>
        </w:rPr>
        <w:t xml:space="preserve"> </w:t>
      </w:r>
      <w:r w:rsidR="006E66E0" w:rsidRPr="005C0001">
        <w:rPr>
          <w:rFonts w:ascii="Times New Roman" w:hAnsi="Times New Roman"/>
          <w:sz w:val="24"/>
          <w:szCs w:val="24"/>
          <w:lang w:val="sq-AL"/>
        </w:rPr>
        <w:t>202</w:t>
      </w:r>
      <w:r w:rsidR="006B3FE0">
        <w:rPr>
          <w:rFonts w:ascii="Times New Roman" w:hAnsi="Times New Roman"/>
          <w:sz w:val="24"/>
          <w:szCs w:val="24"/>
          <w:lang w:val="sq-AL"/>
        </w:rPr>
        <w:t>6</w:t>
      </w:r>
    </w:p>
    <w:p w14:paraId="59E1B444" w14:textId="77777777" w:rsidR="00F544E5" w:rsidRPr="0066621C" w:rsidRDefault="00F544E5" w:rsidP="00636CD0">
      <w:pPr>
        <w:jc w:val="both"/>
        <w:rPr>
          <w:rFonts w:ascii="Times New Roman" w:hAnsi="Times New Roman"/>
          <w:b/>
          <w:sz w:val="24"/>
          <w:szCs w:val="24"/>
          <w:lang w:val="sq-AL"/>
        </w:rPr>
      </w:pPr>
    </w:p>
    <w:p w14:paraId="098DA129" w14:textId="1723F7AF" w:rsidR="00636CD0" w:rsidRDefault="00636CD0" w:rsidP="00636CD0">
      <w:pPr>
        <w:jc w:val="both"/>
        <w:rPr>
          <w:rFonts w:ascii="Times New Roman" w:hAnsi="Times New Roman"/>
          <w:b/>
          <w:sz w:val="24"/>
          <w:szCs w:val="24"/>
        </w:rPr>
      </w:pPr>
      <w:r w:rsidRPr="007664F6">
        <w:rPr>
          <w:rFonts w:ascii="Times New Roman" w:hAnsi="Times New Roman"/>
          <w:b/>
          <w:sz w:val="24"/>
          <w:szCs w:val="24"/>
        </w:rPr>
        <w:t>PËRMBAJTJA</w:t>
      </w:r>
    </w:p>
    <w:p w14:paraId="6EE28ED9" w14:textId="77777777" w:rsidR="00636CD0" w:rsidRPr="003B7CC1" w:rsidRDefault="00636CD0" w:rsidP="00636CD0">
      <w:pPr>
        <w:jc w:val="both"/>
        <w:rPr>
          <w:rFonts w:ascii="Times New Roman" w:hAnsi="Times New Roman"/>
          <w:sz w:val="24"/>
          <w:szCs w:val="24"/>
          <w:lang w:val="it-IT"/>
        </w:rPr>
      </w:pPr>
    </w:p>
    <w:p w14:paraId="048F2022" w14:textId="17480605" w:rsidR="00636CD0" w:rsidRPr="00FD5178" w:rsidRDefault="00636CD0">
      <w:pPr>
        <w:pStyle w:val="ListParagraph"/>
        <w:numPr>
          <w:ilvl w:val="0"/>
          <w:numId w:val="3"/>
        </w:numPr>
        <w:spacing w:line="276" w:lineRule="auto"/>
        <w:jc w:val="both"/>
        <w:rPr>
          <w:sz w:val="24"/>
          <w:szCs w:val="24"/>
          <w:lang w:val="it-IT"/>
        </w:rPr>
      </w:pPr>
      <w:r w:rsidRPr="00FD5178">
        <w:rPr>
          <w:sz w:val="24"/>
          <w:szCs w:val="24"/>
          <w:lang w:val="it-IT"/>
        </w:rPr>
        <w:t>Hyrje .......................................................................................................................</w:t>
      </w:r>
      <w:r w:rsidR="00090D02" w:rsidRPr="00FD5178">
        <w:rPr>
          <w:sz w:val="24"/>
          <w:szCs w:val="24"/>
          <w:lang w:val="it-IT"/>
        </w:rPr>
        <w:t>...</w:t>
      </w:r>
      <w:r w:rsidRPr="00FD5178">
        <w:rPr>
          <w:sz w:val="24"/>
          <w:szCs w:val="24"/>
          <w:lang w:val="it-IT"/>
        </w:rPr>
        <w:t>.. 3</w:t>
      </w:r>
    </w:p>
    <w:p w14:paraId="01D0713A" w14:textId="504E1CB3" w:rsidR="00636CD0" w:rsidRPr="00FD5178" w:rsidRDefault="00636CD0">
      <w:pPr>
        <w:pStyle w:val="ListParagraph"/>
        <w:numPr>
          <w:ilvl w:val="1"/>
          <w:numId w:val="3"/>
        </w:numPr>
        <w:spacing w:line="276" w:lineRule="auto"/>
        <w:jc w:val="both"/>
        <w:rPr>
          <w:i/>
          <w:iCs/>
          <w:sz w:val="24"/>
          <w:szCs w:val="24"/>
          <w:lang w:val="it-IT"/>
        </w:rPr>
      </w:pPr>
      <w:r w:rsidRPr="00FD5178">
        <w:rPr>
          <w:i/>
          <w:iCs/>
          <w:sz w:val="24"/>
          <w:szCs w:val="24"/>
          <w:lang w:val="it-IT"/>
        </w:rPr>
        <w:t>Përmbledhje ekzekutive..................................................................................</w:t>
      </w:r>
      <w:r w:rsidR="00090D02" w:rsidRPr="00FD5178">
        <w:rPr>
          <w:i/>
          <w:iCs/>
          <w:sz w:val="24"/>
          <w:szCs w:val="24"/>
          <w:lang w:val="it-IT"/>
        </w:rPr>
        <w:t>...</w:t>
      </w:r>
      <w:r w:rsidRPr="00FD5178">
        <w:rPr>
          <w:i/>
          <w:iCs/>
          <w:sz w:val="24"/>
          <w:szCs w:val="24"/>
          <w:lang w:val="it-IT"/>
        </w:rPr>
        <w:t>......3</w:t>
      </w:r>
    </w:p>
    <w:p w14:paraId="3D0E8275" w14:textId="77777777" w:rsidR="00636CD0" w:rsidRPr="00FD5178" w:rsidRDefault="00636CD0" w:rsidP="00636CD0">
      <w:pPr>
        <w:pStyle w:val="ListParagraph"/>
        <w:jc w:val="both"/>
        <w:rPr>
          <w:i/>
          <w:iCs/>
          <w:sz w:val="24"/>
          <w:szCs w:val="24"/>
          <w:lang w:val="it-IT"/>
        </w:rPr>
      </w:pPr>
    </w:p>
    <w:p w14:paraId="70AF9C57" w14:textId="55A4C316" w:rsidR="00636CD0" w:rsidRPr="00FD5178" w:rsidRDefault="00636CD0">
      <w:pPr>
        <w:pStyle w:val="ListParagraph"/>
        <w:numPr>
          <w:ilvl w:val="0"/>
          <w:numId w:val="3"/>
        </w:numPr>
        <w:spacing w:line="276" w:lineRule="auto"/>
        <w:jc w:val="both"/>
        <w:rPr>
          <w:sz w:val="24"/>
          <w:szCs w:val="24"/>
          <w:lang w:val="it-IT"/>
        </w:rPr>
      </w:pPr>
      <w:r w:rsidRPr="00FD5178">
        <w:rPr>
          <w:sz w:val="24"/>
          <w:szCs w:val="24"/>
          <w:lang w:val="it-IT"/>
        </w:rPr>
        <w:t>Informacion buxhetor ...............................................................................................</w:t>
      </w:r>
      <w:r w:rsidR="00090D02" w:rsidRPr="00FD5178">
        <w:rPr>
          <w:sz w:val="24"/>
          <w:szCs w:val="24"/>
          <w:lang w:val="it-IT"/>
        </w:rPr>
        <w:t>...</w:t>
      </w:r>
      <w:r w:rsidRPr="00FD5178">
        <w:rPr>
          <w:sz w:val="24"/>
          <w:szCs w:val="24"/>
          <w:lang w:val="it-IT"/>
        </w:rPr>
        <w:t>.</w:t>
      </w:r>
      <w:r w:rsidR="00090D02" w:rsidRPr="00FD5178">
        <w:rPr>
          <w:sz w:val="24"/>
          <w:szCs w:val="24"/>
          <w:lang w:val="it-IT"/>
        </w:rPr>
        <w:t>3</w:t>
      </w:r>
    </w:p>
    <w:p w14:paraId="396A4312" w14:textId="4CF0E057" w:rsidR="00074FBE" w:rsidRPr="00FD5178" w:rsidRDefault="00074FBE">
      <w:pPr>
        <w:pStyle w:val="ListParagraph"/>
        <w:numPr>
          <w:ilvl w:val="1"/>
          <w:numId w:val="3"/>
        </w:numPr>
        <w:spacing w:line="276" w:lineRule="auto"/>
        <w:jc w:val="both"/>
        <w:rPr>
          <w:i/>
          <w:iCs/>
          <w:sz w:val="24"/>
          <w:szCs w:val="24"/>
          <w:lang w:val="pt-BR"/>
        </w:rPr>
      </w:pPr>
      <w:r w:rsidRPr="00FD5178">
        <w:rPr>
          <w:rFonts w:eastAsia="Times New Roman"/>
          <w:i/>
          <w:iCs/>
          <w:sz w:val="24"/>
          <w:szCs w:val="24"/>
          <w:lang w:val="sq-AL"/>
        </w:rPr>
        <w:t xml:space="preserve">Analiza e Planit të Buxhetit për </w:t>
      </w:r>
      <w:r w:rsidR="0033170A">
        <w:rPr>
          <w:rFonts w:eastAsia="Times New Roman"/>
          <w:i/>
          <w:iCs/>
          <w:sz w:val="24"/>
          <w:szCs w:val="24"/>
          <w:lang w:val="sq-AL"/>
        </w:rPr>
        <w:t>8</w:t>
      </w:r>
      <w:r w:rsidRPr="00FD5178">
        <w:rPr>
          <w:rFonts w:eastAsia="Times New Roman"/>
          <w:i/>
          <w:iCs/>
          <w:sz w:val="24"/>
          <w:szCs w:val="24"/>
          <w:lang w:val="sq-AL"/>
        </w:rPr>
        <w:t>-mujorin e vitit 2026</w:t>
      </w:r>
      <w:r w:rsidRPr="00FD5178">
        <w:rPr>
          <w:i/>
          <w:iCs/>
          <w:sz w:val="24"/>
          <w:szCs w:val="24"/>
          <w:lang w:val="pt-BR"/>
        </w:rPr>
        <w:t>.....................................</w:t>
      </w:r>
      <w:r w:rsidR="00090D02" w:rsidRPr="00FD5178">
        <w:rPr>
          <w:i/>
          <w:iCs/>
          <w:sz w:val="24"/>
          <w:szCs w:val="24"/>
          <w:lang w:val="pt-BR"/>
        </w:rPr>
        <w:t>...</w:t>
      </w:r>
      <w:r w:rsidRPr="00FD5178">
        <w:rPr>
          <w:i/>
          <w:iCs/>
          <w:sz w:val="24"/>
          <w:szCs w:val="24"/>
          <w:lang w:val="pt-BR"/>
        </w:rPr>
        <w:t>...3</w:t>
      </w:r>
    </w:p>
    <w:p w14:paraId="1C0DADA5" w14:textId="28F3C6E2" w:rsidR="00636CD0" w:rsidRPr="00FD5178" w:rsidRDefault="00074FBE">
      <w:pPr>
        <w:pStyle w:val="ListParagraph"/>
        <w:numPr>
          <w:ilvl w:val="1"/>
          <w:numId w:val="3"/>
        </w:numPr>
        <w:spacing w:line="276" w:lineRule="auto"/>
        <w:jc w:val="both"/>
        <w:rPr>
          <w:bCs/>
          <w:i/>
          <w:iCs/>
          <w:sz w:val="24"/>
          <w:szCs w:val="24"/>
          <w:lang w:val="it-IT"/>
        </w:rPr>
      </w:pPr>
      <w:r w:rsidRPr="00FD5178">
        <w:rPr>
          <w:bCs/>
          <w:i/>
          <w:iCs/>
          <w:sz w:val="24"/>
          <w:szCs w:val="24"/>
          <w:lang w:val="sq-AL"/>
        </w:rPr>
        <w:t xml:space="preserve">Analiza e realizimit të Buxhetit </w:t>
      </w:r>
      <w:r w:rsidRPr="00FD5178">
        <w:rPr>
          <w:rFonts w:eastAsia="Times New Roman"/>
          <w:bCs/>
          <w:i/>
          <w:iCs/>
          <w:sz w:val="24"/>
          <w:szCs w:val="24"/>
          <w:lang w:val="sq-AL"/>
        </w:rPr>
        <w:t xml:space="preserve">për </w:t>
      </w:r>
      <w:r w:rsidR="0033170A">
        <w:rPr>
          <w:rFonts w:eastAsia="Times New Roman"/>
          <w:bCs/>
          <w:i/>
          <w:iCs/>
          <w:sz w:val="24"/>
          <w:szCs w:val="24"/>
          <w:lang w:val="sq-AL"/>
        </w:rPr>
        <w:t>8</w:t>
      </w:r>
      <w:r w:rsidRPr="00FD5178">
        <w:rPr>
          <w:rFonts w:eastAsia="Times New Roman"/>
          <w:bCs/>
          <w:i/>
          <w:iCs/>
          <w:sz w:val="24"/>
          <w:szCs w:val="24"/>
          <w:lang w:val="sq-AL"/>
        </w:rPr>
        <w:t>-mujorin e vitit 2026 ..............................</w:t>
      </w:r>
      <w:r w:rsidR="00090D02" w:rsidRPr="00FD5178">
        <w:rPr>
          <w:rFonts w:eastAsia="Times New Roman"/>
          <w:bCs/>
          <w:i/>
          <w:iCs/>
          <w:sz w:val="24"/>
          <w:szCs w:val="24"/>
          <w:lang w:val="sq-AL"/>
        </w:rPr>
        <w:t>...</w:t>
      </w:r>
      <w:r w:rsidRPr="00FD5178">
        <w:rPr>
          <w:rFonts w:eastAsia="Times New Roman"/>
          <w:bCs/>
          <w:i/>
          <w:iCs/>
          <w:sz w:val="24"/>
          <w:szCs w:val="24"/>
          <w:lang w:val="sq-AL"/>
        </w:rPr>
        <w:t>...5</w:t>
      </w:r>
    </w:p>
    <w:p w14:paraId="5ED9BC1C" w14:textId="77777777" w:rsidR="00074FBE" w:rsidRPr="00FD5178" w:rsidRDefault="00074FBE" w:rsidP="00074FBE">
      <w:pPr>
        <w:pStyle w:val="ListParagraph"/>
        <w:spacing w:line="276" w:lineRule="auto"/>
        <w:ind w:left="1080"/>
        <w:jc w:val="both"/>
        <w:rPr>
          <w:bCs/>
          <w:i/>
          <w:iCs/>
          <w:sz w:val="24"/>
          <w:szCs w:val="24"/>
          <w:lang w:val="it-IT"/>
        </w:rPr>
      </w:pPr>
    </w:p>
    <w:p w14:paraId="53CB461E" w14:textId="6D236AC5" w:rsidR="00636CD0" w:rsidRPr="00FD5178" w:rsidRDefault="00074FBE">
      <w:pPr>
        <w:pStyle w:val="ListParagraph"/>
        <w:numPr>
          <w:ilvl w:val="0"/>
          <w:numId w:val="3"/>
        </w:numPr>
        <w:spacing w:line="276" w:lineRule="auto"/>
        <w:jc w:val="both"/>
        <w:rPr>
          <w:bCs/>
          <w:sz w:val="24"/>
          <w:szCs w:val="24"/>
        </w:rPr>
      </w:pPr>
      <w:proofErr w:type="spellStart"/>
      <w:r w:rsidRPr="00FD5178">
        <w:rPr>
          <w:bCs/>
          <w:sz w:val="24"/>
          <w:szCs w:val="24"/>
        </w:rPr>
        <w:t>Tregues</w:t>
      </w:r>
      <w:proofErr w:type="spellEnd"/>
      <w:r w:rsidRPr="00FD5178">
        <w:rPr>
          <w:bCs/>
          <w:sz w:val="24"/>
          <w:szCs w:val="24"/>
        </w:rPr>
        <w:t xml:space="preserve"> </w:t>
      </w:r>
      <w:proofErr w:type="spellStart"/>
      <w:r w:rsidRPr="00FD5178">
        <w:rPr>
          <w:bCs/>
          <w:sz w:val="24"/>
          <w:szCs w:val="24"/>
        </w:rPr>
        <w:t>të</w:t>
      </w:r>
      <w:proofErr w:type="spellEnd"/>
      <w:r w:rsidRPr="00FD5178">
        <w:rPr>
          <w:bCs/>
          <w:sz w:val="24"/>
          <w:szCs w:val="24"/>
        </w:rPr>
        <w:t xml:space="preserve"> performances me </w:t>
      </w:r>
      <w:proofErr w:type="spellStart"/>
      <w:r w:rsidRPr="00FD5178">
        <w:rPr>
          <w:bCs/>
          <w:sz w:val="24"/>
          <w:szCs w:val="24"/>
        </w:rPr>
        <w:t>bazë</w:t>
      </w:r>
      <w:proofErr w:type="spellEnd"/>
      <w:r w:rsidRPr="00FD5178">
        <w:rPr>
          <w:bCs/>
          <w:sz w:val="24"/>
          <w:szCs w:val="24"/>
        </w:rPr>
        <w:t xml:space="preserve"> </w:t>
      </w:r>
      <w:proofErr w:type="spellStart"/>
      <w:r w:rsidRPr="00FD5178">
        <w:rPr>
          <w:bCs/>
          <w:sz w:val="24"/>
          <w:szCs w:val="24"/>
        </w:rPr>
        <w:t>gjinore</w:t>
      </w:r>
      <w:proofErr w:type="spellEnd"/>
      <w:r w:rsidRPr="00FD5178">
        <w:rPr>
          <w:bCs/>
          <w:sz w:val="24"/>
          <w:szCs w:val="24"/>
        </w:rPr>
        <w:t xml:space="preserve">, </w:t>
      </w:r>
      <w:proofErr w:type="spellStart"/>
      <w:r w:rsidR="00636CD0" w:rsidRPr="00FD5178">
        <w:rPr>
          <w:bCs/>
          <w:sz w:val="24"/>
          <w:szCs w:val="24"/>
        </w:rPr>
        <w:t>në</w:t>
      </w:r>
      <w:proofErr w:type="spellEnd"/>
      <w:r w:rsidR="00636CD0" w:rsidRPr="00FD5178">
        <w:rPr>
          <w:bCs/>
          <w:sz w:val="24"/>
          <w:szCs w:val="24"/>
        </w:rPr>
        <w:t xml:space="preserve"> </w:t>
      </w:r>
      <w:proofErr w:type="spellStart"/>
      <w:r w:rsidR="00636CD0" w:rsidRPr="00FD5178">
        <w:rPr>
          <w:bCs/>
          <w:sz w:val="24"/>
          <w:szCs w:val="24"/>
        </w:rPr>
        <w:t>nivel</w:t>
      </w:r>
      <w:proofErr w:type="spellEnd"/>
      <w:r w:rsidR="00636CD0" w:rsidRPr="00FD5178">
        <w:rPr>
          <w:bCs/>
          <w:sz w:val="24"/>
          <w:szCs w:val="24"/>
        </w:rPr>
        <w:t xml:space="preserve"> </w:t>
      </w:r>
      <w:proofErr w:type="spellStart"/>
      <w:r w:rsidR="00636CD0" w:rsidRPr="00FD5178">
        <w:rPr>
          <w:bCs/>
          <w:sz w:val="24"/>
          <w:szCs w:val="24"/>
        </w:rPr>
        <w:t>produkti</w:t>
      </w:r>
      <w:proofErr w:type="spellEnd"/>
      <w:r w:rsidR="00636CD0" w:rsidRPr="00FD5178">
        <w:rPr>
          <w:bCs/>
          <w:sz w:val="24"/>
          <w:szCs w:val="24"/>
        </w:rPr>
        <w:t xml:space="preserve"> ..................................</w:t>
      </w:r>
      <w:r w:rsidR="00090D02" w:rsidRPr="00FD5178">
        <w:rPr>
          <w:bCs/>
          <w:sz w:val="24"/>
          <w:szCs w:val="24"/>
        </w:rPr>
        <w:t>...</w:t>
      </w:r>
      <w:r w:rsidR="0083019C" w:rsidRPr="00FD5178">
        <w:rPr>
          <w:bCs/>
          <w:sz w:val="24"/>
          <w:szCs w:val="24"/>
        </w:rPr>
        <w:t>.8</w:t>
      </w:r>
    </w:p>
    <w:p w14:paraId="4928F2E1" w14:textId="64057B32" w:rsidR="00636CD0" w:rsidRPr="00FD5178" w:rsidRDefault="00636CD0" w:rsidP="00636CD0">
      <w:pPr>
        <w:spacing w:after="0"/>
        <w:jc w:val="both"/>
        <w:rPr>
          <w:rFonts w:ascii="Times New Roman" w:hAnsi="Times New Roman"/>
          <w:bCs/>
          <w:sz w:val="24"/>
          <w:szCs w:val="24"/>
          <w:lang w:val="it-IT"/>
        </w:rPr>
      </w:pPr>
      <w:r w:rsidRPr="00FD5178">
        <w:rPr>
          <w:rFonts w:ascii="Times New Roman" w:hAnsi="Times New Roman"/>
          <w:bCs/>
          <w:sz w:val="24"/>
          <w:szCs w:val="24"/>
        </w:rPr>
        <w:t xml:space="preserve">         </w:t>
      </w:r>
    </w:p>
    <w:p w14:paraId="42FA7B94" w14:textId="7A4BFA31" w:rsidR="00636CD0" w:rsidRPr="00FD5178" w:rsidRDefault="00E00F4A">
      <w:pPr>
        <w:pStyle w:val="ListParagraph"/>
        <w:numPr>
          <w:ilvl w:val="0"/>
          <w:numId w:val="3"/>
        </w:numPr>
        <w:spacing w:line="276" w:lineRule="auto"/>
        <w:jc w:val="both"/>
        <w:rPr>
          <w:bCs/>
          <w:sz w:val="24"/>
          <w:szCs w:val="24"/>
          <w:lang w:val="it-IT"/>
        </w:rPr>
      </w:pPr>
      <w:r w:rsidRPr="00FD5178">
        <w:rPr>
          <w:bCs/>
          <w:sz w:val="24"/>
          <w:szCs w:val="24"/>
          <w:lang w:val="it-IT"/>
        </w:rPr>
        <w:t>Analiza financiare sipas programeve të Ministrisë së Financave</w:t>
      </w:r>
      <w:r w:rsidR="00636CD0" w:rsidRPr="00FD5178">
        <w:rPr>
          <w:bCs/>
          <w:sz w:val="24"/>
          <w:szCs w:val="24"/>
          <w:lang w:val="it-IT"/>
        </w:rPr>
        <w:t xml:space="preserve"> …………….…..</w:t>
      </w:r>
      <w:r w:rsidRPr="00FD5178">
        <w:rPr>
          <w:bCs/>
          <w:sz w:val="24"/>
          <w:szCs w:val="24"/>
          <w:lang w:val="it-IT"/>
        </w:rPr>
        <w:t>.</w:t>
      </w:r>
      <w:r w:rsidR="00090D02" w:rsidRPr="00FD5178">
        <w:rPr>
          <w:bCs/>
          <w:sz w:val="24"/>
          <w:szCs w:val="24"/>
          <w:lang w:val="it-IT"/>
        </w:rPr>
        <w:t>...</w:t>
      </w:r>
      <w:r w:rsidR="0083019C" w:rsidRPr="00FD5178">
        <w:rPr>
          <w:bCs/>
          <w:sz w:val="24"/>
          <w:szCs w:val="24"/>
          <w:lang w:val="it-IT"/>
        </w:rPr>
        <w:t>.8</w:t>
      </w:r>
    </w:p>
    <w:p w14:paraId="15D230C3" w14:textId="481487CD" w:rsidR="00E00F4A" w:rsidRPr="00FD5178" w:rsidRDefault="00E00F4A">
      <w:pPr>
        <w:pStyle w:val="Heading3"/>
        <w:numPr>
          <w:ilvl w:val="1"/>
          <w:numId w:val="3"/>
        </w:numPr>
        <w:spacing w:before="0" w:line="276" w:lineRule="auto"/>
        <w:jc w:val="both"/>
        <w:rPr>
          <w:rFonts w:ascii="Times New Roman" w:hAnsi="Times New Roman"/>
          <w:bCs/>
          <w:i/>
          <w:i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sidRPr="00FD5178">
        <w:rPr>
          <w:rFonts w:ascii="Times New Roman" w:hAnsi="Times New Roman"/>
          <w:bCs/>
          <w:i/>
          <w:i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Programi</w:t>
      </w:r>
      <w:proofErr w:type="spellEnd"/>
      <w:r w:rsidRPr="00FD5178">
        <w:rPr>
          <w:rFonts w:ascii="Times New Roman" w:hAnsi="Times New Roman"/>
          <w:bCs/>
          <w:i/>
          <w:i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Pr="00FD5178">
        <w:rPr>
          <w:rFonts w:ascii="Times New Roman" w:hAnsi="Times New Roman"/>
          <w:bCs/>
          <w:i/>
          <w:i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Planifikimit</w:t>
      </w:r>
      <w:proofErr w:type="spellEnd"/>
      <w:r w:rsidRPr="00FD5178">
        <w:rPr>
          <w:rFonts w:ascii="Times New Roman" w:hAnsi="Times New Roman"/>
          <w:bCs/>
          <w:i/>
          <w:i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Pr="00FD5178">
        <w:rPr>
          <w:rFonts w:ascii="Times New Roman" w:hAnsi="Times New Roman"/>
          <w:bCs/>
          <w:i/>
          <w:i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Menaxhimit</w:t>
      </w:r>
      <w:proofErr w:type="spellEnd"/>
      <w:r w:rsidRPr="00FD5178">
        <w:rPr>
          <w:rFonts w:ascii="Times New Roman" w:hAnsi="Times New Roman"/>
          <w:bCs/>
          <w:i/>
          <w:i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Pr="00FD5178">
        <w:rPr>
          <w:rFonts w:ascii="Times New Roman" w:hAnsi="Times New Roman"/>
          <w:bCs/>
          <w:i/>
          <w:i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dhe</w:t>
      </w:r>
      <w:proofErr w:type="spellEnd"/>
      <w:r w:rsidRPr="00FD5178">
        <w:rPr>
          <w:rFonts w:ascii="Times New Roman" w:hAnsi="Times New Roman"/>
          <w:bCs/>
          <w:i/>
          <w:i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Pr="00FD5178">
        <w:rPr>
          <w:rFonts w:ascii="Times New Roman" w:hAnsi="Times New Roman"/>
          <w:bCs/>
          <w:i/>
          <w:i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Administrimit</w:t>
      </w:r>
      <w:proofErr w:type="spellEnd"/>
      <w:r w:rsidRPr="00FD5178">
        <w:rPr>
          <w:rFonts w:ascii="Times New Roman" w:hAnsi="Times New Roman"/>
          <w:bCs/>
          <w:i/>
          <w:i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Pr="00FD5178">
        <w:rPr>
          <w:rFonts w:ascii="Times New Roman" w:hAnsi="Times New Roman"/>
          <w:bCs/>
          <w:i/>
          <w:i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Programi</w:t>
      </w:r>
      <w:proofErr w:type="spellEnd"/>
      <w:r w:rsidRPr="00FD5178">
        <w:rPr>
          <w:rFonts w:ascii="Times New Roman" w:hAnsi="Times New Roman"/>
          <w:bCs/>
          <w:i/>
          <w:i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01110)…</w:t>
      </w:r>
      <w:r w:rsidR="00090D02" w:rsidRPr="00FD5178">
        <w:rPr>
          <w:rFonts w:ascii="Times New Roman" w:hAnsi="Times New Roman"/>
          <w:bCs/>
          <w:i/>
          <w:i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FD5178">
        <w:rPr>
          <w:rFonts w:ascii="Times New Roman" w:hAnsi="Times New Roman"/>
          <w:bCs/>
          <w:i/>
          <w:i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63FAA" w:rsidRPr="00FD5178">
        <w:rPr>
          <w:rFonts w:ascii="Times New Roman" w:hAnsi="Times New Roman"/>
          <w:b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3019C" w:rsidRPr="00FD5178">
        <w:rPr>
          <w:rFonts w:ascii="Times New Roman" w:hAnsi="Times New Roman"/>
          <w:bCs/>
          <w:color w:val="auto"/>
          <w:lang w:val="sv-S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w:t>
      </w:r>
    </w:p>
    <w:p w14:paraId="6E04D15E" w14:textId="2EE590A4" w:rsidR="00E00F4A" w:rsidRPr="00FD5178" w:rsidRDefault="00E00F4A">
      <w:pPr>
        <w:pStyle w:val="ListParagraph"/>
        <w:numPr>
          <w:ilvl w:val="1"/>
          <w:numId w:val="3"/>
        </w:numPr>
        <w:rPr>
          <w:bCs/>
          <w:i/>
          <w:iCs/>
          <w:sz w:val="24"/>
          <w:szCs w:val="24"/>
          <w:lang w:val="x-none" w:eastAsia="x-none"/>
        </w:rPr>
      </w:pPr>
      <w:proofErr w:type="spellStart"/>
      <w:r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Programi</w:t>
      </w:r>
      <w:proofErr w:type="spellEnd"/>
      <w:r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Menaxhimi</w:t>
      </w:r>
      <w:proofErr w:type="spellEnd"/>
      <w:r w:rsidRPr="00FD5178">
        <w:rPr>
          <w:bCs/>
          <w:i/>
          <w:iCs/>
          <w:sz w:val="24"/>
          <w:szCs w:val="24"/>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w:t>
      </w:r>
      <w:r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të</w:t>
      </w:r>
      <w:proofErr w:type="spellEnd"/>
      <w:r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Shpenzimeve</w:t>
      </w:r>
      <w:proofErr w:type="spellEnd"/>
      <w:r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Publike</w:t>
      </w:r>
      <w:proofErr w:type="spellEnd"/>
      <w:r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Programi</w:t>
      </w:r>
      <w:proofErr w:type="spellEnd"/>
      <w:r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01120)</w:t>
      </w:r>
      <w:r w:rsidR="00761370"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090D02"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63FAA" w:rsidRPr="00FD5178">
        <w:rPr>
          <w:bCs/>
          <w:i/>
          <w:i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3019C" w:rsidRPr="00FD5178">
        <w:rPr>
          <w:b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17</w:t>
      </w:r>
    </w:p>
    <w:p w14:paraId="7E25B68A" w14:textId="5C01E467" w:rsidR="00E00F4A" w:rsidRPr="00FD5178" w:rsidRDefault="00E00F4A">
      <w:pPr>
        <w:pStyle w:val="ListParagraph"/>
        <w:numPr>
          <w:ilvl w:val="1"/>
          <w:numId w:val="3"/>
        </w:numPr>
        <w:rPr>
          <w:bCs/>
          <w:i/>
          <w:iCs/>
          <w:sz w:val="24"/>
          <w:szCs w:val="24"/>
          <w:lang w:val="x-none" w:eastAsia="x-none"/>
        </w:rPr>
      </w:pPr>
      <w:r w:rsidRPr="00FD5178">
        <w:rPr>
          <w:bCs/>
          <w:i/>
          <w:i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Programi i </w:t>
      </w:r>
      <w:r w:rsidR="00761370" w:rsidRPr="00FD5178">
        <w:rPr>
          <w:bCs/>
          <w:i/>
          <w:i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w:t>
      </w:r>
      <w:r w:rsidRPr="00FD5178">
        <w:rPr>
          <w:bCs/>
          <w:i/>
          <w:i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kzekutimi</w:t>
      </w:r>
      <w:r w:rsidRPr="00FD5178">
        <w:rPr>
          <w:bCs/>
          <w:i/>
          <w:iCs/>
          <w:sz w:val="24"/>
          <w:szCs w:val="24"/>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w:t>
      </w:r>
      <w:r w:rsidRPr="00FD5178">
        <w:rPr>
          <w:bCs/>
          <w:i/>
          <w:i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FD5178">
        <w:rPr>
          <w:bCs/>
          <w:i/>
          <w:iCs/>
          <w:sz w:val="24"/>
          <w:szCs w:val="24"/>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të</w:t>
      </w:r>
      <w:r w:rsidRPr="00FD5178">
        <w:rPr>
          <w:bCs/>
          <w:i/>
          <w:i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Pagesav</w:t>
      </w:r>
      <w:r w:rsidRPr="00FD5178">
        <w:rPr>
          <w:bCs/>
          <w:i/>
          <w:iCs/>
          <w:sz w:val="24"/>
          <w:szCs w:val="24"/>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w:t>
      </w:r>
      <w:r w:rsidRPr="00FD5178">
        <w:rPr>
          <w:bCs/>
          <w:i/>
          <w:i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të Ndryshme (Programi 01130) ………</w:t>
      </w:r>
      <w:r w:rsidR="00090D02" w:rsidRPr="00FD5178">
        <w:rPr>
          <w:bCs/>
          <w:i/>
          <w:i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63FAA" w:rsidRPr="00FD5178">
        <w:rPr>
          <w:bCs/>
          <w:i/>
          <w:i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3019C" w:rsidRPr="00FD5178">
        <w:rPr>
          <w:b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19</w:t>
      </w:r>
    </w:p>
    <w:p w14:paraId="5F13C529" w14:textId="58D911F2" w:rsidR="00E00F4A" w:rsidRPr="00FD5178" w:rsidRDefault="00E00F4A">
      <w:pPr>
        <w:pStyle w:val="ListParagraph"/>
        <w:numPr>
          <w:ilvl w:val="1"/>
          <w:numId w:val="3"/>
        </w:numPr>
        <w:rPr>
          <w:bCs/>
          <w:i/>
          <w:iCs/>
          <w:sz w:val="24"/>
          <w:szCs w:val="24"/>
          <w:lang w:val="x-none" w:eastAsia="x-none"/>
        </w:rPr>
      </w:pPr>
      <w:r w:rsidRPr="00FD5178">
        <w:rPr>
          <w:bCs/>
          <w:i/>
          <w:iCs/>
          <w:sz w:val="24"/>
          <w:szCs w:val="24"/>
          <w:lang w:val="x-none" w:eastAsia="x-none"/>
        </w:rPr>
        <w:t xml:space="preserve"> </w:t>
      </w:r>
      <w:r w:rsidRPr="00FD5178">
        <w:rPr>
          <w:bCs/>
          <w:i/>
          <w:i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Programi  Menaxhimi i të Ardhurave Tatimore (Programi 01140) .............</w:t>
      </w:r>
      <w:r w:rsidR="00090D02" w:rsidRPr="00FD5178">
        <w:rPr>
          <w:bCs/>
          <w:i/>
          <w:i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761370" w:rsidRPr="00FD5178">
        <w:rPr>
          <w:bCs/>
          <w:i/>
          <w:i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63FAA" w:rsidRPr="00FD5178">
        <w:rPr>
          <w:bCs/>
          <w:i/>
          <w:i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3019C" w:rsidRPr="00FD5178">
        <w:rPr>
          <w:b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00FD5178" w:rsidRPr="00FD5178">
        <w:rPr>
          <w:b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p>
    <w:p w14:paraId="0917D8D3" w14:textId="7A08573F" w:rsidR="00E00F4A" w:rsidRPr="00FD5178" w:rsidRDefault="00E00F4A">
      <w:pPr>
        <w:pStyle w:val="ListParagraph"/>
        <w:numPr>
          <w:ilvl w:val="1"/>
          <w:numId w:val="3"/>
        </w:numPr>
        <w:rPr>
          <w:bCs/>
          <w:i/>
          <w:iCs/>
          <w:sz w:val="24"/>
          <w:szCs w:val="24"/>
          <w:lang w:val="x-none" w:eastAsia="x-none"/>
        </w:rPr>
      </w:pPr>
      <w:r w:rsidRPr="00FD5178">
        <w:rPr>
          <w:bCs/>
          <w:i/>
          <w:i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Programi Menaxhimit i të Ardhurave Doganore (Programi 01150) ............</w:t>
      </w:r>
      <w:r w:rsidR="00090D02" w:rsidRPr="00FD5178">
        <w:rPr>
          <w:bCs/>
          <w:i/>
          <w:i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761370" w:rsidRPr="00FD5178">
        <w:rPr>
          <w:bCs/>
          <w:i/>
          <w:i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63FAA" w:rsidRPr="00FD5178">
        <w:rPr>
          <w:bCs/>
          <w:i/>
          <w:i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FD5178">
        <w:rPr>
          <w:b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00FD5178" w:rsidRPr="00FD5178">
        <w:rPr>
          <w:bCs/>
          <w:sz w:val="24"/>
          <w:szCs w:val="24"/>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14:paraId="0B8626E0" w14:textId="282F26D4" w:rsidR="00761370" w:rsidRPr="00FD5178" w:rsidRDefault="00090D02">
      <w:pPr>
        <w:pStyle w:val="ListParagraph"/>
        <w:numPr>
          <w:ilvl w:val="1"/>
          <w:numId w:val="3"/>
        </w:numPr>
        <w:jc w:val="both"/>
        <w:rPr>
          <w:bCs/>
          <w:sz w:val="24"/>
          <w:szCs w:val="24"/>
          <w:lang w:val="da-DK"/>
        </w:rPr>
      </w:pPr>
      <w:r w:rsidRPr="00FD5178">
        <w:rPr>
          <w:bCs/>
          <w:i/>
          <w:iCs/>
          <w:sz w:val="22"/>
          <w:szCs w:val="22"/>
          <w:lang w:val="da-D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Programi </w:t>
      </w:r>
      <w:r w:rsidRPr="00FD5178">
        <w:rPr>
          <w:bCs/>
          <w:i/>
          <w:iCs/>
          <w:sz w:val="22"/>
          <w:szCs w:val="22"/>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për </w:t>
      </w:r>
      <w:r w:rsidRPr="00FD5178">
        <w:rPr>
          <w:bCs/>
          <w:i/>
          <w:iCs/>
          <w:sz w:val="22"/>
          <w:szCs w:val="22"/>
          <w:lang w:val="da-D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Luft</w:t>
      </w:r>
      <w:r w:rsidRPr="00FD5178">
        <w:rPr>
          <w:bCs/>
          <w:i/>
          <w:iCs/>
          <w:sz w:val="22"/>
          <w:szCs w:val="22"/>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ën</w:t>
      </w:r>
      <w:r w:rsidRPr="00FD5178">
        <w:rPr>
          <w:bCs/>
          <w:i/>
          <w:iCs/>
          <w:sz w:val="22"/>
          <w:szCs w:val="22"/>
          <w:lang w:val="da-D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Kundër Transaksioneve Financiare Jo-Ligjore</w:t>
      </w:r>
      <w:r w:rsidRPr="00FD5178">
        <w:rPr>
          <w:bCs/>
          <w:i/>
          <w:iCs/>
          <w:sz w:val="22"/>
          <w:szCs w:val="22"/>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(Prog</w:t>
      </w:r>
      <w:r w:rsidR="00761370" w:rsidRPr="00FD5178">
        <w:rPr>
          <w:bCs/>
          <w:i/>
          <w:iCs/>
          <w:sz w:val="22"/>
          <w:szCs w:val="22"/>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FD5178">
        <w:rPr>
          <w:bCs/>
          <w:i/>
          <w:iCs/>
          <w:sz w:val="22"/>
          <w:szCs w:val="22"/>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01160)</w:t>
      </w:r>
      <w:r w:rsidR="00761370" w:rsidRPr="00FD5178">
        <w:rPr>
          <w:bCs/>
          <w:i/>
          <w:iCs/>
          <w:sz w:val="22"/>
          <w:szCs w:val="22"/>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63FAA" w:rsidRPr="00FD5178">
        <w:rPr>
          <w:bCs/>
          <w:i/>
          <w:iCs/>
          <w:sz w:val="22"/>
          <w:szCs w:val="22"/>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3019C" w:rsidRPr="00FD5178">
        <w:rPr>
          <w:bCs/>
          <w:sz w:val="22"/>
          <w:szCs w:val="22"/>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00FD5178" w:rsidRPr="00FD5178">
        <w:rPr>
          <w:bCs/>
          <w:sz w:val="22"/>
          <w:szCs w:val="22"/>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p>
    <w:p w14:paraId="1E63AE71" w14:textId="54A2FB0E" w:rsidR="00636CD0" w:rsidRPr="00FD5178" w:rsidRDefault="00090D02" w:rsidP="00761370">
      <w:pPr>
        <w:pStyle w:val="ListParagraph"/>
        <w:ind w:left="1080"/>
        <w:jc w:val="both"/>
        <w:rPr>
          <w:bCs/>
          <w:sz w:val="24"/>
          <w:szCs w:val="24"/>
          <w:lang w:val="da-DK"/>
        </w:rPr>
      </w:pPr>
      <w:r w:rsidRPr="00FD5178">
        <w:rPr>
          <w:b/>
          <w:i/>
          <w:iCs/>
          <w:sz w:val="22"/>
          <w:szCs w:val="22"/>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7127D813" w14:textId="4E828F65" w:rsidR="00636CD0" w:rsidRPr="00FD5178" w:rsidRDefault="00090D02">
      <w:pPr>
        <w:pStyle w:val="ListParagraph"/>
        <w:numPr>
          <w:ilvl w:val="0"/>
          <w:numId w:val="3"/>
        </w:numPr>
        <w:spacing w:line="276" w:lineRule="auto"/>
        <w:jc w:val="both"/>
        <w:rPr>
          <w:sz w:val="24"/>
          <w:szCs w:val="24"/>
          <w:lang w:val="it-IT"/>
        </w:rPr>
      </w:pPr>
      <w:r w:rsidRPr="00FD5178">
        <w:rPr>
          <w:sz w:val="24"/>
          <w:szCs w:val="24"/>
          <w:lang w:val="sq-AL"/>
        </w:rPr>
        <w:t>Analiza financiare për Aparatin e Ministrisë së Financave</w:t>
      </w:r>
      <w:r w:rsidR="00636CD0" w:rsidRPr="00FD5178">
        <w:rPr>
          <w:sz w:val="24"/>
          <w:szCs w:val="24"/>
          <w:lang w:val="it-IT"/>
        </w:rPr>
        <w:t xml:space="preserve"> ......................................</w:t>
      </w:r>
      <w:r w:rsidR="00563FAA" w:rsidRPr="00FD5178">
        <w:rPr>
          <w:sz w:val="24"/>
          <w:szCs w:val="24"/>
          <w:lang w:val="it-IT"/>
        </w:rPr>
        <w:t>.</w:t>
      </w:r>
      <w:r w:rsidR="0083019C" w:rsidRPr="00FD5178">
        <w:rPr>
          <w:sz w:val="24"/>
          <w:szCs w:val="24"/>
          <w:lang w:val="it-IT"/>
        </w:rPr>
        <w:t>3</w:t>
      </w:r>
      <w:r w:rsidR="00FD5178" w:rsidRPr="00FD5178">
        <w:rPr>
          <w:sz w:val="24"/>
          <w:szCs w:val="24"/>
          <w:lang w:val="it-IT"/>
        </w:rPr>
        <w:t>7</w:t>
      </w:r>
    </w:p>
    <w:p w14:paraId="371B2424" w14:textId="77777777" w:rsidR="00090D02" w:rsidRPr="00FD5178" w:rsidRDefault="00090D02" w:rsidP="00090D02">
      <w:pPr>
        <w:pStyle w:val="ListParagraph"/>
        <w:spacing w:line="276" w:lineRule="auto"/>
        <w:jc w:val="both"/>
        <w:rPr>
          <w:sz w:val="24"/>
          <w:szCs w:val="24"/>
          <w:lang w:val="it-IT"/>
        </w:rPr>
      </w:pPr>
    </w:p>
    <w:p w14:paraId="3A1BE5A9" w14:textId="7F91215D" w:rsidR="00090D02" w:rsidRPr="00FD5178" w:rsidRDefault="00090D02">
      <w:pPr>
        <w:pStyle w:val="ListParagraph"/>
        <w:numPr>
          <w:ilvl w:val="0"/>
          <w:numId w:val="3"/>
        </w:numPr>
        <w:spacing w:line="276" w:lineRule="auto"/>
        <w:jc w:val="both"/>
        <w:rPr>
          <w:sz w:val="24"/>
          <w:szCs w:val="24"/>
          <w:lang w:val="it-IT"/>
        </w:rPr>
      </w:pPr>
      <w:r w:rsidRPr="00FD5178">
        <w:rPr>
          <w:sz w:val="24"/>
          <w:szCs w:val="24"/>
          <w:lang w:val="it-IT"/>
        </w:rPr>
        <w:t>Realizimi për të Ardhurat jashtë limitit ....................................................................</w:t>
      </w:r>
      <w:r w:rsidR="00563FAA" w:rsidRPr="00FD5178">
        <w:rPr>
          <w:sz w:val="24"/>
          <w:szCs w:val="24"/>
          <w:lang w:val="it-IT"/>
        </w:rPr>
        <w:t>.</w:t>
      </w:r>
      <w:r w:rsidR="00FD5178" w:rsidRPr="00FD5178">
        <w:rPr>
          <w:sz w:val="24"/>
          <w:szCs w:val="24"/>
          <w:lang w:val="it-IT"/>
        </w:rPr>
        <w:t>40</w:t>
      </w:r>
    </w:p>
    <w:p w14:paraId="24801C55" w14:textId="77777777" w:rsidR="0083019C" w:rsidRPr="00FD5178" w:rsidRDefault="0083019C" w:rsidP="0083019C">
      <w:pPr>
        <w:pStyle w:val="ListParagraph"/>
        <w:rPr>
          <w:sz w:val="24"/>
          <w:szCs w:val="24"/>
          <w:lang w:val="it-IT"/>
        </w:rPr>
      </w:pPr>
    </w:p>
    <w:p w14:paraId="2099457E" w14:textId="359F3D7E" w:rsidR="00636CD0" w:rsidRPr="00FD5178" w:rsidRDefault="0083019C" w:rsidP="00254958">
      <w:pPr>
        <w:pStyle w:val="Subtitle"/>
        <w:numPr>
          <w:ilvl w:val="0"/>
          <w:numId w:val="3"/>
        </w:numPr>
        <w:jc w:val="both"/>
        <w:rPr>
          <w:b w:val="0"/>
        </w:rPr>
      </w:pPr>
      <w:proofErr w:type="spellStart"/>
      <w:r w:rsidRPr="00FD5178">
        <w:rPr>
          <w:b w:val="0"/>
          <w:lang w:val="en-US"/>
        </w:rPr>
        <w:t>Numri</w:t>
      </w:r>
      <w:proofErr w:type="spellEnd"/>
      <w:r w:rsidRPr="00FD5178">
        <w:rPr>
          <w:b w:val="0"/>
          <w:lang w:val="en-US"/>
        </w:rPr>
        <w:t xml:space="preserve"> </w:t>
      </w:r>
      <w:proofErr w:type="spellStart"/>
      <w:r w:rsidRPr="00FD5178">
        <w:rPr>
          <w:b w:val="0"/>
          <w:lang w:val="en-US"/>
        </w:rPr>
        <w:t>i</w:t>
      </w:r>
      <w:proofErr w:type="spellEnd"/>
      <w:r w:rsidRPr="00FD5178">
        <w:rPr>
          <w:b w:val="0"/>
          <w:lang w:val="en-US"/>
        </w:rPr>
        <w:t xml:space="preserve"> </w:t>
      </w:r>
      <w:proofErr w:type="spellStart"/>
      <w:r w:rsidRPr="00FD5178">
        <w:rPr>
          <w:b w:val="0"/>
          <w:lang w:val="en-US"/>
        </w:rPr>
        <w:t>Punonjësve</w:t>
      </w:r>
      <w:proofErr w:type="spellEnd"/>
      <w:r w:rsidRPr="00FD5178">
        <w:rPr>
          <w:b w:val="0"/>
          <w:lang w:val="en-US"/>
        </w:rPr>
        <w:t xml:space="preserve"> ………………………………………………………………...</w:t>
      </w:r>
      <w:r w:rsidR="00FD5178" w:rsidRPr="00FD5178">
        <w:rPr>
          <w:b w:val="0"/>
          <w:lang w:val="en-US"/>
        </w:rPr>
        <w:t>40</w:t>
      </w:r>
    </w:p>
    <w:p w14:paraId="61CA2651" w14:textId="75673773" w:rsidR="0083019C" w:rsidRPr="00FD5178" w:rsidRDefault="0083019C" w:rsidP="0083019C">
      <w:pPr>
        <w:pStyle w:val="Subtitle"/>
        <w:jc w:val="both"/>
        <w:rPr>
          <w:b w:val="0"/>
        </w:rPr>
      </w:pPr>
    </w:p>
    <w:p w14:paraId="330BBE87" w14:textId="35E0E860" w:rsidR="00636CD0" w:rsidRPr="00FD5178" w:rsidRDefault="0083019C">
      <w:pPr>
        <w:pStyle w:val="ListParagraph"/>
        <w:numPr>
          <w:ilvl w:val="0"/>
          <w:numId w:val="3"/>
        </w:numPr>
        <w:spacing w:line="276" w:lineRule="auto"/>
        <w:jc w:val="both"/>
        <w:rPr>
          <w:sz w:val="24"/>
          <w:szCs w:val="24"/>
          <w:lang w:val="it-IT"/>
        </w:rPr>
      </w:pPr>
      <w:r w:rsidRPr="00FD5178">
        <w:rPr>
          <w:sz w:val="24"/>
          <w:szCs w:val="24"/>
          <w:lang w:val="it-IT"/>
        </w:rPr>
        <w:t>Përfundime .................................................................................................................</w:t>
      </w:r>
      <w:r w:rsidR="00FD5178" w:rsidRPr="00FD5178">
        <w:rPr>
          <w:sz w:val="24"/>
          <w:szCs w:val="24"/>
          <w:lang w:val="it-IT"/>
        </w:rPr>
        <w:t>40</w:t>
      </w:r>
    </w:p>
    <w:p w14:paraId="64990D05" w14:textId="77777777" w:rsidR="00636CD0" w:rsidRPr="00FD5178" w:rsidRDefault="00636CD0" w:rsidP="00636CD0">
      <w:pPr>
        <w:jc w:val="both"/>
        <w:rPr>
          <w:rFonts w:ascii="Times New Roman" w:hAnsi="Times New Roman"/>
          <w:sz w:val="24"/>
          <w:szCs w:val="24"/>
          <w:lang w:val="it-IT"/>
        </w:rPr>
      </w:pPr>
    </w:p>
    <w:p w14:paraId="18F50552" w14:textId="45F6ADE8" w:rsidR="00ED1F16" w:rsidRPr="00FD5178" w:rsidRDefault="006E66E0" w:rsidP="00074FBE">
      <w:pPr>
        <w:spacing w:after="0"/>
        <w:jc w:val="center"/>
        <w:rPr>
          <w:rFonts w:ascii="Times New Roman" w:hAnsi="Times New Roman"/>
          <w:sz w:val="24"/>
          <w:szCs w:val="24"/>
          <w:lang w:val="sq-AL"/>
        </w:rPr>
      </w:pPr>
      <w:r w:rsidRPr="00FD5178">
        <w:rPr>
          <w:rFonts w:ascii="Times New Roman" w:eastAsia="Times New Roman" w:hAnsi="Times New Roman"/>
          <w:b/>
          <w:sz w:val="24"/>
          <w:szCs w:val="24"/>
          <w:u w:val="single"/>
          <w:lang w:val="sq-AL"/>
        </w:rPr>
        <w:br w:type="page"/>
      </w:r>
      <w:bookmarkStart w:id="1" w:name="_Toc136437119"/>
    </w:p>
    <w:p w14:paraId="6A80B2B2" w14:textId="617B7538" w:rsidR="003B2629" w:rsidRPr="00C13C03" w:rsidRDefault="00AA5E2A" w:rsidP="00C13C03">
      <w:pPr>
        <w:pStyle w:val="ListParagraph"/>
        <w:numPr>
          <w:ilvl w:val="0"/>
          <w:numId w:val="4"/>
        </w:numPr>
        <w:tabs>
          <w:tab w:val="left" w:pos="8640"/>
        </w:tabs>
        <w:spacing w:after="200" w:line="276" w:lineRule="auto"/>
        <w:jc w:val="both"/>
        <w:rPr>
          <w:b/>
          <w:bCs/>
          <w:sz w:val="24"/>
          <w:szCs w:val="24"/>
          <w:lang w:val="it-IT"/>
        </w:rPr>
      </w:pPr>
      <w:r w:rsidRPr="00C13C03">
        <w:rPr>
          <w:b/>
          <w:bCs/>
          <w:sz w:val="24"/>
          <w:szCs w:val="24"/>
          <w:lang w:val="it-IT"/>
        </w:rPr>
        <w:lastRenderedPageBreak/>
        <w:t>HYRJE</w:t>
      </w:r>
    </w:p>
    <w:p w14:paraId="178AADE5" w14:textId="1912B36D" w:rsidR="00870216" w:rsidRPr="00C13C03" w:rsidRDefault="003B2629" w:rsidP="00C13C03">
      <w:pPr>
        <w:tabs>
          <w:tab w:val="left" w:pos="8640"/>
        </w:tabs>
        <w:jc w:val="both"/>
        <w:rPr>
          <w:rFonts w:ascii="Times New Roman" w:hAnsi="Times New Roman"/>
          <w:b/>
          <w:bCs/>
          <w:sz w:val="24"/>
          <w:szCs w:val="24"/>
          <w:lang w:val="it-IT"/>
        </w:rPr>
      </w:pPr>
      <w:r w:rsidRPr="00C13C03">
        <w:rPr>
          <w:rFonts w:ascii="Times New Roman" w:hAnsi="Times New Roman"/>
          <w:b/>
          <w:bCs/>
          <w:sz w:val="24"/>
          <w:szCs w:val="24"/>
          <w:lang w:val="it-IT"/>
        </w:rPr>
        <w:t>1.1  Përmbledhje ekzekutive</w:t>
      </w:r>
      <w:r w:rsidR="00B5590A" w:rsidRPr="00C13C03">
        <w:rPr>
          <w:rFonts w:ascii="Times New Roman" w:hAnsi="Times New Roman"/>
          <w:b/>
          <w:bCs/>
          <w:sz w:val="24"/>
          <w:szCs w:val="24"/>
          <w:lang w:val="it-IT"/>
        </w:rPr>
        <w:t xml:space="preserve"> </w:t>
      </w:r>
    </w:p>
    <w:p w14:paraId="3E3DD846" w14:textId="2DD16980" w:rsidR="001347EC" w:rsidRPr="00C13C03" w:rsidRDefault="001347EC" w:rsidP="00C13C03">
      <w:pPr>
        <w:pStyle w:val="Subtitle"/>
        <w:spacing w:line="276" w:lineRule="auto"/>
        <w:jc w:val="both"/>
        <w:rPr>
          <w:b w:val="0"/>
          <w:bCs w:val="0"/>
          <w:lang w:val="sq-AL"/>
        </w:rPr>
      </w:pPr>
      <w:bookmarkStart w:id="2" w:name="_Hlk169597262"/>
      <w:r w:rsidRPr="00C13C03">
        <w:rPr>
          <w:b w:val="0"/>
          <w:bCs w:val="0"/>
          <w:lang w:val="sq-AL"/>
        </w:rPr>
        <w:t>Në zbatim të Ligjit nr.</w:t>
      </w:r>
      <w:r w:rsidR="0043723F" w:rsidRPr="00C13C03">
        <w:rPr>
          <w:b w:val="0"/>
          <w:bCs w:val="0"/>
          <w:lang w:val="sq-AL"/>
        </w:rPr>
        <w:t xml:space="preserve"> </w:t>
      </w:r>
      <w:r w:rsidRPr="00C13C03">
        <w:rPr>
          <w:b w:val="0"/>
          <w:bCs w:val="0"/>
          <w:lang w:val="sq-AL"/>
        </w:rPr>
        <w:t xml:space="preserve">9936, datë 26.06.2008 </w:t>
      </w:r>
      <w:r w:rsidRPr="00C13C03">
        <w:rPr>
          <w:b w:val="0"/>
          <w:bCs w:val="0"/>
          <w:i/>
          <w:lang w:val="sq-AL"/>
        </w:rPr>
        <w:t xml:space="preserve">“Për </w:t>
      </w:r>
      <w:r w:rsidR="0043723F" w:rsidRPr="00C13C03">
        <w:rPr>
          <w:b w:val="0"/>
          <w:bCs w:val="0"/>
          <w:i/>
          <w:lang w:val="sq-AL"/>
        </w:rPr>
        <w:t>m</w:t>
      </w:r>
      <w:r w:rsidRPr="00C13C03">
        <w:rPr>
          <w:b w:val="0"/>
          <w:bCs w:val="0"/>
          <w:i/>
          <w:lang w:val="sq-AL"/>
        </w:rPr>
        <w:t xml:space="preserve">enaxhimin e </w:t>
      </w:r>
      <w:r w:rsidR="0043723F" w:rsidRPr="00C13C03">
        <w:rPr>
          <w:b w:val="0"/>
          <w:bCs w:val="0"/>
          <w:i/>
          <w:lang w:val="sq-AL"/>
        </w:rPr>
        <w:t>s</w:t>
      </w:r>
      <w:r w:rsidRPr="00C13C03">
        <w:rPr>
          <w:b w:val="0"/>
          <w:bCs w:val="0"/>
          <w:i/>
          <w:lang w:val="sq-AL"/>
        </w:rPr>
        <w:t xml:space="preserve">istemit </w:t>
      </w:r>
      <w:r w:rsidR="0043723F" w:rsidRPr="00C13C03">
        <w:rPr>
          <w:b w:val="0"/>
          <w:bCs w:val="0"/>
          <w:i/>
          <w:lang w:val="sq-AL"/>
        </w:rPr>
        <w:t>b</w:t>
      </w:r>
      <w:r w:rsidRPr="00C13C03">
        <w:rPr>
          <w:b w:val="0"/>
          <w:bCs w:val="0"/>
          <w:i/>
          <w:lang w:val="sq-AL"/>
        </w:rPr>
        <w:t>uxhetor në Republikën e Shqipërisë”</w:t>
      </w:r>
      <w:r w:rsidRPr="00C13C03">
        <w:rPr>
          <w:b w:val="0"/>
          <w:bCs w:val="0"/>
          <w:lang w:val="sq-AL"/>
        </w:rPr>
        <w:t xml:space="preserve">, i ndryshuar, të ligjit </w:t>
      </w:r>
      <w:r w:rsidR="0043723F" w:rsidRPr="00C13C03">
        <w:rPr>
          <w:b w:val="0"/>
          <w:bCs w:val="0"/>
          <w:lang w:val="sq-AL"/>
        </w:rPr>
        <w:t xml:space="preserve">nr. </w:t>
      </w:r>
      <w:r w:rsidR="00CD38EE" w:rsidRPr="00C13C03">
        <w:rPr>
          <w:b w:val="0"/>
          <w:bCs w:val="0"/>
          <w:lang w:val="sq-AL"/>
        </w:rPr>
        <w:t>87</w:t>
      </w:r>
      <w:r w:rsidRPr="00C13C03">
        <w:rPr>
          <w:b w:val="0"/>
          <w:bCs w:val="0"/>
          <w:lang w:val="sq-AL"/>
        </w:rPr>
        <w:t>/202</w:t>
      </w:r>
      <w:r w:rsidR="00CD38EE" w:rsidRPr="00C13C03">
        <w:rPr>
          <w:b w:val="0"/>
          <w:bCs w:val="0"/>
          <w:lang w:val="sq-AL"/>
        </w:rPr>
        <w:t>5</w:t>
      </w:r>
      <w:r w:rsidR="0043723F" w:rsidRPr="00C13C03">
        <w:rPr>
          <w:b w:val="0"/>
          <w:bCs w:val="0"/>
          <w:lang w:val="sq-AL"/>
        </w:rPr>
        <w:t xml:space="preserve"> </w:t>
      </w:r>
      <w:r w:rsidRPr="00C13C03">
        <w:rPr>
          <w:b w:val="0"/>
          <w:bCs w:val="0"/>
          <w:lang w:val="sq-AL"/>
        </w:rPr>
        <w:t>“</w:t>
      </w:r>
      <w:r w:rsidRPr="00C13C03">
        <w:rPr>
          <w:b w:val="0"/>
          <w:bCs w:val="0"/>
          <w:i/>
          <w:lang w:val="sq-AL"/>
        </w:rPr>
        <w:t>Për buxhetin e vitit 202</w:t>
      </w:r>
      <w:r w:rsidR="00CD38EE" w:rsidRPr="00C13C03">
        <w:rPr>
          <w:b w:val="0"/>
          <w:bCs w:val="0"/>
          <w:i/>
          <w:lang w:val="sq-AL"/>
        </w:rPr>
        <w:t>6</w:t>
      </w:r>
      <w:r w:rsidRPr="00C13C03">
        <w:rPr>
          <w:b w:val="0"/>
          <w:bCs w:val="0"/>
          <w:lang w:val="sq-AL"/>
        </w:rPr>
        <w:t>”,</w:t>
      </w:r>
      <w:r w:rsidR="003B2629" w:rsidRPr="00C13C03">
        <w:rPr>
          <w:b w:val="0"/>
          <w:bCs w:val="0"/>
          <w:lang w:val="sq-AL"/>
        </w:rPr>
        <w:t xml:space="preserve">                 </w:t>
      </w:r>
      <w:r w:rsidR="001F74F6" w:rsidRPr="00C13C03">
        <w:rPr>
          <w:b w:val="0"/>
          <w:bCs w:val="0"/>
          <w:lang w:val="sq-AL"/>
        </w:rPr>
        <w:t xml:space="preserve">i ndryshuar, </w:t>
      </w:r>
      <w:r w:rsidRPr="00C13C03">
        <w:rPr>
          <w:b w:val="0"/>
          <w:bCs w:val="0"/>
          <w:lang w:val="sq-AL"/>
        </w:rPr>
        <w:t>Udhëzimit nr.</w:t>
      </w:r>
      <w:r w:rsidR="0043723F" w:rsidRPr="00C13C03">
        <w:rPr>
          <w:b w:val="0"/>
          <w:bCs w:val="0"/>
          <w:lang w:val="sq-AL"/>
        </w:rPr>
        <w:t xml:space="preserve"> </w:t>
      </w:r>
      <w:r w:rsidRPr="00C13C03">
        <w:rPr>
          <w:b w:val="0"/>
          <w:bCs w:val="0"/>
          <w:lang w:val="sq-AL"/>
        </w:rPr>
        <w:t>9, datë 20.03.2018 “</w:t>
      </w:r>
      <w:r w:rsidRPr="00C13C03">
        <w:rPr>
          <w:b w:val="0"/>
          <w:bCs w:val="0"/>
          <w:i/>
          <w:lang w:val="sq-AL"/>
        </w:rPr>
        <w:t>Për procedurat standarde të zbatimit të buxhetit</w:t>
      </w:r>
      <w:r w:rsidRPr="00C13C03">
        <w:rPr>
          <w:b w:val="0"/>
          <w:bCs w:val="0"/>
          <w:lang w:val="sq-AL"/>
        </w:rPr>
        <w:t>”</w:t>
      </w:r>
      <w:r w:rsidRPr="00C13C03">
        <w:rPr>
          <w:b w:val="0"/>
          <w:bCs w:val="0"/>
          <w:i/>
          <w:lang w:val="sq-AL"/>
        </w:rPr>
        <w:t>,</w:t>
      </w:r>
      <w:r w:rsidRPr="00C13C03">
        <w:rPr>
          <w:b w:val="0"/>
          <w:bCs w:val="0"/>
          <w:lang w:val="sq-AL"/>
        </w:rPr>
        <w:t xml:space="preserve"> </w:t>
      </w:r>
      <w:r w:rsidR="0043723F" w:rsidRPr="00C13C03">
        <w:rPr>
          <w:b w:val="0"/>
          <w:bCs w:val="0"/>
          <w:lang w:val="sq-AL"/>
        </w:rPr>
        <w:t>të Ministrit të Financave,</w:t>
      </w:r>
      <w:r w:rsidR="0043723F" w:rsidRPr="00C13C03">
        <w:rPr>
          <w:b w:val="0"/>
          <w:bCs w:val="0"/>
          <w:color w:val="EE0000"/>
          <w:lang w:val="sq-AL"/>
        </w:rPr>
        <w:t xml:space="preserve"> </w:t>
      </w:r>
      <w:r w:rsidRPr="00C13C03">
        <w:rPr>
          <w:b w:val="0"/>
          <w:bCs w:val="0"/>
          <w:lang w:val="sq-AL"/>
        </w:rPr>
        <w:t>Udhëzimit Plotësues nr.</w:t>
      </w:r>
      <w:r w:rsidR="0043723F" w:rsidRPr="00C13C03">
        <w:rPr>
          <w:b w:val="0"/>
          <w:bCs w:val="0"/>
          <w:lang w:val="sq-AL"/>
        </w:rPr>
        <w:t xml:space="preserve"> </w:t>
      </w:r>
      <w:r w:rsidR="00A1344B" w:rsidRPr="00C13C03">
        <w:rPr>
          <w:b w:val="0"/>
          <w:bCs w:val="0"/>
          <w:lang w:val="sq-AL"/>
        </w:rPr>
        <w:t>2</w:t>
      </w:r>
      <w:r w:rsidRPr="00C13C03">
        <w:rPr>
          <w:b w:val="0"/>
          <w:bCs w:val="0"/>
          <w:lang w:val="sq-AL"/>
        </w:rPr>
        <w:t xml:space="preserve"> datë </w:t>
      </w:r>
      <w:r w:rsidR="00847ED3" w:rsidRPr="00C13C03">
        <w:rPr>
          <w:b w:val="0"/>
          <w:bCs w:val="0"/>
          <w:lang w:val="sq-AL"/>
        </w:rPr>
        <w:t>1</w:t>
      </w:r>
      <w:r w:rsidRPr="00C13C03">
        <w:rPr>
          <w:b w:val="0"/>
          <w:bCs w:val="0"/>
          <w:lang w:val="sq-AL"/>
        </w:rPr>
        <w:t>4.01.202</w:t>
      </w:r>
      <w:r w:rsidR="00847ED3" w:rsidRPr="00C13C03">
        <w:rPr>
          <w:b w:val="0"/>
          <w:bCs w:val="0"/>
          <w:lang w:val="sq-AL"/>
        </w:rPr>
        <w:t>6</w:t>
      </w:r>
      <w:r w:rsidRPr="00C13C03">
        <w:rPr>
          <w:b w:val="0"/>
          <w:bCs w:val="0"/>
          <w:lang w:val="sq-AL"/>
        </w:rPr>
        <w:t xml:space="preserve"> “</w:t>
      </w:r>
      <w:r w:rsidRPr="00C13C03">
        <w:rPr>
          <w:b w:val="0"/>
          <w:bCs w:val="0"/>
          <w:i/>
          <w:lang w:val="sq-AL"/>
        </w:rPr>
        <w:t>Për zbatimin e buxhetit të vitit 202</w:t>
      </w:r>
      <w:r w:rsidR="00847ED3" w:rsidRPr="00C13C03">
        <w:rPr>
          <w:b w:val="0"/>
          <w:bCs w:val="0"/>
          <w:i/>
          <w:lang w:val="sq-AL"/>
        </w:rPr>
        <w:t>6</w:t>
      </w:r>
      <w:r w:rsidRPr="00C13C03">
        <w:rPr>
          <w:b w:val="0"/>
          <w:bCs w:val="0"/>
          <w:i/>
          <w:lang w:val="sq-AL"/>
        </w:rPr>
        <w:t xml:space="preserve">”, </w:t>
      </w:r>
      <w:r w:rsidRPr="00C13C03">
        <w:rPr>
          <w:b w:val="0"/>
          <w:bCs w:val="0"/>
          <w:lang w:val="sq-AL"/>
        </w:rPr>
        <w:t>për vitin 202</w:t>
      </w:r>
      <w:r w:rsidR="00847ED3" w:rsidRPr="00C13C03">
        <w:rPr>
          <w:b w:val="0"/>
          <w:bCs w:val="0"/>
          <w:lang w:val="sq-AL"/>
        </w:rPr>
        <w:t>6</w:t>
      </w:r>
      <w:r w:rsidRPr="00C13C03">
        <w:rPr>
          <w:b w:val="0"/>
          <w:bCs w:val="0"/>
          <w:lang w:val="sq-AL"/>
        </w:rPr>
        <w:t xml:space="preserve"> detajimi i buxhetit është mbështetur në Programin Buxhetor Afatmesëm 202</w:t>
      </w:r>
      <w:r w:rsidR="00847ED3" w:rsidRPr="00C13C03">
        <w:rPr>
          <w:b w:val="0"/>
          <w:bCs w:val="0"/>
          <w:lang w:val="sq-AL"/>
        </w:rPr>
        <w:t>6</w:t>
      </w:r>
      <w:r w:rsidRPr="00C13C03">
        <w:rPr>
          <w:b w:val="0"/>
          <w:bCs w:val="0"/>
          <w:lang w:val="sq-AL"/>
        </w:rPr>
        <w:t>-202</w:t>
      </w:r>
      <w:r w:rsidR="00847ED3" w:rsidRPr="00C13C03">
        <w:rPr>
          <w:b w:val="0"/>
          <w:bCs w:val="0"/>
          <w:lang w:val="sq-AL"/>
        </w:rPr>
        <w:t>8</w:t>
      </w:r>
      <w:r w:rsidRPr="00C13C03">
        <w:rPr>
          <w:b w:val="0"/>
          <w:bCs w:val="0"/>
          <w:lang w:val="sq-AL"/>
        </w:rPr>
        <w:t xml:space="preserve"> si dhe në prioritetet e përcaktuara në Programin e Qeverisë. Për përmbushjen e misionit të Ministrisë së Financave, që është arritja e stabilitetit ekonomik nëpërmjet drejtimit me efektshmëri, efektivitet dhe transparencë të financave publike, fondet buxhetore për vitin 202</w:t>
      </w:r>
      <w:r w:rsidR="00847ED3" w:rsidRPr="00C13C03">
        <w:rPr>
          <w:b w:val="0"/>
          <w:bCs w:val="0"/>
          <w:lang w:val="sq-AL"/>
        </w:rPr>
        <w:t>6</w:t>
      </w:r>
      <w:r w:rsidRPr="00C13C03">
        <w:rPr>
          <w:b w:val="0"/>
          <w:bCs w:val="0"/>
          <w:lang w:val="sq-AL"/>
        </w:rPr>
        <w:t xml:space="preserve"> janë alokuar për </w:t>
      </w:r>
      <w:r w:rsidR="0010516D" w:rsidRPr="00C13C03">
        <w:rPr>
          <w:b w:val="0"/>
          <w:bCs w:val="0"/>
          <w:lang w:val="sq-AL"/>
        </w:rPr>
        <w:t>6</w:t>
      </w:r>
      <w:r w:rsidRPr="00C13C03">
        <w:rPr>
          <w:b w:val="0"/>
          <w:bCs w:val="0"/>
          <w:lang w:val="sq-AL"/>
        </w:rPr>
        <w:t xml:space="preserve"> programe si më poshtë:</w:t>
      </w:r>
    </w:p>
    <w:p w14:paraId="0C86A919" w14:textId="77777777" w:rsidR="004D69A0" w:rsidRPr="00C13C03" w:rsidRDefault="004D69A0" w:rsidP="00C13C03">
      <w:pPr>
        <w:pStyle w:val="Subtitle"/>
        <w:spacing w:line="276" w:lineRule="auto"/>
        <w:jc w:val="both"/>
        <w:rPr>
          <w:b w:val="0"/>
          <w:bCs w:val="0"/>
          <w:lang w:val="sq-AL"/>
        </w:rPr>
      </w:pPr>
    </w:p>
    <w:p w14:paraId="5035277A" w14:textId="5E2A05E4" w:rsidR="00297760" w:rsidRPr="00C13C03" w:rsidRDefault="001347EC" w:rsidP="00C13C03">
      <w:pPr>
        <w:pStyle w:val="Subtitle"/>
        <w:spacing w:line="276" w:lineRule="auto"/>
        <w:jc w:val="both"/>
        <w:rPr>
          <w:b w:val="0"/>
          <w:bCs w:val="0"/>
          <w:lang w:val="sq-AL"/>
        </w:rPr>
      </w:pPr>
      <w:r w:rsidRPr="00C13C03">
        <w:rPr>
          <w:b w:val="0"/>
          <w:bCs w:val="0"/>
          <w:lang w:val="sq-AL"/>
        </w:rPr>
        <w:t>Programet e sistemit të Financave</w:t>
      </w:r>
    </w:p>
    <w:p w14:paraId="2EA7F806" w14:textId="77777777" w:rsidR="00D84590" w:rsidRPr="00C13C03" w:rsidRDefault="00D84590" w:rsidP="00C13C03">
      <w:pPr>
        <w:pStyle w:val="Subtitle"/>
        <w:spacing w:line="276" w:lineRule="auto"/>
        <w:jc w:val="both"/>
        <w:rPr>
          <w:b w:val="0"/>
          <w:bCs w:val="0"/>
          <w:lang w:val="sq-AL"/>
        </w:rPr>
      </w:pPr>
    </w:p>
    <w:p w14:paraId="16D60F03" w14:textId="77777777" w:rsidR="001347EC" w:rsidRPr="00C13C03" w:rsidRDefault="001347EC" w:rsidP="00C13C03">
      <w:pPr>
        <w:numPr>
          <w:ilvl w:val="0"/>
          <w:numId w:val="2"/>
        </w:numPr>
        <w:spacing w:after="0"/>
        <w:ind w:left="0" w:firstLine="0"/>
        <w:jc w:val="both"/>
        <w:rPr>
          <w:rFonts w:ascii="Times New Roman" w:hAnsi="Times New Roman"/>
          <w:sz w:val="24"/>
          <w:szCs w:val="24"/>
        </w:rPr>
      </w:pPr>
      <w:proofErr w:type="spellStart"/>
      <w:r w:rsidRPr="00C13C03">
        <w:rPr>
          <w:rFonts w:ascii="Times New Roman" w:hAnsi="Times New Roman"/>
          <w:bCs/>
          <w:sz w:val="24"/>
          <w:szCs w:val="24"/>
          <w:lang w:eastAsia="en-GB"/>
        </w:rPr>
        <w:t>Planifikimi</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Menaxhimi</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dhe</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Administrimi</w:t>
      </w:r>
      <w:proofErr w:type="spellEnd"/>
    </w:p>
    <w:p w14:paraId="2D0A9958" w14:textId="77777777" w:rsidR="001347EC" w:rsidRPr="00C13C03" w:rsidRDefault="001347EC" w:rsidP="00C13C03">
      <w:pPr>
        <w:numPr>
          <w:ilvl w:val="0"/>
          <w:numId w:val="2"/>
        </w:numPr>
        <w:spacing w:after="0"/>
        <w:ind w:left="0" w:firstLine="0"/>
        <w:jc w:val="both"/>
        <w:rPr>
          <w:rFonts w:ascii="Times New Roman" w:hAnsi="Times New Roman"/>
          <w:bCs/>
          <w:sz w:val="24"/>
          <w:szCs w:val="24"/>
          <w:lang w:eastAsia="en-GB"/>
        </w:rPr>
      </w:pPr>
      <w:proofErr w:type="spellStart"/>
      <w:r w:rsidRPr="00C13C03">
        <w:rPr>
          <w:rFonts w:ascii="Times New Roman" w:hAnsi="Times New Roman"/>
          <w:bCs/>
          <w:sz w:val="24"/>
          <w:szCs w:val="24"/>
          <w:lang w:eastAsia="en-GB"/>
        </w:rPr>
        <w:t>Menaxhimi</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i</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Shpenzimeve</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Publike</w:t>
      </w:r>
      <w:proofErr w:type="spellEnd"/>
      <w:r w:rsidRPr="00C13C03">
        <w:rPr>
          <w:rFonts w:ascii="Times New Roman" w:hAnsi="Times New Roman"/>
          <w:bCs/>
          <w:sz w:val="24"/>
          <w:szCs w:val="24"/>
          <w:lang w:eastAsia="en-GB"/>
        </w:rPr>
        <w:t xml:space="preserve"> </w:t>
      </w:r>
    </w:p>
    <w:p w14:paraId="0AA981BD" w14:textId="77777777" w:rsidR="001347EC" w:rsidRPr="00C13C03" w:rsidRDefault="001347EC" w:rsidP="00C13C03">
      <w:pPr>
        <w:numPr>
          <w:ilvl w:val="0"/>
          <w:numId w:val="2"/>
        </w:numPr>
        <w:spacing w:after="0"/>
        <w:ind w:left="0" w:firstLine="0"/>
        <w:jc w:val="both"/>
        <w:rPr>
          <w:rFonts w:ascii="Times New Roman" w:hAnsi="Times New Roman"/>
          <w:bCs/>
          <w:sz w:val="24"/>
          <w:szCs w:val="24"/>
          <w:lang w:eastAsia="en-GB"/>
        </w:rPr>
      </w:pPr>
      <w:proofErr w:type="spellStart"/>
      <w:r w:rsidRPr="00C13C03">
        <w:rPr>
          <w:rFonts w:ascii="Times New Roman" w:hAnsi="Times New Roman"/>
          <w:bCs/>
          <w:sz w:val="24"/>
          <w:szCs w:val="24"/>
          <w:lang w:eastAsia="en-GB"/>
        </w:rPr>
        <w:t>Ekzekutimi</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i</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Pagesave</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të</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Ndryshme</w:t>
      </w:r>
      <w:proofErr w:type="spellEnd"/>
    </w:p>
    <w:p w14:paraId="23E2EF0D" w14:textId="77777777" w:rsidR="001347EC" w:rsidRPr="00C13C03" w:rsidRDefault="001347EC" w:rsidP="00C13C03">
      <w:pPr>
        <w:numPr>
          <w:ilvl w:val="0"/>
          <w:numId w:val="2"/>
        </w:numPr>
        <w:spacing w:after="0"/>
        <w:ind w:left="0" w:firstLine="0"/>
        <w:jc w:val="both"/>
        <w:rPr>
          <w:rFonts w:ascii="Times New Roman" w:hAnsi="Times New Roman"/>
          <w:bCs/>
          <w:sz w:val="24"/>
          <w:szCs w:val="24"/>
          <w:lang w:eastAsia="en-GB"/>
        </w:rPr>
      </w:pPr>
      <w:proofErr w:type="spellStart"/>
      <w:r w:rsidRPr="00C13C03">
        <w:rPr>
          <w:rFonts w:ascii="Times New Roman" w:hAnsi="Times New Roman"/>
          <w:bCs/>
          <w:sz w:val="24"/>
          <w:szCs w:val="24"/>
          <w:lang w:eastAsia="en-GB"/>
        </w:rPr>
        <w:t>Menaxhimi</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i</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të</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Ardhurave</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Tatimore</w:t>
      </w:r>
      <w:proofErr w:type="spellEnd"/>
      <w:r w:rsidRPr="00C13C03">
        <w:rPr>
          <w:rFonts w:ascii="Times New Roman" w:hAnsi="Times New Roman"/>
          <w:bCs/>
          <w:sz w:val="24"/>
          <w:szCs w:val="24"/>
          <w:lang w:eastAsia="en-GB"/>
        </w:rPr>
        <w:t xml:space="preserve"> </w:t>
      </w:r>
    </w:p>
    <w:p w14:paraId="53F992D3" w14:textId="77777777" w:rsidR="001347EC" w:rsidRPr="00C13C03" w:rsidRDefault="001347EC" w:rsidP="00C13C03">
      <w:pPr>
        <w:numPr>
          <w:ilvl w:val="0"/>
          <w:numId w:val="2"/>
        </w:numPr>
        <w:spacing w:after="0"/>
        <w:ind w:left="0" w:firstLine="0"/>
        <w:jc w:val="both"/>
        <w:rPr>
          <w:rFonts w:ascii="Times New Roman" w:hAnsi="Times New Roman"/>
          <w:bCs/>
          <w:sz w:val="24"/>
          <w:szCs w:val="24"/>
          <w:lang w:eastAsia="en-GB"/>
        </w:rPr>
      </w:pPr>
      <w:proofErr w:type="spellStart"/>
      <w:r w:rsidRPr="00C13C03">
        <w:rPr>
          <w:rFonts w:ascii="Times New Roman" w:hAnsi="Times New Roman"/>
          <w:bCs/>
          <w:sz w:val="24"/>
          <w:szCs w:val="24"/>
          <w:lang w:eastAsia="en-GB"/>
        </w:rPr>
        <w:t>Menaxhimi</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i</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të</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Ardhurave</w:t>
      </w:r>
      <w:proofErr w:type="spellEnd"/>
      <w:r w:rsidRPr="00C13C03">
        <w:rPr>
          <w:rFonts w:ascii="Times New Roman" w:hAnsi="Times New Roman"/>
          <w:bCs/>
          <w:sz w:val="24"/>
          <w:szCs w:val="24"/>
          <w:lang w:eastAsia="en-GB"/>
        </w:rPr>
        <w:t xml:space="preserve"> </w:t>
      </w:r>
      <w:proofErr w:type="spellStart"/>
      <w:r w:rsidRPr="00C13C03">
        <w:rPr>
          <w:rFonts w:ascii="Times New Roman" w:hAnsi="Times New Roman"/>
          <w:bCs/>
          <w:sz w:val="24"/>
          <w:szCs w:val="24"/>
          <w:lang w:eastAsia="en-GB"/>
        </w:rPr>
        <w:t>Doganore</w:t>
      </w:r>
      <w:proofErr w:type="spellEnd"/>
    </w:p>
    <w:p w14:paraId="28827EF9" w14:textId="77777777" w:rsidR="001347EC" w:rsidRPr="00C13C03" w:rsidRDefault="001347EC" w:rsidP="00C13C03">
      <w:pPr>
        <w:numPr>
          <w:ilvl w:val="0"/>
          <w:numId w:val="2"/>
        </w:numPr>
        <w:spacing w:after="0"/>
        <w:ind w:left="0" w:firstLine="0"/>
        <w:jc w:val="both"/>
        <w:rPr>
          <w:rFonts w:ascii="Times New Roman" w:hAnsi="Times New Roman"/>
          <w:bCs/>
          <w:sz w:val="24"/>
          <w:szCs w:val="24"/>
          <w:lang w:val="da-DK" w:eastAsia="en-GB"/>
        </w:rPr>
      </w:pPr>
      <w:r w:rsidRPr="00C13C03">
        <w:rPr>
          <w:rFonts w:ascii="Times New Roman" w:hAnsi="Times New Roman"/>
          <w:bCs/>
          <w:sz w:val="24"/>
          <w:szCs w:val="24"/>
          <w:lang w:val="da-DK" w:eastAsia="en-GB"/>
        </w:rPr>
        <w:t>Lufta Kundër Transaksioneve Financiare Jo-Ligjore</w:t>
      </w:r>
    </w:p>
    <w:p w14:paraId="02B9807A" w14:textId="77777777" w:rsidR="0043723F" w:rsidRPr="00C13C03" w:rsidRDefault="0043723F" w:rsidP="00C13C03">
      <w:pPr>
        <w:spacing w:after="0"/>
        <w:jc w:val="both"/>
        <w:rPr>
          <w:rFonts w:ascii="Times New Roman" w:hAnsi="Times New Roman"/>
          <w:bCs/>
          <w:color w:val="FF0000"/>
          <w:sz w:val="24"/>
          <w:szCs w:val="24"/>
          <w:lang w:val="da-DK" w:eastAsia="en-GB"/>
        </w:rPr>
      </w:pPr>
    </w:p>
    <w:p w14:paraId="65E251DA" w14:textId="31D26213" w:rsidR="001347EC" w:rsidRPr="00C13C03" w:rsidRDefault="001347EC" w:rsidP="00C13C03">
      <w:pPr>
        <w:spacing w:after="0"/>
        <w:jc w:val="both"/>
        <w:rPr>
          <w:rFonts w:ascii="Times New Roman" w:hAnsi="Times New Roman"/>
          <w:sz w:val="24"/>
          <w:szCs w:val="24"/>
          <w:lang w:val="sq-AL"/>
        </w:rPr>
      </w:pPr>
      <w:r w:rsidRPr="00C13C03">
        <w:rPr>
          <w:rFonts w:ascii="Times New Roman" w:hAnsi="Times New Roman"/>
          <w:sz w:val="24"/>
          <w:szCs w:val="24"/>
          <w:lang w:val="sq-AL"/>
        </w:rPr>
        <w:t>Mbulimi i prioriteteve strategjike të institucionit me fondet e mjaftueshme buxhetore i siguron institucionit</w:t>
      </w:r>
      <w:r w:rsidR="0043723F" w:rsidRPr="00C13C03">
        <w:rPr>
          <w:rFonts w:ascii="Times New Roman" w:hAnsi="Times New Roman"/>
          <w:sz w:val="24"/>
          <w:szCs w:val="24"/>
          <w:lang w:val="sq-AL"/>
        </w:rPr>
        <w:t xml:space="preserve"> </w:t>
      </w:r>
      <w:r w:rsidRPr="00C13C03">
        <w:rPr>
          <w:rFonts w:ascii="Times New Roman" w:hAnsi="Times New Roman"/>
          <w:sz w:val="24"/>
          <w:szCs w:val="24"/>
          <w:lang w:val="sq-AL"/>
        </w:rPr>
        <w:t>qëndrueshmërinë</w:t>
      </w:r>
      <w:r w:rsidR="0010516D" w:rsidRPr="00C13C03">
        <w:rPr>
          <w:rFonts w:ascii="Times New Roman" w:hAnsi="Times New Roman"/>
          <w:sz w:val="24"/>
          <w:szCs w:val="24"/>
          <w:lang w:val="sq-AL"/>
        </w:rPr>
        <w:t xml:space="preserve"> dh</w:t>
      </w:r>
      <w:r w:rsidRPr="00C13C03">
        <w:rPr>
          <w:rFonts w:ascii="Times New Roman" w:hAnsi="Times New Roman"/>
          <w:sz w:val="24"/>
          <w:szCs w:val="24"/>
          <w:lang w:val="sq-AL"/>
        </w:rPr>
        <w:t xml:space="preserve">e integritetin e nevojshëm për arritjen e rezultateve që përmirësojnë jetën e qytetarëve. Në zbatim të </w:t>
      </w:r>
      <w:r w:rsidRPr="00C13C03">
        <w:rPr>
          <w:rFonts w:ascii="Times New Roman" w:eastAsia="Times New Roman" w:hAnsi="Times New Roman"/>
          <w:sz w:val="24"/>
          <w:szCs w:val="24"/>
          <w:lang w:val="sq-AL"/>
        </w:rPr>
        <w:t>Udhëzimit nr.14, datë 30.05.2023 “</w:t>
      </w:r>
      <w:r w:rsidRPr="00C13C03">
        <w:rPr>
          <w:rFonts w:ascii="Times New Roman" w:eastAsia="Times New Roman" w:hAnsi="Times New Roman"/>
          <w:i/>
          <w:sz w:val="24"/>
          <w:szCs w:val="24"/>
          <w:lang w:val="sq-AL"/>
        </w:rPr>
        <w:t>Për procedurat standarde të monitorimit të buxhetit për njësitë e qeverisjes qëndrore</w:t>
      </w:r>
      <w:r w:rsidRPr="00C13C03">
        <w:rPr>
          <w:rFonts w:ascii="Times New Roman" w:eastAsia="Times New Roman" w:hAnsi="Times New Roman"/>
          <w:sz w:val="24"/>
          <w:szCs w:val="24"/>
          <w:lang w:val="sq-AL"/>
        </w:rPr>
        <w:t>”,</w:t>
      </w:r>
      <w:r w:rsidRPr="00C13C03">
        <w:rPr>
          <w:rFonts w:ascii="Times New Roman" w:hAnsi="Times New Roman"/>
          <w:sz w:val="24"/>
          <w:szCs w:val="24"/>
          <w:lang w:val="sq-AL"/>
        </w:rPr>
        <w:t xml:space="preserve"> Ministria e Financave për viti</w:t>
      </w:r>
      <w:r w:rsidR="006B3FE0" w:rsidRPr="00C13C03">
        <w:rPr>
          <w:rFonts w:ascii="Times New Roman" w:hAnsi="Times New Roman"/>
          <w:sz w:val="24"/>
          <w:szCs w:val="24"/>
          <w:lang w:val="sq-AL"/>
        </w:rPr>
        <w:t>n</w:t>
      </w:r>
      <w:r w:rsidRPr="00C13C03">
        <w:rPr>
          <w:rFonts w:ascii="Times New Roman" w:hAnsi="Times New Roman"/>
          <w:sz w:val="24"/>
          <w:szCs w:val="24"/>
          <w:lang w:val="sq-AL"/>
        </w:rPr>
        <w:t xml:space="preserve"> 202</w:t>
      </w:r>
      <w:r w:rsidR="009A5A6D" w:rsidRPr="00C13C03">
        <w:rPr>
          <w:rFonts w:ascii="Times New Roman" w:hAnsi="Times New Roman"/>
          <w:sz w:val="24"/>
          <w:szCs w:val="24"/>
          <w:lang w:val="sq-AL"/>
        </w:rPr>
        <w:t>6</w:t>
      </w:r>
      <w:r w:rsidRPr="00C13C03">
        <w:rPr>
          <w:rFonts w:ascii="Times New Roman" w:hAnsi="Times New Roman"/>
          <w:sz w:val="24"/>
          <w:szCs w:val="24"/>
          <w:lang w:val="sq-AL"/>
        </w:rPr>
        <w:t xml:space="preserve"> ka menaxhuar dhe vlerësuar me përparësi të veçantë pro</w:t>
      </w:r>
      <w:r w:rsidR="00030339" w:rsidRPr="00C13C03">
        <w:rPr>
          <w:rFonts w:ascii="Times New Roman" w:hAnsi="Times New Roman"/>
          <w:sz w:val="24"/>
          <w:szCs w:val="24"/>
          <w:lang w:val="sq-AL"/>
        </w:rPr>
        <w:t>c</w:t>
      </w:r>
      <w:r w:rsidRPr="00C13C03">
        <w:rPr>
          <w:rFonts w:ascii="Times New Roman" w:hAnsi="Times New Roman"/>
          <w:sz w:val="24"/>
          <w:szCs w:val="24"/>
          <w:lang w:val="sq-AL"/>
        </w:rPr>
        <w:t>esin e monitorimit të zbatimit të fondeve buxhetore. Pro</w:t>
      </w:r>
      <w:r w:rsidR="0010516D" w:rsidRPr="00C13C03">
        <w:rPr>
          <w:rFonts w:ascii="Times New Roman" w:hAnsi="Times New Roman"/>
          <w:sz w:val="24"/>
          <w:szCs w:val="24"/>
          <w:lang w:val="sq-AL"/>
        </w:rPr>
        <w:t>ç</w:t>
      </w:r>
      <w:r w:rsidRPr="00C13C03">
        <w:rPr>
          <w:rFonts w:ascii="Times New Roman" w:hAnsi="Times New Roman"/>
          <w:sz w:val="24"/>
          <w:szCs w:val="24"/>
          <w:lang w:val="sq-AL"/>
        </w:rPr>
        <w:t>esi i</w:t>
      </w:r>
      <w:r w:rsidRPr="00C13C03">
        <w:rPr>
          <w:rFonts w:ascii="Times New Roman" w:eastAsia="Times New Roman" w:hAnsi="Times New Roman"/>
          <w:sz w:val="24"/>
          <w:szCs w:val="24"/>
          <w:lang w:val="sq-AL"/>
        </w:rPr>
        <w:t xml:space="preserve"> monitorimit ofron informacion të detajuar mbi ecurinë e zbatimit të buxhetit dhe mbulon periudhën 1 janar 202</w:t>
      </w:r>
      <w:r w:rsidR="009A5A6D" w:rsidRPr="00C13C03">
        <w:rPr>
          <w:rFonts w:ascii="Times New Roman" w:eastAsia="Times New Roman" w:hAnsi="Times New Roman"/>
          <w:sz w:val="24"/>
          <w:szCs w:val="24"/>
          <w:lang w:val="sq-AL"/>
        </w:rPr>
        <w:t>6</w:t>
      </w:r>
      <w:r w:rsidRPr="00C13C03">
        <w:rPr>
          <w:rFonts w:ascii="Times New Roman" w:eastAsia="Times New Roman" w:hAnsi="Times New Roman"/>
          <w:sz w:val="24"/>
          <w:szCs w:val="24"/>
          <w:lang w:val="sq-AL"/>
        </w:rPr>
        <w:t xml:space="preserve"> deri më </w:t>
      </w:r>
      <w:r w:rsidR="009A5A6D" w:rsidRPr="00C13C03">
        <w:rPr>
          <w:rFonts w:ascii="Times New Roman" w:eastAsia="Times New Roman" w:hAnsi="Times New Roman"/>
          <w:sz w:val="24"/>
          <w:szCs w:val="24"/>
          <w:lang w:val="sq-AL"/>
        </w:rPr>
        <w:t xml:space="preserve">30 </w:t>
      </w:r>
      <w:r w:rsidR="00697A71" w:rsidRPr="00C13C03">
        <w:rPr>
          <w:rFonts w:ascii="Times New Roman" w:eastAsia="Times New Roman" w:hAnsi="Times New Roman"/>
          <w:sz w:val="24"/>
          <w:szCs w:val="24"/>
          <w:lang w:val="sq-AL"/>
        </w:rPr>
        <w:t>gusht</w:t>
      </w:r>
      <w:r w:rsidR="009A5A6D" w:rsidRPr="00C13C03">
        <w:rPr>
          <w:rFonts w:ascii="Times New Roman" w:eastAsia="Times New Roman" w:hAnsi="Times New Roman"/>
          <w:sz w:val="24"/>
          <w:szCs w:val="24"/>
          <w:lang w:val="sq-AL"/>
        </w:rPr>
        <w:t xml:space="preserve"> 2026</w:t>
      </w:r>
      <w:r w:rsidRPr="00C13C03">
        <w:rPr>
          <w:rFonts w:ascii="Times New Roman" w:eastAsia="Times New Roman" w:hAnsi="Times New Roman"/>
          <w:sz w:val="24"/>
          <w:szCs w:val="24"/>
          <w:lang w:val="sq-AL"/>
        </w:rPr>
        <w:t>.</w:t>
      </w:r>
      <w:r w:rsidR="0043723F" w:rsidRPr="00C13C03">
        <w:rPr>
          <w:rFonts w:ascii="Times New Roman" w:hAnsi="Times New Roman"/>
          <w:sz w:val="24"/>
          <w:szCs w:val="24"/>
          <w:lang w:val="sq-AL"/>
        </w:rPr>
        <w:t xml:space="preserve"> </w:t>
      </w:r>
      <w:r w:rsidRPr="00C13C03">
        <w:rPr>
          <w:rFonts w:ascii="Times New Roman" w:eastAsia="Times New Roman" w:hAnsi="Times New Roman"/>
          <w:sz w:val="24"/>
          <w:szCs w:val="24"/>
          <w:lang w:val="sq-AL"/>
        </w:rPr>
        <w:t xml:space="preserve">Analiza e raportit të monitorimit të zbatimit të buxhetit </w:t>
      </w:r>
      <w:r w:rsidR="00697A71" w:rsidRPr="00C13C03">
        <w:rPr>
          <w:rFonts w:ascii="Times New Roman" w:eastAsia="Times New Roman" w:hAnsi="Times New Roman"/>
          <w:sz w:val="24"/>
          <w:szCs w:val="24"/>
          <w:lang w:val="sq-AL"/>
        </w:rPr>
        <w:t>8</w:t>
      </w:r>
      <w:r w:rsidRPr="00C13C03">
        <w:rPr>
          <w:rFonts w:ascii="Times New Roman" w:eastAsia="Times New Roman" w:hAnsi="Times New Roman"/>
          <w:sz w:val="24"/>
          <w:szCs w:val="24"/>
          <w:lang w:val="sq-AL"/>
        </w:rPr>
        <w:t>-mujor i mundëson institucionit orientimin dhe sigurimin e një informacioni shtesë për të përmirësuar pro</w:t>
      </w:r>
      <w:r w:rsidR="0043723F" w:rsidRPr="00C13C03">
        <w:rPr>
          <w:rFonts w:ascii="Times New Roman" w:eastAsia="Times New Roman" w:hAnsi="Times New Roman"/>
          <w:sz w:val="24"/>
          <w:szCs w:val="24"/>
          <w:lang w:val="sq-AL"/>
        </w:rPr>
        <w:t>ç</w:t>
      </w:r>
      <w:r w:rsidRPr="00C13C03">
        <w:rPr>
          <w:rFonts w:ascii="Times New Roman" w:eastAsia="Times New Roman" w:hAnsi="Times New Roman"/>
          <w:sz w:val="24"/>
          <w:szCs w:val="24"/>
          <w:lang w:val="sq-AL"/>
        </w:rPr>
        <w:t xml:space="preserve">esin e planifikimit dhe të menaxhimit të buxhetit. </w:t>
      </w:r>
    </w:p>
    <w:p w14:paraId="7319D513" w14:textId="22E8D9B8" w:rsidR="00942B17" w:rsidRPr="00C13C03" w:rsidRDefault="001347EC" w:rsidP="00C13C03">
      <w:pPr>
        <w:widowControl w:val="0"/>
        <w:spacing w:after="0"/>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Raporti i monitorimit të zbatimit të buxhetit përfshin performancën financiare, produktet dhe objektivat e realizuar për çdo program që ka në fushën e përgjegjësisë shtetërore Ministria e Financave.</w:t>
      </w:r>
    </w:p>
    <w:p w14:paraId="40223C03" w14:textId="77777777" w:rsidR="00B5590A" w:rsidRPr="00C13C03" w:rsidRDefault="00B5590A" w:rsidP="00C13C03">
      <w:pPr>
        <w:widowControl w:val="0"/>
        <w:spacing w:after="0"/>
        <w:jc w:val="both"/>
        <w:rPr>
          <w:rFonts w:ascii="Times New Roman" w:eastAsia="Times New Roman" w:hAnsi="Times New Roman"/>
          <w:sz w:val="24"/>
          <w:szCs w:val="24"/>
          <w:lang w:val="sq-AL"/>
        </w:rPr>
      </w:pPr>
    </w:p>
    <w:p w14:paraId="534546D8" w14:textId="485FA31C" w:rsidR="00B5590A" w:rsidRPr="00C13C03" w:rsidRDefault="00AA5E2A" w:rsidP="00C13C03">
      <w:pPr>
        <w:pStyle w:val="ListParagraph"/>
        <w:widowControl w:val="0"/>
        <w:numPr>
          <w:ilvl w:val="0"/>
          <w:numId w:val="4"/>
        </w:numPr>
        <w:spacing w:line="276" w:lineRule="auto"/>
        <w:jc w:val="both"/>
        <w:rPr>
          <w:rFonts w:eastAsia="Times New Roman"/>
          <w:b/>
          <w:bCs/>
          <w:sz w:val="24"/>
          <w:szCs w:val="24"/>
          <w:lang w:val="sq-AL"/>
        </w:rPr>
      </w:pPr>
      <w:r w:rsidRPr="00C13C03">
        <w:rPr>
          <w:rFonts w:eastAsia="Times New Roman"/>
          <w:b/>
          <w:bCs/>
          <w:sz w:val="24"/>
          <w:szCs w:val="24"/>
          <w:lang w:val="sq-AL"/>
        </w:rPr>
        <w:t>INFORMACION</w:t>
      </w:r>
      <w:r w:rsidR="00B5590A" w:rsidRPr="00C13C03">
        <w:rPr>
          <w:rFonts w:eastAsia="Times New Roman"/>
          <w:b/>
          <w:bCs/>
          <w:sz w:val="24"/>
          <w:szCs w:val="24"/>
          <w:lang w:val="sq-AL"/>
        </w:rPr>
        <w:t xml:space="preserve"> </w:t>
      </w:r>
      <w:r w:rsidRPr="00C13C03">
        <w:rPr>
          <w:rFonts w:eastAsia="Times New Roman"/>
          <w:b/>
          <w:bCs/>
          <w:sz w:val="24"/>
          <w:szCs w:val="24"/>
          <w:lang w:val="sq-AL"/>
        </w:rPr>
        <w:t>BUXHETOR</w:t>
      </w:r>
    </w:p>
    <w:p w14:paraId="706F2071" w14:textId="77777777" w:rsidR="00B5590A" w:rsidRPr="00C13C03" w:rsidRDefault="00B5590A" w:rsidP="00C13C03">
      <w:pPr>
        <w:pStyle w:val="ListParagraph"/>
        <w:widowControl w:val="0"/>
        <w:spacing w:line="276" w:lineRule="auto"/>
        <w:jc w:val="both"/>
        <w:rPr>
          <w:rFonts w:eastAsia="Times New Roman"/>
          <w:b/>
          <w:bCs/>
          <w:sz w:val="24"/>
          <w:szCs w:val="24"/>
          <w:lang w:val="sq-AL"/>
        </w:rPr>
      </w:pPr>
    </w:p>
    <w:p w14:paraId="26E7938D" w14:textId="2A4A1C22" w:rsidR="00685D6D" w:rsidRPr="00C13C03" w:rsidRDefault="00B5590A" w:rsidP="00C13C03">
      <w:pPr>
        <w:widowControl w:val="0"/>
        <w:jc w:val="both"/>
        <w:rPr>
          <w:rFonts w:ascii="Times New Roman" w:eastAsia="Times New Roman" w:hAnsi="Times New Roman"/>
          <w:b/>
          <w:bCs/>
          <w:sz w:val="24"/>
          <w:szCs w:val="24"/>
          <w:lang w:val="sq-AL"/>
        </w:rPr>
      </w:pPr>
      <w:r w:rsidRPr="00C13C03">
        <w:rPr>
          <w:rFonts w:ascii="Times New Roman" w:eastAsia="Times New Roman" w:hAnsi="Times New Roman"/>
          <w:b/>
          <w:bCs/>
          <w:sz w:val="24"/>
          <w:szCs w:val="24"/>
          <w:lang w:val="sq-AL"/>
        </w:rPr>
        <w:t xml:space="preserve">2.1 Analiza e Planit të Buxhetit për </w:t>
      </w:r>
      <w:r w:rsidR="00697A71" w:rsidRPr="00C13C03">
        <w:rPr>
          <w:rFonts w:ascii="Times New Roman" w:eastAsia="Times New Roman" w:hAnsi="Times New Roman"/>
          <w:b/>
          <w:bCs/>
          <w:sz w:val="24"/>
          <w:szCs w:val="24"/>
          <w:lang w:val="sq-AL"/>
        </w:rPr>
        <w:t>8</w:t>
      </w:r>
      <w:r w:rsidRPr="00C13C03">
        <w:rPr>
          <w:rFonts w:ascii="Times New Roman" w:eastAsia="Times New Roman" w:hAnsi="Times New Roman"/>
          <w:b/>
          <w:bCs/>
          <w:sz w:val="24"/>
          <w:szCs w:val="24"/>
          <w:lang w:val="sq-AL"/>
        </w:rPr>
        <w:t>-mujorin e vitit 2026</w:t>
      </w:r>
    </w:p>
    <w:p w14:paraId="452F06BE" w14:textId="77777777" w:rsidR="001F0D15" w:rsidRPr="00C13C03" w:rsidRDefault="001F0D15"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Buxheti i Ministrisë së Financave për vitin 2026 është miratuar me Ligjin nr. 87/2025, në vlerën totale prej </w:t>
      </w:r>
      <w:r w:rsidRPr="00C13C03">
        <w:rPr>
          <w:rFonts w:ascii="Times New Roman" w:hAnsi="Times New Roman"/>
          <w:b/>
          <w:bCs/>
          <w:sz w:val="24"/>
          <w:szCs w:val="24"/>
        </w:rPr>
        <w:t>12.1 miliardë</w:t>
      </w:r>
      <w:r w:rsidRPr="00C13C03">
        <w:rPr>
          <w:rFonts w:ascii="Times New Roman" w:hAnsi="Times New Roman"/>
          <w:sz w:val="24"/>
          <w:szCs w:val="24"/>
        </w:rPr>
        <w:t xml:space="preserve"> lekësh. Nga kjo shumë, shpenzimet korrente në vlerën </w:t>
      </w:r>
      <w:r w:rsidRPr="00C13C03">
        <w:rPr>
          <w:rFonts w:ascii="Times New Roman" w:hAnsi="Times New Roman"/>
          <w:b/>
          <w:bCs/>
          <w:sz w:val="24"/>
          <w:szCs w:val="24"/>
        </w:rPr>
        <w:t>9.6 miliardë</w:t>
      </w:r>
      <w:r w:rsidRPr="00C13C03">
        <w:rPr>
          <w:rFonts w:ascii="Times New Roman" w:hAnsi="Times New Roman"/>
          <w:sz w:val="24"/>
          <w:szCs w:val="24"/>
        </w:rPr>
        <w:t xml:space="preserve"> lekë janë miratuar me shkresën nr. 18540/1, datë 15.01.2026, ndërsa shpenzimet kapitale në vlerën </w:t>
      </w:r>
      <w:r w:rsidRPr="00C13C03">
        <w:rPr>
          <w:rFonts w:ascii="Times New Roman" w:hAnsi="Times New Roman"/>
          <w:b/>
          <w:bCs/>
          <w:sz w:val="24"/>
          <w:szCs w:val="24"/>
        </w:rPr>
        <w:t>2.4 miliardë</w:t>
      </w:r>
      <w:r w:rsidRPr="00C13C03">
        <w:rPr>
          <w:rFonts w:ascii="Times New Roman" w:hAnsi="Times New Roman"/>
          <w:sz w:val="24"/>
          <w:szCs w:val="24"/>
        </w:rPr>
        <w:t xml:space="preserve"> lekë janë miratuar me shkresën nr. 1571 prot., datë 10.03.2026.</w:t>
      </w:r>
    </w:p>
    <w:p w14:paraId="782618A5" w14:textId="59218E01" w:rsidR="00685D6D" w:rsidRPr="00C13C03" w:rsidRDefault="001F0D15"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lastRenderedPageBreak/>
        <w:t>Gjatë periudhës janar-gusht 2026, plani buxhetor ka pësuar ndryshime si rezultat i miratimit të fondit të veçantë, rishpërndarjes së fondeve ndërmjet institucioneve, transferimeve buxhetore, si dhe rishikimit të buxhetit përmes Aktit Normativ nr. 6, datë 30.06.2026. Si pasojë e këtyre ndryshimeve, plani i buxhetit është rishikuar, ndërsa efektet financiare të tyre paraqiten në mënyrë të përmbledhur në tabelën e mëposhtme.</w:t>
      </w:r>
    </w:p>
    <w:p w14:paraId="08671B10" w14:textId="37A28950" w:rsidR="00C201C7" w:rsidRDefault="00C201C7" w:rsidP="00C13C03">
      <w:pPr>
        <w:widowControl w:val="0"/>
        <w:spacing w:after="0"/>
        <w:jc w:val="right"/>
        <w:rPr>
          <w:rFonts w:ascii="Times New Roman" w:hAnsi="Times New Roman"/>
          <w:sz w:val="24"/>
          <w:szCs w:val="24"/>
          <w:lang w:val="sq-AL"/>
        </w:rPr>
      </w:pPr>
      <w:r w:rsidRPr="00C13C03">
        <w:rPr>
          <w:rFonts w:ascii="Times New Roman" w:hAnsi="Times New Roman"/>
          <w:sz w:val="24"/>
          <w:szCs w:val="24"/>
          <w:lang w:val="sq-AL"/>
        </w:rPr>
        <w:t>n</w:t>
      </w:r>
      <w:r w:rsidR="000B7BA2" w:rsidRPr="00C13C03">
        <w:rPr>
          <w:rFonts w:ascii="Times New Roman" w:hAnsi="Times New Roman"/>
          <w:sz w:val="24"/>
          <w:szCs w:val="24"/>
          <w:lang w:val="sq-AL"/>
        </w:rPr>
        <w:t xml:space="preserve">ë </w:t>
      </w:r>
      <w:r w:rsidR="00297760" w:rsidRPr="00C13C03">
        <w:rPr>
          <w:rFonts w:ascii="Times New Roman" w:hAnsi="Times New Roman"/>
          <w:sz w:val="24"/>
          <w:szCs w:val="24"/>
          <w:lang w:val="sq-AL"/>
        </w:rPr>
        <w:t>mijë</w:t>
      </w:r>
      <w:r w:rsidR="000B7BA2" w:rsidRPr="00C13C03">
        <w:rPr>
          <w:rFonts w:ascii="Times New Roman" w:hAnsi="Times New Roman"/>
          <w:sz w:val="24"/>
          <w:szCs w:val="24"/>
          <w:lang w:val="sq-AL"/>
        </w:rPr>
        <w:t xml:space="preserve"> lekë</w:t>
      </w:r>
    </w:p>
    <w:p w14:paraId="0A6F3FC6" w14:textId="65622404" w:rsidR="00C13C03" w:rsidRPr="00C13C03" w:rsidRDefault="00C13C03" w:rsidP="00C13C03">
      <w:pPr>
        <w:widowControl w:val="0"/>
        <w:spacing w:after="0"/>
        <w:jc w:val="right"/>
        <w:rPr>
          <w:rFonts w:ascii="Times New Roman" w:hAnsi="Times New Roman"/>
          <w:sz w:val="24"/>
          <w:szCs w:val="24"/>
          <w:lang w:val="sq-AL"/>
        </w:rPr>
      </w:pPr>
      <w:r w:rsidRPr="00C13C03">
        <w:rPr>
          <w:rFonts w:ascii="Times New Roman" w:hAnsi="Times New Roman"/>
          <w:noProof/>
          <w:sz w:val="24"/>
          <w:szCs w:val="24"/>
        </w:rPr>
        <w:drawing>
          <wp:inline distT="0" distB="0" distL="0" distR="0" wp14:anchorId="2EA7D1C2" wp14:editId="75A9941E">
            <wp:extent cx="5678805" cy="4279900"/>
            <wp:effectExtent l="0" t="0" r="0" b="6350"/>
            <wp:docPr id="1275583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8805" cy="4279900"/>
                    </a:xfrm>
                    <a:prstGeom prst="rect">
                      <a:avLst/>
                    </a:prstGeom>
                    <a:noFill/>
                    <a:ln>
                      <a:noFill/>
                    </a:ln>
                  </pic:spPr>
                </pic:pic>
              </a:graphicData>
            </a:graphic>
          </wp:inline>
        </w:drawing>
      </w:r>
    </w:p>
    <w:p w14:paraId="283D4823" w14:textId="09F59441" w:rsidR="00586AD4" w:rsidRPr="00C13C03" w:rsidRDefault="00586AD4" w:rsidP="00C13C03">
      <w:pPr>
        <w:widowControl w:val="0"/>
        <w:spacing w:after="0"/>
        <w:jc w:val="right"/>
        <w:rPr>
          <w:rFonts w:ascii="Times New Roman" w:hAnsi="Times New Roman"/>
          <w:sz w:val="24"/>
          <w:szCs w:val="24"/>
          <w:lang w:val="sq-AL"/>
        </w:rPr>
      </w:pPr>
    </w:p>
    <w:p w14:paraId="0EA97D15" w14:textId="77777777" w:rsidR="001F0D15" w:rsidRPr="00C13C03" w:rsidRDefault="001F0D15" w:rsidP="00C13C03">
      <w:pPr>
        <w:pStyle w:val="NoSpacing"/>
        <w:rPr>
          <w:rFonts w:ascii="Times New Roman" w:hAnsi="Times New Roman"/>
          <w:sz w:val="24"/>
          <w:szCs w:val="24"/>
        </w:rPr>
      </w:pPr>
      <w:r w:rsidRPr="00C13C03">
        <w:rPr>
          <w:rFonts w:ascii="Times New Roman" w:hAnsi="Times New Roman"/>
          <w:sz w:val="24"/>
          <w:szCs w:val="24"/>
        </w:rPr>
        <w:t>Nga të dhënat e tabelës rezulton se buxheti fillestar i Ministrisë së Financave për vitin 2026 ka pësuar ndryshime si më poshtë:</w:t>
      </w:r>
    </w:p>
    <w:p w14:paraId="2F14559C" w14:textId="11BC9972" w:rsidR="00675D77" w:rsidRPr="00C13C03" w:rsidRDefault="001F0D15" w:rsidP="00C13C03">
      <w:pPr>
        <w:numPr>
          <w:ilvl w:val="0"/>
          <w:numId w:val="30"/>
        </w:num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Shpenzimet korrente janë shtuar me </w:t>
      </w:r>
      <w:r w:rsidRPr="00C13C03">
        <w:rPr>
          <w:rFonts w:ascii="Times New Roman" w:eastAsia="Times New Roman" w:hAnsi="Times New Roman"/>
          <w:b/>
          <w:bCs/>
          <w:sz w:val="24"/>
          <w:szCs w:val="24"/>
          <w:lang w:val="sq-AL"/>
        </w:rPr>
        <w:t>9.5 milionë</w:t>
      </w:r>
      <w:r w:rsidRPr="00C13C03">
        <w:rPr>
          <w:rFonts w:ascii="Times New Roman" w:eastAsia="Times New Roman" w:hAnsi="Times New Roman"/>
          <w:sz w:val="24"/>
          <w:szCs w:val="24"/>
          <w:lang w:val="sq-AL"/>
        </w:rPr>
        <w:t xml:space="preserve"> lekë, si rezultat i detajimit të fondit të veçantë për vitin 2026, miratuar me shkresën nr. 677/3, datë 09.02.2026.</w:t>
      </w:r>
    </w:p>
    <w:p w14:paraId="7152D0BB" w14:textId="26433BF4" w:rsidR="00675D77" w:rsidRPr="00C13C03" w:rsidRDefault="001F0D15" w:rsidP="00C13C03">
      <w:pPr>
        <w:numPr>
          <w:ilvl w:val="0"/>
          <w:numId w:val="30"/>
        </w:num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Shpenzimet korrente janë shtuar me </w:t>
      </w:r>
      <w:r w:rsidRPr="00C13C03">
        <w:rPr>
          <w:rFonts w:ascii="Times New Roman" w:eastAsia="Times New Roman" w:hAnsi="Times New Roman"/>
          <w:b/>
          <w:bCs/>
          <w:sz w:val="24"/>
          <w:szCs w:val="24"/>
          <w:lang w:val="sq-AL"/>
        </w:rPr>
        <w:t>1.1 milionë</w:t>
      </w:r>
      <w:r w:rsidRPr="00C13C03">
        <w:rPr>
          <w:rFonts w:ascii="Times New Roman" w:eastAsia="Times New Roman" w:hAnsi="Times New Roman"/>
          <w:sz w:val="24"/>
          <w:szCs w:val="24"/>
          <w:lang w:val="sq-AL"/>
        </w:rPr>
        <w:t xml:space="preserve"> lekë, fond i transferuar nga fondi rezervë për ekzekutimin e vendimeve gjyqësore, sipas VKM-së nr. 138, datë 06.03.2026 “Për ekzekutimin e vendimit të Gjykatës Evropiane për të Drejtat e Njeriut, datë 26.08.2025, për çështjen ‘Kroi dhe Noçka kundër Shqipërisë’”, miratuar me shkresën nr. 2938/4, datë 07.04.2026.</w:t>
      </w:r>
    </w:p>
    <w:p w14:paraId="02DEFDFE" w14:textId="04C574DD" w:rsidR="00675D77" w:rsidRPr="00C13C03" w:rsidRDefault="001F0D15" w:rsidP="00C13C03">
      <w:pPr>
        <w:numPr>
          <w:ilvl w:val="0"/>
          <w:numId w:val="30"/>
        </w:num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Me VKM-në nr. 341, datë 13.05.2026, “Për përcaktimin e procedurave, dokumentacionit dhe masës së kompensimit për shoqëritë e linjave të transportit qytetës, rrethqytetës dhe ndërqytetës në kushtet e situatës së veçantë në tregun e hidrokarbureve”, buxheti është shtuar me </w:t>
      </w:r>
      <w:r w:rsidRPr="00C13C03">
        <w:rPr>
          <w:rFonts w:ascii="Times New Roman" w:eastAsia="Times New Roman" w:hAnsi="Times New Roman"/>
          <w:b/>
          <w:bCs/>
          <w:sz w:val="24"/>
          <w:szCs w:val="24"/>
          <w:lang w:val="sq-AL"/>
        </w:rPr>
        <w:t>120 milionë</w:t>
      </w:r>
      <w:r w:rsidRPr="00C13C03">
        <w:rPr>
          <w:rFonts w:ascii="Times New Roman" w:eastAsia="Times New Roman" w:hAnsi="Times New Roman"/>
          <w:sz w:val="24"/>
          <w:szCs w:val="24"/>
          <w:lang w:val="sq-AL"/>
        </w:rPr>
        <w:t xml:space="preserve"> lekë.</w:t>
      </w:r>
    </w:p>
    <w:p w14:paraId="1BE164B9" w14:textId="6843A3D9" w:rsidR="00675D77" w:rsidRPr="00C13C03" w:rsidRDefault="001F0D15" w:rsidP="00C13C03">
      <w:pPr>
        <w:numPr>
          <w:ilvl w:val="0"/>
          <w:numId w:val="30"/>
        </w:num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Me Aktin Normativ nr. 2, datë 30.06.2026, “Për disa ndryshime dhe shtesa në Ligjin nr. 87/2025 ‘Për buxhetin e vitit 2026’”, plani i buxhetit është rritur me </w:t>
      </w:r>
      <w:r w:rsidRPr="00C13C03">
        <w:rPr>
          <w:rFonts w:ascii="Times New Roman" w:eastAsia="Times New Roman" w:hAnsi="Times New Roman"/>
          <w:b/>
          <w:bCs/>
          <w:sz w:val="24"/>
          <w:szCs w:val="24"/>
          <w:lang w:val="sq-AL"/>
        </w:rPr>
        <w:t>427 milionë</w:t>
      </w:r>
      <w:r w:rsidRPr="00C13C03">
        <w:rPr>
          <w:rFonts w:ascii="Times New Roman" w:eastAsia="Times New Roman" w:hAnsi="Times New Roman"/>
          <w:sz w:val="24"/>
          <w:szCs w:val="24"/>
          <w:lang w:val="sq-AL"/>
        </w:rPr>
        <w:t xml:space="preserve"> lekë. Nga kjo shumë, janë pakësuar 85 milionë lekë në shpenzime personeli dhe 20 </w:t>
      </w:r>
      <w:r w:rsidRPr="00C13C03">
        <w:rPr>
          <w:rFonts w:ascii="Times New Roman" w:eastAsia="Times New Roman" w:hAnsi="Times New Roman"/>
          <w:sz w:val="24"/>
          <w:szCs w:val="24"/>
          <w:lang w:val="sq-AL"/>
        </w:rPr>
        <w:lastRenderedPageBreak/>
        <w:t>milionë lekë në shpenzime operative, ndërsa janë shtuar 532 milionë lekë në shpenzimet kapitale me financim të brendshëm. Në total, efekti neto i ndryshimeve për programet e grupit 10 paraqitet me rritje prej 427 milionë lekësh.</w:t>
      </w:r>
    </w:p>
    <w:p w14:paraId="37D5892C" w14:textId="136445A6" w:rsidR="00675D77" w:rsidRPr="00C13C03" w:rsidRDefault="001F0D15" w:rsidP="00C13C03">
      <w:pPr>
        <w:numPr>
          <w:ilvl w:val="0"/>
          <w:numId w:val="30"/>
        </w:num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Janë transferuar </w:t>
      </w:r>
      <w:r w:rsidRPr="00C13C03">
        <w:rPr>
          <w:rFonts w:ascii="Times New Roman" w:eastAsia="Times New Roman" w:hAnsi="Times New Roman"/>
          <w:b/>
          <w:bCs/>
          <w:sz w:val="24"/>
          <w:szCs w:val="24"/>
          <w:lang w:val="sq-AL"/>
        </w:rPr>
        <w:t>6.3 milionë</w:t>
      </w:r>
      <w:r w:rsidRPr="00C13C03">
        <w:rPr>
          <w:rFonts w:ascii="Times New Roman" w:eastAsia="Times New Roman" w:hAnsi="Times New Roman"/>
          <w:sz w:val="24"/>
          <w:szCs w:val="24"/>
          <w:lang w:val="sq-AL"/>
        </w:rPr>
        <w:t xml:space="preserve"> lekë në zbatim të ligjit nr. 8097, datë 21.03.1996 “Për pensionet shtetërore suplementare të personave që kryejnë funksione kushtetuese dhe të punonjësve të shtetit”, si dhe të VKM-së nr. 548, datë 27.07.2016. Fondet u janë transferuar institucioneve përkatëse, me miratim të Drejtorisë së Përgjithshme të Buxhetit, për mbulimin e detyrimeve që lidhen me përfitimet e funksionarëve pas ndërprerjes së funksionit.</w:t>
      </w:r>
    </w:p>
    <w:p w14:paraId="335C2D96" w14:textId="10D6E1C0" w:rsidR="001F0D15" w:rsidRPr="00C13C03" w:rsidRDefault="001F0D15" w:rsidP="00C13C03">
      <w:pPr>
        <w:numPr>
          <w:ilvl w:val="0"/>
          <w:numId w:val="30"/>
        </w:num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Janë transferuar </w:t>
      </w:r>
      <w:r w:rsidRPr="00C13C03">
        <w:rPr>
          <w:rFonts w:ascii="Times New Roman" w:eastAsia="Times New Roman" w:hAnsi="Times New Roman"/>
          <w:b/>
          <w:bCs/>
          <w:sz w:val="24"/>
          <w:szCs w:val="24"/>
          <w:lang w:val="sq-AL"/>
        </w:rPr>
        <w:t>22.1 milionë</w:t>
      </w:r>
      <w:r w:rsidRPr="00C13C03">
        <w:rPr>
          <w:rFonts w:ascii="Times New Roman" w:eastAsia="Times New Roman" w:hAnsi="Times New Roman"/>
          <w:sz w:val="24"/>
          <w:szCs w:val="24"/>
          <w:lang w:val="sq-AL"/>
        </w:rPr>
        <w:t xml:space="preserve"> lekë nga financimi i huaj (grante), sipas shkresës nr. 1099/1, datë 30.03.2026 për Qendrën Kombëtare të Kinematografisë, shkresës nr. 6739/1, datë 28.04.2026 për Ministrinë e Bujqësisë dhe Zhvillimit Rural dhe shkresës nr. 5018/1, datë 11.05.2026 për Agjencinë “Innovation for Albania”.</w:t>
      </w:r>
    </w:p>
    <w:p w14:paraId="5CDE34DF" w14:textId="726DD9FA" w:rsidR="001F0D15" w:rsidRPr="00C13C03" w:rsidRDefault="001F0D15" w:rsidP="00C13C03">
      <w:pPr>
        <w:numPr>
          <w:ilvl w:val="0"/>
          <w:numId w:val="30"/>
        </w:num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Shpenzimet kapitale janë pakësuar me </w:t>
      </w:r>
      <w:r w:rsidRPr="00C13C03">
        <w:rPr>
          <w:rFonts w:ascii="Times New Roman" w:eastAsia="Times New Roman" w:hAnsi="Times New Roman"/>
          <w:b/>
          <w:bCs/>
          <w:sz w:val="24"/>
          <w:szCs w:val="24"/>
          <w:lang w:val="sq-AL"/>
        </w:rPr>
        <w:t>34.3 milionë</w:t>
      </w:r>
      <w:r w:rsidRPr="00C13C03">
        <w:rPr>
          <w:rFonts w:ascii="Times New Roman" w:eastAsia="Times New Roman" w:hAnsi="Times New Roman"/>
          <w:sz w:val="24"/>
          <w:szCs w:val="24"/>
          <w:lang w:val="sq-AL"/>
        </w:rPr>
        <w:t xml:space="preserve"> lekë, në bazë të kërkesave të paraqitura nga SASPAC dhe me miratim të Drejtorisë së Përgjithshme të Buxhetit. Fondet janë transferuar gjatë 8-mujorit 2026 në favor të Bashkisë Lushnjë dhe Bashkisë Mirditë, me qëllim përdorimin e tyre për parafinancimin, bashkëfinancimin, pagesën e TVSH-së dhe detyrimeve doganore për projekte me financim të huaj. Ky produkt nuk paraqet realizim faktik në buxhetin e Ministrisë së Financave, pasi fondet transferohen tek institucionet përfituese dhe realizohen nëpërmjet buxheteve të tyre përkatëse.</w:t>
      </w:r>
    </w:p>
    <w:bookmarkEnd w:id="2"/>
    <w:p w14:paraId="0F14D326" w14:textId="77777777" w:rsidR="001F0D15" w:rsidRPr="00C13C03" w:rsidRDefault="001F0D15" w:rsidP="00C13C03">
      <w:pPr>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Si rezultat i ndryshimeve të mësipërme, në fund të periudhës janar-gusht 2026, buxheti i rishikuar i Ministrisë së Financave arriti në </w:t>
      </w:r>
      <w:r w:rsidRPr="00C13C03">
        <w:rPr>
          <w:rFonts w:ascii="Times New Roman" w:eastAsia="Times New Roman" w:hAnsi="Times New Roman"/>
          <w:b/>
          <w:bCs/>
          <w:sz w:val="24"/>
          <w:szCs w:val="24"/>
          <w:lang w:val="sq-AL"/>
        </w:rPr>
        <w:t>12.5 miliardë</w:t>
      </w:r>
      <w:r w:rsidRPr="00C13C03">
        <w:rPr>
          <w:rFonts w:ascii="Times New Roman" w:eastAsia="Times New Roman" w:hAnsi="Times New Roman"/>
          <w:sz w:val="24"/>
          <w:szCs w:val="24"/>
          <w:lang w:val="sq-AL"/>
        </w:rPr>
        <w:t xml:space="preserve"> lekë. Ky buxhet është përdorur në funksion të përmbushjes së detyrimeve ligjore dhe realizimit të objektivave të miratuara për vitin buxhetor 2026</w:t>
      </w:r>
    </w:p>
    <w:p w14:paraId="6250EA0F" w14:textId="5348D01B" w:rsidR="000267DD" w:rsidRPr="00C13C03" w:rsidRDefault="00D33650" w:rsidP="00C13C03">
      <w:pPr>
        <w:pStyle w:val="Heading1"/>
        <w:numPr>
          <w:ilvl w:val="1"/>
          <w:numId w:val="5"/>
        </w:numPr>
        <w:spacing w:line="276" w:lineRule="auto"/>
        <w:jc w:val="both"/>
        <w:rPr>
          <w:rFonts w:ascii="Times New Roman" w:eastAsia="Times New Roman" w:hAnsi="Times New Roman"/>
          <w:b/>
          <w:bCs/>
          <w:color w:val="auto"/>
          <w:sz w:val="24"/>
          <w:szCs w:val="24"/>
          <w:lang w:val="sq-AL"/>
        </w:rPr>
      </w:pPr>
      <w:r w:rsidRPr="00C13C03">
        <w:rPr>
          <w:rFonts w:ascii="Times New Roman" w:hAnsi="Times New Roman"/>
          <w:b/>
          <w:color w:val="auto"/>
          <w:sz w:val="24"/>
          <w:szCs w:val="24"/>
          <w:lang w:val="sq-AL"/>
        </w:rPr>
        <w:t>A</w:t>
      </w:r>
      <w:r w:rsidR="00AA5E2A" w:rsidRPr="00C13C03">
        <w:rPr>
          <w:rFonts w:ascii="Times New Roman" w:hAnsi="Times New Roman"/>
          <w:b/>
          <w:color w:val="auto"/>
          <w:sz w:val="24"/>
          <w:szCs w:val="24"/>
          <w:lang w:val="sq-AL"/>
        </w:rPr>
        <w:t>naliza e realizimit të Buxhetit</w:t>
      </w:r>
      <w:r w:rsidRPr="00C13C03">
        <w:rPr>
          <w:rFonts w:ascii="Times New Roman" w:hAnsi="Times New Roman"/>
          <w:b/>
          <w:color w:val="auto"/>
          <w:sz w:val="24"/>
          <w:szCs w:val="24"/>
          <w:lang w:val="sq-AL"/>
        </w:rPr>
        <w:t xml:space="preserve"> </w:t>
      </w:r>
      <w:r w:rsidR="00AA5E2A" w:rsidRPr="00C13C03">
        <w:rPr>
          <w:rFonts w:ascii="Times New Roman" w:eastAsia="Times New Roman" w:hAnsi="Times New Roman"/>
          <w:b/>
          <w:bCs/>
          <w:color w:val="auto"/>
          <w:sz w:val="24"/>
          <w:szCs w:val="24"/>
          <w:lang w:val="sq-AL"/>
        </w:rPr>
        <w:t xml:space="preserve">për </w:t>
      </w:r>
      <w:r w:rsidR="00A104BA" w:rsidRPr="00C13C03">
        <w:rPr>
          <w:rFonts w:ascii="Times New Roman" w:eastAsia="Times New Roman" w:hAnsi="Times New Roman"/>
          <w:b/>
          <w:bCs/>
          <w:color w:val="auto"/>
          <w:sz w:val="24"/>
          <w:szCs w:val="24"/>
          <w:lang w:val="sq-AL"/>
        </w:rPr>
        <w:t>8</w:t>
      </w:r>
      <w:r w:rsidR="00AA5E2A" w:rsidRPr="00C13C03">
        <w:rPr>
          <w:rFonts w:ascii="Times New Roman" w:eastAsia="Times New Roman" w:hAnsi="Times New Roman"/>
          <w:b/>
          <w:bCs/>
          <w:color w:val="auto"/>
          <w:sz w:val="24"/>
          <w:szCs w:val="24"/>
          <w:lang w:val="sq-AL"/>
        </w:rPr>
        <w:t>-mujorin e vitit 2026</w:t>
      </w:r>
    </w:p>
    <w:p w14:paraId="02C63BF7" w14:textId="77777777" w:rsidR="00675D77" w:rsidRPr="00C13C03" w:rsidRDefault="00675D77"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Përveç ndjekjes së realizimit të planit buxhetor, Ministria e Financave ka monitoruar në mënyrë të vazhdueshme edhe nivelin e realizimit të fondeve buxhetore kundrejt planit të miratuar, të detajuar sipas programeve dhe treguesve të performancës.</w:t>
      </w:r>
    </w:p>
    <w:p w14:paraId="09F734AC" w14:textId="77777777" w:rsidR="00675D77" w:rsidRPr="00C13C03" w:rsidRDefault="00675D77"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Strukturat përgjegjëse të Ministrisë së Financave kanë kryer monitorimin periodik të treguesve buxhetorë me synim vlerësimin e ecurisë së objektivave të përcaktuara në dokumentet strategjike të institucionit, si dhe garantimin e përmbushjes së detyrimeve ligjore dhe funksionale. Ky proces ka mundësuar identifikimin në kohë të ecurisë së zbatimit të buxhetit dhe përdorimin efikas të fondeve publike në funksion të realizimit të prioriteteve institucionale.</w:t>
      </w:r>
    </w:p>
    <w:p w14:paraId="062B9427" w14:textId="77777777" w:rsidR="00675D77" w:rsidRPr="00C13C03" w:rsidRDefault="00675D77"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Në fund të periudhës janar-gusht 2026, realizimi i shpenzimeve buxhetore në nivel programi, krahasuar me planin e rishikuar, paraqitet sipas të dhënave të gjeneruara nga Sistemi Financiar Informatik i Qeverisë (SIFQ), si në tabelën </w:t>
      </w:r>
      <w:r w:rsidR="00C14DCC" w:rsidRPr="00C13C03">
        <w:rPr>
          <w:rFonts w:ascii="Times New Roman" w:hAnsi="Times New Roman"/>
          <w:bCs/>
          <w:sz w:val="24"/>
          <w:szCs w:val="24"/>
          <w:lang w:val="sq-AL"/>
        </w:rPr>
        <w:t>më poshtë:</w:t>
      </w:r>
      <w:r w:rsidR="003B3D09" w:rsidRPr="00C13C03">
        <w:rPr>
          <w:rFonts w:ascii="Times New Roman" w:eastAsia="Times New Roman" w:hAnsi="Times New Roman"/>
          <w:sz w:val="24"/>
          <w:szCs w:val="24"/>
          <w:lang w:val="sq-AL"/>
        </w:rPr>
        <w:t xml:space="preserve">         </w:t>
      </w:r>
    </w:p>
    <w:p w14:paraId="15A944DB" w14:textId="77777777" w:rsidR="00675D77" w:rsidRPr="00C13C03" w:rsidRDefault="00675D77" w:rsidP="00C13C03">
      <w:pPr>
        <w:spacing w:before="100" w:beforeAutospacing="1" w:after="100" w:afterAutospacing="1"/>
        <w:jc w:val="both"/>
        <w:rPr>
          <w:rFonts w:ascii="Times New Roman" w:eastAsia="Times New Roman" w:hAnsi="Times New Roman"/>
          <w:sz w:val="24"/>
          <w:szCs w:val="24"/>
          <w:lang w:val="sq-AL"/>
        </w:rPr>
      </w:pPr>
    </w:p>
    <w:p w14:paraId="142629BD" w14:textId="70916A55" w:rsidR="004C1740" w:rsidRPr="00C13C03" w:rsidRDefault="003B3D09"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lastRenderedPageBreak/>
        <w:t xml:space="preserve">                                                                                                            </w:t>
      </w:r>
    </w:p>
    <w:p w14:paraId="41DFFC22" w14:textId="2AA2B406" w:rsidR="004224AC" w:rsidRPr="00C13C03" w:rsidRDefault="00267AD0" w:rsidP="00C13C03">
      <w:pPr>
        <w:tabs>
          <w:tab w:val="left" w:pos="2160"/>
        </w:tabs>
        <w:spacing w:after="0"/>
        <w:ind w:right="-90"/>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                                                                                                                      </w:t>
      </w:r>
      <w:r w:rsidR="00D438A3" w:rsidRPr="00C13C03">
        <w:rPr>
          <w:rFonts w:ascii="Times New Roman" w:eastAsia="Times New Roman" w:hAnsi="Times New Roman"/>
          <w:sz w:val="24"/>
          <w:szCs w:val="24"/>
          <w:lang w:val="sq-AL"/>
        </w:rPr>
        <w:t xml:space="preserve">         </w:t>
      </w:r>
      <w:r w:rsidR="00C14DCC" w:rsidRPr="00C13C03">
        <w:rPr>
          <w:rFonts w:ascii="Times New Roman" w:eastAsia="Times New Roman" w:hAnsi="Times New Roman"/>
          <w:sz w:val="24"/>
          <w:szCs w:val="24"/>
          <w:lang w:val="sq-AL"/>
        </w:rPr>
        <w:t>në mijë lekë</w:t>
      </w:r>
    </w:p>
    <w:p w14:paraId="46187414" w14:textId="5EA74B66" w:rsidR="00586AD4" w:rsidRPr="00C13C03" w:rsidRDefault="00586AD4" w:rsidP="00C13C03">
      <w:pPr>
        <w:tabs>
          <w:tab w:val="left" w:pos="2160"/>
        </w:tabs>
        <w:spacing w:after="0"/>
        <w:ind w:right="-90"/>
        <w:rPr>
          <w:rFonts w:ascii="Times New Roman" w:eastAsia="Times New Roman" w:hAnsi="Times New Roman"/>
          <w:color w:val="EE0000"/>
          <w:sz w:val="24"/>
          <w:szCs w:val="24"/>
          <w:lang w:val="sq-AL"/>
        </w:rPr>
      </w:pPr>
      <w:r w:rsidRPr="00C13C03">
        <w:rPr>
          <w:rFonts w:ascii="Times New Roman" w:hAnsi="Times New Roman"/>
          <w:noProof/>
          <w:sz w:val="24"/>
          <w:szCs w:val="24"/>
        </w:rPr>
        <w:drawing>
          <wp:inline distT="0" distB="0" distL="0" distR="0" wp14:anchorId="53AF01A8" wp14:editId="67732F14">
            <wp:extent cx="5678170" cy="3078480"/>
            <wp:effectExtent l="0" t="0" r="0" b="7620"/>
            <wp:docPr id="3461459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87981" cy="3083799"/>
                    </a:xfrm>
                    <a:prstGeom prst="rect">
                      <a:avLst/>
                    </a:prstGeom>
                    <a:noFill/>
                    <a:ln>
                      <a:noFill/>
                    </a:ln>
                  </pic:spPr>
                </pic:pic>
              </a:graphicData>
            </a:graphic>
          </wp:inline>
        </w:drawing>
      </w:r>
    </w:p>
    <w:p w14:paraId="1D10A37E" w14:textId="392575A9" w:rsidR="0052372F" w:rsidRPr="00C13C03" w:rsidRDefault="0052372F"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Duke analizuar peshën e shpenzimeve sipas programeve ndaj totalit të planit të rishikuar të Ministrisë së Financave për vitin 2026, rezulton se programi </w:t>
      </w:r>
      <w:r w:rsidRPr="00C13C03">
        <w:rPr>
          <w:rFonts w:ascii="Times New Roman" w:eastAsia="Times New Roman" w:hAnsi="Times New Roman"/>
          <w:b/>
          <w:bCs/>
          <w:sz w:val="24"/>
          <w:szCs w:val="24"/>
          <w:lang w:val="sq-AL"/>
        </w:rPr>
        <w:t>“</w:t>
      </w:r>
      <w:r w:rsidRPr="00C13C03">
        <w:rPr>
          <w:rFonts w:ascii="Times New Roman" w:eastAsia="Times New Roman" w:hAnsi="Times New Roman"/>
          <w:sz w:val="24"/>
          <w:szCs w:val="24"/>
          <w:lang w:val="sq-AL"/>
        </w:rPr>
        <w:t xml:space="preserve">Menaxhimi i të Ardhurave Doganore” zë peshën më të madhe në strukturën e buxhetit, me </w:t>
      </w:r>
      <w:r w:rsidRPr="00C13C03">
        <w:rPr>
          <w:rFonts w:ascii="Times New Roman" w:eastAsia="Times New Roman" w:hAnsi="Times New Roman"/>
          <w:b/>
          <w:bCs/>
          <w:sz w:val="24"/>
          <w:szCs w:val="24"/>
          <w:lang w:val="sq-AL"/>
        </w:rPr>
        <w:t>39%</w:t>
      </w:r>
      <w:r w:rsidRPr="00C13C03">
        <w:rPr>
          <w:rFonts w:ascii="Times New Roman" w:eastAsia="Times New Roman" w:hAnsi="Times New Roman"/>
          <w:sz w:val="24"/>
          <w:szCs w:val="24"/>
          <w:lang w:val="sq-AL"/>
        </w:rPr>
        <w:t xml:space="preserve"> të totalit të fondeve të planifikuara. Ky program ndiqet nga “Menaxhimi i të Ardhurave Tatimore dhe Administrative” me </w:t>
      </w:r>
      <w:r w:rsidRPr="00C13C03">
        <w:rPr>
          <w:rFonts w:ascii="Times New Roman" w:eastAsia="Times New Roman" w:hAnsi="Times New Roman"/>
          <w:b/>
          <w:bCs/>
          <w:sz w:val="24"/>
          <w:szCs w:val="24"/>
          <w:lang w:val="sq-AL"/>
        </w:rPr>
        <w:t>26%</w:t>
      </w:r>
      <w:r w:rsidRPr="00C13C03">
        <w:rPr>
          <w:rFonts w:ascii="Times New Roman" w:eastAsia="Times New Roman" w:hAnsi="Times New Roman"/>
          <w:sz w:val="24"/>
          <w:szCs w:val="24"/>
          <w:lang w:val="sq-AL"/>
        </w:rPr>
        <w:t>, “</w:t>
      </w:r>
      <w:r w:rsidR="00146796" w:rsidRPr="00C13C03">
        <w:rPr>
          <w:rFonts w:ascii="Times New Roman" w:eastAsia="Times New Roman" w:hAnsi="Times New Roman"/>
          <w:sz w:val="24"/>
          <w:szCs w:val="24"/>
          <w:lang w:val="sq-AL"/>
        </w:rPr>
        <w:t>Ekzekutimi</w:t>
      </w:r>
      <w:r w:rsidRPr="00C13C03">
        <w:rPr>
          <w:rFonts w:ascii="Times New Roman" w:eastAsia="Times New Roman" w:hAnsi="Times New Roman"/>
          <w:sz w:val="24"/>
          <w:szCs w:val="24"/>
          <w:lang w:val="sq-AL"/>
        </w:rPr>
        <w:t xml:space="preserve"> i Pagesave </w:t>
      </w:r>
      <w:r w:rsidR="00146796" w:rsidRPr="00C13C03">
        <w:rPr>
          <w:rFonts w:ascii="Times New Roman" w:eastAsia="Times New Roman" w:hAnsi="Times New Roman"/>
          <w:sz w:val="24"/>
          <w:szCs w:val="24"/>
          <w:lang w:val="sq-AL"/>
        </w:rPr>
        <w:t>të Ndryshme</w:t>
      </w:r>
      <w:r w:rsidRPr="00C13C03">
        <w:rPr>
          <w:rFonts w:ascii="Times New Roman" w:eastAsia="Times New Roman" w:hAnsi="Times New Roman"/>
          <w:sz w:val="24"/>
          <w:szCs w:val="24"/>
          <w:lang w:val="sq-AL"/>
        </w:rPr>
        <w:t xml:space="preserve">” me </w:t>
      </w:r>
      <w:r w:rsidRPr="00C13C03">
        <w:rPr>
          <w:rFonts w:ascii="Times New Roman" w:eastAsia="Times New Roman" w:hAnsi="Times New Roman"/>
          <w:b/>
          <w:bCs/>
          <w:sz w:val="24"/>
          <w:szCs w:val="24"/>
          <w:lang w:val="sq-AL"/>
        </w:rPr>
        <w:t>18%</w:t>
      </w:r>
      <w:r w:rsidRPr="00C13C03">
        <w:rPr>
          <w:rFonts w:ascii="Times New Roman" w:eastAsia="Times New Roman" w:hAnsi="Times New Roman"/>
          <w:sz w:val="24"/>
          <w:szCs w:val="24"/>
          <w:lang w:val="sq-AL"/>
        </w:rPr>
        <w:t xml:space="preserve">, </w:t>
      </w:r>
      <w:r w:rsidRPr="00C13C03">
        <w:rPr>
          <w:rFonts w:ascii="Times New Roman" w:eastAsia="Times New Roman" w:hAnsi="Times New Roman"/>
          <w:b/>
          <w:bCs/>
          <w:sz w:val="24"/>
          <w:szCs w:val="24"/>
          <w:lang w:val="sq-AL"/>
        </w:rPr>
        <w:t>“</w:t>
      </w:r>
      <w:r w:rsidRPr="00C13C03">
        <w:rPr>
          <w:rFonts w:ascii="Times New Roman" w:eastAsia="Times New Roman" w:hAnsi="Times New Roman"/>
          <w:sz w:val="24"/>
          <w:szCs w:val="24"/>
          <w:lang w:val="sq-AL"/>
        </w:rPr>
        <w:t xml:space="preserve">Planifikim, Menaxhim dhe Administrim” me </w:t>
      </w:r>
      <w:r w:rsidRPr="00C13C03">
        <w:rPr>
          <w:rFonts w:ascii="Times New Roman" w:eastAsia="Times New Roman" w:hAnsi="Times New Roman"/>
          <w:b/>
          <w:bCs/>
          <w:sz w:val="24"/>
          <w:szCs w:val="24"/>
          <w:lang w:val="sq-AL"/>
        </w:rPr>
        <w:t>12%</w:t>
      </w:r>
      <w:r w:rsidRPr="00C13C03">
        <w:rPr>
          <w:rFonts w:ascii="Times New Roman" w:eastAsia="Times New Roman" w:hAnsi="Times New Roman"/>
          <w:sz w:val="24"/>
          <w:szCs w:val="24"/>
          <w:lang w:val="sq-AL"/>
        </w:rPr>
        <w:t xml:space="preserve"> dhe “Menaxhim i Shpenzimeve Publike” me </w:t>
      </w:r>
      <w:r w:rsidRPr="00C13C03">
        <w:rPr>
          <w:rFonts w:ascii="Times New Roman" w:eastAsia="Times New Roman" w:hAnsi="Times New Roman"/>
          <w:b/>
          <w:bCs/>
          <w:sz w:val="24"/>
          <w:szCs w:val="24"/>
          <w:lang w:val="sq-AL"/>
        </w:rPr>
        <w:t>4%</w:t>
      </w:r>
      <w:r w:rsidRPr="00C13C03">
        <w:rPr>
          <w:rFonts w:ascii="Times New Roman" w:eastAsia="Times New Roman" w:hAnsi="Times New Roman"/>
          <w:sz w:val="24"/>
          <w:szCs w:val="24"/>
          <w:lang w:val="sq-AL"/>
        </w:rPr>
        <w:t xml:space="preserve">. Ndërkohë, programi “Lufta Kundër Pastrimit të Parave Jo-Ligjore” përfaqëson peshën më të vogël në totalin e shpenzimeve, me rreth </w:t>
      </w:r>
      <w:r w:rsidRPr="00C13C03">
        <w:rPr>
          <w:rFonts w:ascii="Times New Roman" w:eastAsia="Times New Roman" w:hAnsi="Times New Roman"/>
          <w:b/>
          <w:bCs/>
          <w:sz w:val="24"/>
          <w:szCs w:val="24"/>
          <w:lang w:val="sq-AL"/>
        </w:rPr>
        <w:t>2%</w:t>
      </w:r>
      <w:r w:rsidRPr="00C13C03">
        <w:rPr>
          <w:rFonts w:ascii="Times New Roman" w:eastAsia="Times New Roman" w:hAnsi="Times New Roman"/>
          <w:sz w:val="24"/>
          <w:szCs w:val="24"/>
          <w:lang w:val="sq-AL"/>
        </w:rPr>
        <w:t>.</w:t>
      </w:r>
    </w:p>
    <w:p w14:paraId="5F228D41" w14:textId="2CC994F4" w:rsidR="0052372F" w:rsidRPr="00C13C03" w:rsidRDefault="0052372F"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Bazuar në funksionet dhe përgjegjësitë kryesore të institucionit, kjo shpërndarje e fondeve buxhetore lidhet drejtpërdrejt me natyrën e veprimtarisë së Ministrisë së Financave dhe institucioneve të varësisë, si dhe me nevojën për garantimin e përmbushjes së detyrimeve ligjore, administrative dhe operacionale. Analiza e strukturës së shpenzimeve të planifikuara dhe atyre të realizuara tregon se raportet ndërmjet programeve kanë mbetur pothuajse të pandryshuara gjatë periudhës së raportimit, duke reflektuar një planifikim realist dhe një menaxhim të kujdesshëm të burimeve financiare. Gjatë periudhës janar-gusht 2026, është siguruar administrimi efektiv i fondeve buxhetore në funksion të realizimit të objektivave strategjikë të institucionit dhe përmbushjes së treguesve të performancës të përcaktuar në Programin Buxhetor Afatmesëm 2026-2028.</w:t>
      </w:r>
    </w:p>
    <w:p w14:paraId="35DC8DF5" w14:textId="47A53DBB" w:rsidR="0052372F" w:rsidRPr="00C13C03" w:rsidRDefault="0052372F"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Në nivel grup-programi, shpenzimet e Ministrisë së Financave, pa përfshirë programin “Shpenzime për të Ardhurat jashtë Limiteve”, janë realizuar në vlerën </w:t>
      </w:r>
      <w:r w:rsidRPr="00C13C03">
        <w:rPr>
          <w:rFonts w:ascii="Times New Roman" w:eastAsia="Times New Roman" w:hAnsi="Times New Roman"/>
          <w:b/>
          <w:bCs/>
          <w:sz w:val="24"/>
          <w:szCs w:val="24"/>
          <w:lang w:val="sq-AL"/>
        </w:rPr>
        <w:t>7 miliardë lekë</w:t>
      </w:r>
      <w:r w:rsidRPr="00C13C03">
        <w:rPr>
          <w:rFonts w:ascii="Times New Roman" w:eastAsia="Times New Roman" w:hAnsi="Times New Roman"/>
          <w:sz w:val="24"/>
          <w:szCs w:val="24"/>
          <w:lang w:val="sq-AL"/>
        </w:rPr>
        <w:t xml:space="preserve">, ose </w:t>
      </w:r>
      <w:r w:rsidRPr="00C13C03">
        <w:rPr>
          <w:rFonts w:ascii="Times New Roman" w:eastAsia="Times New Roman" w:hAnsi="Times New Roman"/>
          <w:b/>
          <w:bCs/>
          <w:sz w:val="24"/>
          <w:szCs w:val="24"/>
          <w:lang w:val="sq-AL"/>
        </w:rPr>
        <w:t>56%</w:t>
      </w:r>
      <w:r w:rsidRPr="00C13C03">
        <w:rPr>
          <w:rFonts w:ascii="Times New Roman" w:eastAsia="Times New Roman" w:hAnsi="Times New Roman"/>
          <w:sz w:val="24"/>
          <w:szCs w:val="24"/>
          <w:lang w:val="sq-AL"/>
        </w:rPr>
        <w:t xml:space="preserve"> të planit të rishikuar prej </w:t>
      </w:r>
      <w:r w:rsidRPr="00C13C03">
        <w:rPr>
          <w:rFonts w:ascii="Times New Roman" w:eastAsia="Times New Roman" w:hAnsi="Times New Roman"/>
          <w:b/>
          <w:bCs/>
          <w:sz w:val="24"/>
          <w:szCs w:val="24"/>
          <w:lang w:val="sq-AL"/>
        </w:rPr>
        <w:t>12,5 miliarde lekësh</w:t>
      </w:r>
      <w:r w:rsidRPr="00C13C03">
        <w:rPr>
          <w:rFonts w:ascii="Times New Roman" w:eastAsia="Times New Roman" w:hAnsi="Times New Roman"/>
          <w:sz w:val="24"/>
          <w:szCs w:val="24"/>
          <w:lang w:val="sq-AL"/>
        </w:rPr>
        <w:t xml:space="preserve">. Krahasuar me të njëjtën periudhë të vitit 2025, realizimi i buxhetit për programet e sistemit të financave rezulton rreth </w:t>
      </w:r>
      <w:r w:rsidRPr="00C13C03">
        <w:rPr>
          <w:rFonts w:ascii="Times New Roman" w:eastAsia="Times New Roman" w:hAnsi="Times New Roman"/>
          <w:b/>
          <w:bCs/>
          <w:sz w:val="24"/>
          <w:szCs w:val="24"/>
          <w:lang w:val="sq-AL"/>
        </w:rPr>
        <w:t>1.4 miliardë lekë më i lartë</w:t>
      </w:r>
      <w:r w:rsidRPr="00C13C03">
        <w:rPr>
          <w:rFonts w:ascii="Times New Roman" w:eastAsia="Times New Roman" w:hAnsi="Times New Roman"/>
          <w:sz w:val="24"/>
          <w:szCs w:val="24"/>
          <w:lang w:val="sq-AL"/>
        </w:rPr>
        <w:t xml:space="preserve">, çka tregon një rritje të nivelit të përdorimit të fondeve buxhetore gjatë vitit </w:t>
      </w:r>
    </w:p>
    <w:p w14:paraId="4BFF03A2" w14:textId="437C658C" w:rsidR="00CA48B1" w:rsidRPr="00C13C03" w:rsidRDefault="00CA48B1"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lastRenderedPageBreak/>
        <w:t xml:space="preserve">Për 8-mujorin e vitit 2026, programi me nivelin më të lartë të realizimit të buxhetit rezulton </w:t>
      </w:r>
      <w:r w:rsidRPr="00C13C03">
        <w:rPr>
          <w:rFonts w:ascii="Times New Roman" w:eastAsia="Times New Roman" w:hAnsi="Times New Roman"/>
          <w:b/>
          <w:bCs/>
          <w:sz w:val="24"/>
          <w:szCs w:val="24"/>
          <w:lang w:val="sq-AL"/>
        </w:rPr>
        <w:t>“Menaxhimi i Shpenzimeve Publike”</w:t>
      </w:r>
      <w:r w:rsidRPr="00C13C03">
        <w:rPr>
          <w:rFonts w:ascii="Times New Roman" w:eastAsia="Times New Roman" w:hAnsi="Times New Roman"/>
          <w:sz w:val="24"/>
          <w:szCs w:val="24"/>
          <w:lang w:val="sq-AL"/>
        </w:rPr>
        <w:t xml:space="preserve"> me 61%, i ndjekur nga programi </w:t>
      </w:r>
      <w:r w:rsidRPr="00C13C03">
        <w:rPr>
          <w:rFonts w:ascii="Times New Roman" w:eastAsia="Times New Roman" w:hAnsi="Times New Roman"/>
          <w:b/>
          <w:bCs/>
          <w:sz w:val="24"/>
          <w:szCs w:val="24"/>
          <w:lang w:val="sq-AL"/>
        </w:rPr>
        <w:t>“Ekzekutimi i Pagesave të Ndryshme”</w:t>
      </w:r>
      <w:r w:rsidRPr="00C13C03">
        <w:rPr>
          <w:rFonts w:ascii="Times New Roman" w:eastAsia="Times New Roman" w:hAnsi="Times New Roman"/>
          <w:sz w:val="24"/>
          <w:szCs w:val="24"/>
          <w:lang w:val="sq-AL"/>
        </w:rPr>
        <w:t xml:space="preserve"> me 57%. Programet </w:t>
      </w:r>
      <w:r w:rsidRPr="00C13C03">
        <w:rPr>
          <w:rFonts w:ascii="Times New Roman" w:eastAsia="Times New Roman" w:hAnsi="Times New Roman"/>
          <w:b/>
          <w:bCs/>
          <w:sz w:val="24"/>
          <w:szCs w:val="24"/>
          <w:lang w:val="sq-AL"/>
        </w:rPr>
        <w:t>“Planifikim, Menaxhim dhe Administrim”</w:t>
      </w:r>
      <w:r w:rsidRPr="00C13C03">
        <w:rPr>
          <w:rFonts w:ascii="Times New Roman" w:eastAsia="Times New Roman" w:hAnsi="Times New Roman"/>
          <w:sz w:val="24"/>
          <w:szCs w:val="24"/>
          <w:lang w:val="sq-AL"/>
        </w:rPr>
        <w:t xml:space="preserve"> dhe </w:t>
      </w:r>
      <w:r w:rsidRPr="00C13C03">
        <w:rPr>
          <w:rFonts w:ascii="Times New Roman" w:eastAsia="Times New Roman" w:hAnsi="Times New Roman"/>
          <w:b/>
          <w:bCs/>
          <w:sz w:val="24"/>
          <w:szCs w:val="24"/>
          <w:lang w:val="sq-AL"/>
        </w:rPr>
        <w:t>“Menaxhimi i të Ardhurave Doganore”</w:t>
      </w:r>
      <w:r w:rsidRPr="00C13C03">
        <w:rPr>
          <w:rFonts w:ascii="Times New Roman" w:eastAsia="Times New Roman" w:hAnsi="Times New Roman"/>
          <w:sz w:val="24"/>
          <w:szCs w:val="24"/>
          <w:lang w:val="sq-AL"/>
        </w:rPr>
        <w:t xml:space="preserve"> janë realizuar në masën 56%, ndërsa programet </w:t>
      </w:r>
      <w:r w:rsidRPr="00C13C03">
        <w:rPr>
          <w:rFonts w:ascii="Times New Roman" w:eastAsia="Times New Roman" w:hAnsi="Times New Roman"/>
          <w:b/>
          <w:bCs/>
          <w:sz w:val="24"/>
          <w:szCs w:val="24"/>
          <w:lang w:val="sq-AL"/>
        </w:rPr>
        <w:t>“Menaxhimi i të Ardhurave Tatimore”</w:t>
      </w:r>
      <w:r w:rsidRPr="00C13C03">
        <w:rPr>
          <w:rFonts w:ascii="Times New Roman" w:eastAsia="Times New Roman" w:hAnsi="Times New Roman"/>
          <w:sz w:val="24"/>
          <w:szCs w:val="24"/>
          <w:lang w:val="sq-AL"/>
        </w:rPr>
        <w:t xml:space="preserve"> dhe </w:t>
      </w:r>
      <w:r w:rsidRPr="00C13C03">
        <w:rPr>
          <w:rFonts w:ascii="Times New Roman" w:eastAsia="Times New Roman" w:hAnsi="Times New Roman"/>
          <w:b/>
          <w:bCs/>
          <w:sz w:val="24"/>
          <w:szCs w:val="24"/>
          <w:lang w:val="sq-AL"/>
        </w:rPr>
        <w:t>“Lufta Kundër Transaksioneve Financiare Jo-Ligjore”</w:t>
      </w:r>
      <w:r w:rsidRPr="00C13C03">
        <w:rPr>
          <w:rFonts w:ascii="Times New Roman" w:eastAsia="Times New Roman" w:hAnsi="Times New Roman"/>
          <w:sz w:val="24"/>
          <w:szCs w:val="24"/>
          <w:lang w:val="sq-AL"/>
        </w:rPr>
        <w:t xml:space="preserve"> kanë shënuar një realizim prej 54%.</w:t>
      </w:r>
    </w:p>
    <w:p w14:paraId="37393EB3" w14:textId="0AF6A752" w:rsidR="0052372F" w:rsidRPr="00C13C03" w:rsidRDefault="0052372F"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Në përgjithësi, realizimi i buxhetit gjatë 8-mujorit të vitit 2026 paraqitet në përputhje me ritmin e planifikuar të përdorimit të fondeve, duke mundësuar vijimin normal të veprimtarisë institucionale dhe krijuar premisa për arritjen e objektivave të planifikuara deri në fund të vitit buxhetor.</w:t>
      </w:r>
    </w:p>
    <w:p w14:paraId="7501CDA4" w14:textId="13EECB7A" w:rsidR="008C6685" w:rsidRPr="00C13C03" w:rsidRDefault="00AA3966" w:rsidP="00C13C03">
      <w:pPr>
        <w:spacing w:after="0"/>
        <w:ind w:right="-90"/>
        <w:jc w:val="both"/>
        <w:rPr>
          <w:rFonts w:ascii="Times New Roman" w:hAnsi="Times New Roman"/>
          <w:bCs/>
          <w:sz w:val="24"/>
          <w:szCs w:val="24"/>
          <w:lang w:val="sq-AL"/>
        </w:rPr>
      </w:pPr>
      <w:r w:rsidRPr="00C13C03">
        <w:rPr>
          <w:rFonts w:ascii="Times New Roman" w:hAnsi="Times New Roman"/>
          <w:sz w:val="24"/>
          <w:szCs w:val="24"/>
          <w:lang w:val="sq-AL"/>
        </w:rPr>
        <w:t>N</w:t>
      </w:r>
      <w:r w:rsidR="00BD3267" w:rsidRPr="00C13C03">
        <w:rPr>
          <w:rFonts w:ascii="Times New Roman" w:hAnsi="Times New Roman"/>
          <w:sz w:val="24"/>
          <w:szCs w:val="24"/>
          <w:lang w:val="sq-AL"/>
        </w:rPr>
        <w:t>ë</w:t>
      </w:r>
      <w:r w:rsidRPr="00C13C03">
        <w:rPr>
          <w:rFonts w:ascii="Times New Roman" w:hAnsi="Times New Roman"/>
          <w:sz w:val="24"/>
          <w:szCs w:val="24"/>
          <w:lang w:val="sq-AL"/>
        </w:rPr>
        <w:t xml:space="preserve"> v</w:t>
      </w:r>
      <w:r w:rsidR="00136F96" w:rsidRPr="00C13C03">
        <w:rPr>
          <w:rFonts w:ascii="Times New Roman" w:hAnsi="Times New Roman"/>
          <w:sz w:val="24"/>
          <w:szCs w:val="24"/>
          <w:lang w:val="sq-AL"/>
        </w:rPr>
        <w:t xml:space="preserve">ijim </w:t>
      </w:r>
      <w:r w:rsidRPr="00C13C03">
        <w:rPr>
          <w:rFonts w:ascii="Times New Roman" w:hAnsi="Times New Roman"/>
          <w:sz w:val="24"/>
          <w:szCs w:val="24"/>
          <w:lang w:val="sq-AL"/>
        </w:rPr>
        <w:t>t</w:t>
      </w:r>
      <w:r w:rsidR="00BD3267" w:rsidRPr="00C13C03">
        <w:rPr>
          <w:rFonts w:ascii="Times New Roman" w:hAnsi="Times New Roman"/>
          <w:sz w:val="24"/>
          <w:szCs w:val="24"/>
          <w:lang w:val="sq-AL"/>
        </w:rPr>
        <w:t>ë</w:t>
      </w:r>
      <w:r w:rsidRPr="00C13C03">
        <w:rPr>
          <w:rFonts w:ascii="Times New Roman" w:hAnsi="Times New Roman"/>
          <w:sz w:val="24"/>
          <w:szCs w:val="24"/>
          <w:lang w:val="sq-AL"/>
        </w:rPr>
        <w:t xml:space="preserve"> analiz</w:t>
      </w:r>
      <w:r w:rsidR="00BD3267" w:rsidRPr="00C13C03">
        <w:rPr>
          <w:rFonts w:ascii="Times New Roman" w:hAnsi="Times New Roman"/>
          <w:sz w:val="24"/>
          <w:szCs w:val="24"/>
          <w:lang w:val="sq-AL"/>
        </w:rPr>
        <w:t>ë</w:t>
      </w:r>
      <w:r w:rsidRPr="00C13C03">
        <w:rPr>
          <w:rFonts w:ascii="Times New Roman" w:hAnsi="Times New Roman"/>
          <w:sz w:val="24"/>
          <w:szCs w:val="24"/>
          <w:lang w:val="sq-AL"/>
        </w:rPr>
        <w:t xml:space="preserve">s </w:t>
      </w:r>
      <w:r w:rsidR="00136F96" w:rsidRPr="00C13C03">
        <w:rPr>
          <w:rFonts w:ascii="Times New Roman" w:hAnsi="Times New Roman"/>
          <w:sz w:val="24"/>
          <w:szCs w:val="24"/>
          <w:lang w:val="sq-AL"/>
        </w:rPr>
        <w:t>s</w:t>
      </w:r>
      <w:r w:rsidR="00BD3267" w:rsidRPr="00C13C03">
        <w:rPr>
          <w:rFonts w:ascii="Times New Roman" w:hAnsi="Times New Roman"/>
          <w:sz w:val="24"/>
          <w:szCs w:val="24"/>
          <w:lang w:val="sq-AL"/>
        </w:rPr>
        <w:t>ë</w:t>
      </w:r>
      <w:r w:rsidR="00136F96" w:rsidRPr="00C13C03">
        <w:rPr>
          <w:rFonts w:ascii="Times New Roman" w:hAnsi="Times New Roman"/>
          <w:sz w:val="24"/>
          <w:szCs w:val="24"/>
          <w:lang w:val="sq-AL"/>
        </w:rPr>
        <w:t xml:space="preserve"> realizimi</w:t>
      </w:r>
      <w:r w:rsidR="00B37E20" w:rsidRPr="00C13C03">
        <w:rPr>
          <w:rFonts w:ascii="Times New Roman" w:hAnsi="Times New Roman"/>
          <w:sz w:val="24"/>
          <w:szCs w:val="24"/>
          <w:lang w:val="sq-AL"/>
        </w:rPr>
        <w:t>t</w:t>
      </w:r>
      <w:r w:rsidR="00136F96" w:rsidRPr="00C13C03">
        <w:rPr>
          <w:rFonts w:ascii="Times New Roman" w:hAnsi="Times New Roman"/>
          <w:sz w:val="24"/>
          <w:szCs w:val="24"/>
          <w:lang w:val="sq-AL"/>
        </w:rPr>
        <w:t xml:space="preserve"> t</w:t>
      </w:r>
      <w:r w:rsidR="00BD3267" w:rsidRPr="00C13C03">
        <w:rPr>
          <w:rFonts w:ascii="Times New Roman" w:hAnsi="Times New Roman"/>
          <w:sz w:val="24"/>
          <w:szCs w:val="24"/>
          <w:lang w:val="sq-AL"/>
        </w:rPr>
        <w:t>ë</w:t>
      </w:r>
      <w:r w:rsidR="00136F96" w:rsidRPr="00C13C03">
        <w:rPr>
          <w:rFonts w:ascii="Times New Roman" w:hAnsi="Times New Roman"/>
          <w:sz w:val="24"/>
          <w:szCs w:val="24"/>
          <w:lang w:val="sq-AL"/>
        </w:rPr>
        <w:t xml:space="preserve"> buxhetit p</w:t>
      </w:r>
      <w:r w:rsidR="00BD3267" w:rsidRPr="00C13C03">
        <w:rPr>
          <w:rFonts w:ascii="Times New Roman" w:hAnsi="Times New Roman"/>
          <w:sz w:val="24"/>
          <w:szCs w:val="24"/>
          <w:lang w:val="sq-AL"/>
        </w:rPr>
        <w:t>ë</w:t>
      </w:r>
      <w:r w:rsidR="00136F96" w:rsidRPr="00C13C03">
        <w:rPr>
          <w:rFonts w:ascii="Times New Roman" w:hAnsi="Times New Roman"/>
          <w:sz w:val="24"/>
          <w:szCs w:val="24"/>
          <w:lang w:val="sq-AL"/>
        </w:rPr>
        <w:t>r</w:t>
      </w:r>
      <w:r w:rsidR="00A36B0D" w:rsidRPr="00C13C03">
        <w:rPr>
          <w:rFonts w:ascii="Times New Roman" w:hAnsi="Times New Roman"/>
          <w:sz w:val="24"/>
          <w:szCs w:val="24"/>
          <w:lang w:val="sq-AL"/>
        </w:rPr>
        <w:t xml:space="preserve"> </w:t>
      </w:r>
      <w:r w:rsidR="008F2C6D" w:rsidRPr="00C13C03">
        <w:rPr>
          <w:rFonts w:ascii="Times New Roman" w:hAnsi="Times New Roman"/>
          <w:sz w:val="24"/>
          <w:szCs w:val="24"/>
          <w:lang w:val="sq-AL"/>
        </w:rPr>
        <w:t>8</w:t>
      </w:r>
      <w:r w:rsidR="00136F96" w:rsidRPr="00C13C03">
        <w:rPr>
          <w:rFonts w:ascii="Times New Roman" w:hAnsi="Times New Roman"/>
          <w:sz w:val="24"/>
          <w:szCs w:val="24"/>
          <w:lang w:val="sq-AL"/>
        </w:rPr>
        <w:t>-mujorin 202</w:t>
      </w:r>
      <w:r w:rsidR="00F76DDA" w:rsidRPr="00C13C03">
        <w:rPr>
          <w:rFonts w:ascii="Times New Roman" w:hAnsi="Times New Roman"/>
          <w:sz w:val="24"/>
          <w:szCs w:val="24"/>
          <w:lang w:val="sq-AL"/>
        </w:rPr>
        <w:t>6</w:t>
      </w:r>
      <w:r w:rsidR="00136F96" w:rsidRPr="00C13C03">
        <w:rPr>
          <w:rFonts w:ascii="Times New Roman" w:hAnsi="Times New Roman"/>
          <w:sz w:val="24"/>
          <w:szCs w:val="24"/>
          <w:lang w:val="sq-AL"/>
        </w:rPr>
        <w:t xml:space="preserve">, </w:t>
      </w:r>
      <w:r w:rsidR="00136F96" w:rsidRPr="00C13C03">
        <w:rPr>
          <w:rFonts w:ascii="Times New Roman" w:hAnsi="Times New Roman"/>
          <w:bCs/>
          <w:sz w:val="24"/>
          <w:szCs w:val="24"/>
          <w:lang w:val="sq-AL"/>
        </w:rPr>
        <w:t xml:space="preserve">situata në lidhje me realizimin e shpenzimeve </w:t>
      </w:r>
      <w:r w:rsidR="00C14DCC" w:rsidRPr="00C13C03">
        <w:rPr>
          <w:rFonts w:ascii="Times New Roman" w:hAnsi="Times New Roman"/>
          <w:bCs/>
          <w:sz w:val="24"/>
          <w:szCs w:val="24"/>
          <w:lang w:val="sq-AL"/>
        </w:rPr>
        <w:t>në nivel llogarie ekonomike për MF-në paraqitet si më poshtë:</w:t>
      </w:r>
    </w:p>
    <w:p w14:paraId="4DD9CFD4" w14:textId="646EA824" w:rsidR="00A36B0D" w:rsidRPr="00C13C03" w:rsidRDefault="003B3D09" w:rsidP="00C13C03">
      <w:pPr>
        <w:tabs>
          <w:tab w:val="left" w:pos="2160"/>
        </w:tabs>
        <w:spacing w:after="0"/>
        <w:ind w:right="-90"/>
        <w:jc w:val="center"/>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                                                                                                                              </w:t>
      </w:r>
      <w:r w:rsidR="00C14DCC" w:rsidRPr="00C13C03">
        <w:rPr>
          <w:rFonts w:ascii="Times New Roman" w:eastAsia="Times New Roman" w:hAnsi="Times New Roman"/>
          <w:sz w:val="24"/>
          <w:szCs w:val="24"/>
          <w:lang w:val="sq-AL"/>
        </w:rPr>
        <w:t>në mijë lekë</w:t>
      </w:r>
    </w:p>
    <w:p w14:paraId="0C2524A6" w14:textId="03603616" w:rsidR="006B1957" w:rsidRPr="00C13C03" w:rsidRDefault="006B1957" w:rsidP="00C13C03">
      <w:pPr>
        <w:tabs>
          <w:tab w:val="left" w:pos="2160"/>
        </w:tabs>
        <w:spacing w:after="0"/>
        <w:ind w:right="-90"/>
        <w:jc w:val="center"/>
        <w:rPr>
          <w:rFonts w:ascii="Times New Roman" w:eastAsia="Times New Roman" w:hAnsi="Times New Roman"/>
          <w:sz w:val="24"/>
          <w:szCs w:val="24"/>
          <w:lang w:val="sq-AL"/>
        </w:rPr>
      </w:pPr>
      <w:r w:rsidRPr="00C13C03">
        <w:rPr>
          <w:rFonts w:ascii="Times New Roman" w:hAnsi="Times New Roman"/>
          <w:noProof/>
          <w:sz w:val="24"/>
          <w:szCs w:val="24"/>
        </w:rPr>
        <w:drawing>
          <wp:inline distT="0" distB="0" distL="0" distR="0" wp14:anchorId="3ED18453" wp14:editId="0DCA0CC8">
            <wp:extent cx="5678805" cy="2476500"/>
            <wp:effectExtent l="0" t="0" r="0" b="0"/>
            <wp:docPr id="15717111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8805" cy="2476500"/>
                    </a:xfrm>
                    <a:prstGeom prst="rect">
                      <a:avLst/>
                    </a:prstGeom>
                    <a:noFill/>
                    <a:ln>
                      <a:noFill/>
                    </a:ln>
                  </pic:spPr>
                </pic:pic>
              </a:graphicData>
            </a:graphic>
          </wp:inline>
        </w:drawing>
      </w:r>
    </w:p>
    <w:p w14:paraId="2CF49AFF" w14:textId="499A2E68" w:rsidR="00B046AA" w:rsidRPr="00C13C03" w:rsidRDefault="00B046AA"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Nga analiza e të dhënave sipas artikujve ekonomikë rezulton se peshën më të madhe në strukturën e planit të rishikuar të buxhetit të Ministrisë së Financave e zë artikulli 600 “Paga”, me </w:t>
      </w:r>
      <w:r w:rsidRPr="00C13C03">
        <w:rPr>
          <w:rFonts w:ascii="Times New Roman" w:hAnsi="Times New Roman"/>
          <w:b/>
          <w:sz w:val="24"/>
          <w:szCs w:val="24"/>
        </w:rPr>
        <w:t>38%</w:t>
      </w:r>
      <w:r w:rsidRPr="00C13C03">
        <w:rPr>
          <w:rFonts w:ascii="Times New Roman" w:hAnsi="Times New Roman"/>
          <w:sz w:val="24"/>
          <w:szCs w:val="24"/>
        </w:rPr>
        <w:t xml:space="preserve"> të totalit të fondeve buxhetore. Ky artikull ndiqet nga artikulli 602 “Mallra dhe Shërbime të Tjera” me </w:t>
      </w:r>
      <w:r w:rsidRPr="00C13C03">
        <w:rPr>
          <w:rFonts w:ascii="Times New Roman" w:hAnsi="Times New Roman"/>
          <w:b/>
          <w:sz w:val="24"/>
          <w:szCs w:val="24"/>
        </w:rPr>
        <w:t>29%</w:t>
      </w:r>
      <w:r w:rsidRPr="00C13C03">
        <w:rPr>
          <w:rFonts w:ascii="Times New Roman" w:hAnsi="Times New Roman"/>
          <w:sz w:val="24"/>
          <w:szCs w:val="24"/>
        </w:rPr>
        <w:t xml:space="preserve">, si dhe artikulli 230 “Shpenzime Kapitale - Financim i Brendshëm” me </w:t>
      </w:r>
      <w:r w:rsidRPr="00C13C03">
        <w:rPr>
          <w:rFonts w:ascii="Times New Roman" w:hAnsi="Times New Roman"/>
          <w:b/>
          <w:sz w:val="24"/>
          <w:szCs w:val="24"/>
        </w:rPr>
        <w:t>18%.</w:t>
      </w:r>
    </w:p>
    <w:p w14:paraId="5954D949" w14:textId="793A3899" w:rsidR="00B046AA" w:rsidRPr="00C13C03" w:rsidRDefault="00B046AA"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Pjesën më të vogël të planit buxhetor e përfaqësojnë artikulli 605 “Transferta të Huaja” me </w:t>
      </w:r>
      <w:r w:rsidRPr="00C13C03">
        <w:rPr>
          <w:rFonts w:ascii="Times New Roman" w:hAnsi="Times New Roman"/>
          <w:b/>
          <w:sz w:val="24"/>
          <w:szCs w:val="24"/>
        </w:rPr>
        <w:t>0.4%,</w:t>
      </w:r>
      <w:r w:rsidRPr="00C13C03">
        <w:rPr>
          <w:rFonts w:ascii="Times New Roman" w:hAnsi="Times New Roman"/>
          <w:sz w:val="24"/>
          <w:szCs w:val="24"/>
        </w:rPr>
        <w:t xml:space="preserve"> artikulli 606 “Transferta për Buxhetet Familjare” me </w:t>
      </w:r>
      <w:r w:rsidRPr="00C13C03">
        <w:rPr>
          <w:rFonts w:ascii="Times New Roman" w:hAnsi="Times New Roman"/>
          <w:b/>
          <w:sz w:val="24"/>
          <w:szCs w:val="24"/>
        </w:rPr>
        <w:t>1%</w:t>
      </w:r>
      <w:r w:rsidRPr="00C13C03">
        <w:rPr>
          <w:rFonts w:ascii="Times New Roman" w:hAnsi="Times New Roman"/>
          <w:sz w:val="24"/>
          <w:szCs w:val="24"/>
        </w:rPr>
        <w:t xml:space="preserve">, artikulli 604 “Transferta të Brendshme” me </w:t>
      </w:r>
      <w:r w:rsidRPr="00C13C03">
        <w:rPr>
          <w:rFonts w:ascii="Times New Roman" w:hAnsi="Times New Roman"/>
          <w:b/>
          <w:sz w:val="24"/>
          <w:szCs w:val="24"/>
        </w:rPr>
        <w:t>2%</w:t>
      </w:r>
      <w:r w:rsidRPr="00C13C03">
        <w:rPr>
          <w:rFonts w:ascii="Times New Roman" w:hAnsi="Times New Roman"/>
          <w:sz w:val="24"/>
          <w:szCs w:val="24"/>
        </w:rPr>
        <w:t xml:space="preserve">, si dhe artikulli 230 “Shpenzime Kapitale - Financim i Huaj” me </w:t>
      </w:r>
      <w:r w:rsidRPr="00C13C03">
        <w:rPr>
          <w:rFonts w:ascii="Times New Roman" w:hAnsi="Times New Roman"/>
          <w:b/>
          <w:sz w:val="24"/>
          <w:szCs w:val="24"/>
        </w:rPr>
        <w:t>5%</w:t>
      </w:r>
      <w:r w:rsidRPr="00C13C03">
        <w:rPr>
          <w:rFonts w:ascii="Times New Roman" w:hAnsi="Times New Roman"/>
          <w:sz w:val="24"/>
          <w:szCs w:val="24"/>
        </w:rPr>
        <w:t xml:space="preserve"> të totalit të buxhetit.</w:t>
      </w:r>
    </w:p>
    <w:p w14:paraId="2AC7B000" w14:textId="3AF32A1E" w:rsidR="00B046AA" w:rsidRPr="00C13C03" w:rsidRDefault="00B046AA"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Për sa i përket realizimit të shpenzimeve gjatë periudhës janar-gusht 2026, pesha më e madhe e fondeve të realizuara i përket grupartikujve 600-601 “Paga dhe Sigurime Shoqërore”, të cilët zënë </w:t>
      </w:r>
      <w:r w:rsidRPr="00C13C03">
        <w:rPr>
          <w:rFonts w:ascii="Times New Roman" w:hAnsi="Times New Roman"/>
          <w:b/>
          <w:sz w:val="24"/>
          <w:szCs w:val="24"/>
        </w:rPr>
        <w:t>42%</w:t>
      </w:r>
      <w:r w:rsidRPr="00C13C03">
        <w:rPr>
          <w:rFonts w:ascii="Times New Roman" w:hAnsi="Times New Roman"/>
          <w:sz w:val="24"/>
          <w:szCs w:val="24"/>
        </w:rPr>
        <w:t xml:space="preserve"> të totalit të shpenzimeve të realizuara. Në vijim renditet artikulli 602 “Mallra dhe Shërbime të Tjera” me </w:t>
      </w:r>
      <w:r w:rsidRPr="00C13C03">
        <w:rPr>
          <w:rFonts w:ascii="Times New Roman" w:hAnsi="Times New Roman"/>
          <w:b/>
          <w:sz w:val="24"/>
          <w:szCs w:val="24"/>
        </w:rPr>
        <w:t>27%</w:t>
      </w:r>
      <w:r w:rsidRPr="00C13C03">
        <w:rPr>
          <w:rFonts w:ascii="Times New Roman" w:hAnsi="Times New Roman"/>
          <w:sz w:val="24"/>
          <w:szCs w:val="24"/>
        </w:rPr>
        <w:t xml:space="preserve">, ndërsa artikulli 230 “Shpenzime Kapitale - Financim i Brendshëm” përfaqëson </w:t>
      </w:r>
      <w:r w:rsidRPr="00C13C03">
        <w:rPr>
          <w:rFonts w:ascii="Times New Roman" w:hAnsi="Times New Roman"/>
          <w:b/>
          <w:sz w:val="24"/>
          <w:szCs w:val="24"/>
        </w:rPr>
        <w:t>19%</w:t>
      </w:r>
      <w:r w:rsidRPr="00C13C03">
        <w:rPr>
          <w:rFonts w:ascii="Times New Roman" w:hAnsi="Times New Roman"/>
          <w:sz w:val="24"/>
          <w:szCs w:val="24"/>
        </w:rPr>
        <w:t xml:space="preserve"> të totalit të realizimit.</w:t>
      </w:r>
    </w:p>
    <w:p w14:paraId="26A25E80" w14:textId="1DA38EAD" w:rsidR="00B046AA" w:rsidRPr="00C13C03" w:rsidRDefault="00B046AA"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Nga ana tjetër, peshën më të ulët në realizimin e buxhetit e zënë artikulli 605 “Transferta të Huaja” me </w:t>
      </w:r>
      <w:r w:rsidRPr="00C13C03">
        <w:rPr>
          <w:rFonts w:ascii="Times New Roman" w:hAnsi="Times New Roman"/>
          <w:b/>
          <w:sz w:val="24"/>
          <w:szCs w:val="24"/>
        </w:rPr>
        <w:t>0.2%,</w:t>
      </w:r>
      <w:r w:rsidRPr="00C13C03">
        <w:rPr>
          <w:rFonts w:ascii="Times New Roman" w:hAnsi="Times New Roman"/>
          <w:sz w:val="24"/>
          <w:szCs w:val="24"/>
        </w:rPr>
        <w:t xml:space="preserve"> artikujt 604 “Transferta të Brendshme” dhe 606 “Transferta për Buxhetet </w:t>
      </w:r>
      <w:r w:rsidRPr="00C13C03">
        <w:rPr>
          <w:rFonts w:ascii="Times New Roman" w:hAnsi="Times New Roman"/>
          <w:sz w:val="24"/>
          <w:szCs w:val="24"/>
        </w:rPr>
        <w:lastRenderedPageBreak/>
        <w:t xml:space="preserve">Familjare” me nga </w:t>
      </w:r>
      <w:r w:rsidRPr="00C13C03">
        <w:rPr>
          <w:rFonts w:ascii="Times New Roman" w:hAnsi="Times New Roman"/>
          <w:b/>
          <w:sz w:val="24"/>
          <w:szCs w:val="24"/>
        </w:rPr>
        <w:t>1%</w:t>
      </w:r>
      <w:r w:rsidRPr="00C13C03">
        <w:rPr>
          <w:rFonts w:ascii="Times New Roman" w:hAnsi="Times New Roman"/>
          <w:sz w:val="24"/>
          <w:szCs w:val="24"/>
        </w:rPr>
        <w:t xml:space="preserve"> secili, si dhe artikulli 230 “Shpenzime Kapitale - Financim i Huaj” me </w:t>
      </w:r>
      <w:r w:rsidRPr="00C13C03">
        <w:rPr>
          <w:rFonts w:ascii="Times New Roman" w:hAnsi="Times New Roman"/>
          <w:b/>
          <w:sz w:val="24"/>
          <w:szCs w:val="24"/>
        </w:rPr>
        <w:t>4%</w:t>
      </w:r>
      <w:r w:rsidRPr="00C13C03">
        <w:rPr>
          <w:rFonts w:ascii="Times New Roman" w:hAnsi="Times New Roman"/>
          <w:sz w:val="24"/>
          <w:szCs w:val="24"/>
        </w:rPr>
        <w:t xml:space="preserve"> të totalit të shpenzimeve të realizuara.</w:t>
      </w:r>
    </w:p>
    <w:p w14:paraId="0BA989FB" w14:textId="26A54B28" w:rsidR="00B046AA" w:rsidRPr="00C13C03" w:rsidRDefault="00B046AA"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Struktura e realizimit sipas artikujve ekonomikë paraqitet në përputhje me strukturën e planifikimit buxhetor, ku peshën kryesore vijojnë ta mbajnë shpenzimet për paga, sigurime shoqërore dhe mallra e shërbime, të cilat lidhen drejtpërdrejt me funksionimin e përditshëm të institucioneve të sistemit të financave dhe përmbushjen e detyrave të tyre ligjore e operacionale.</w:t>
      </w:r>
    </w:p>
    <w:p w14:paraId="18B919F8" w14:textId="021F2912" w:rsidR="00B046AA" w:rsidRPr="00C13C03" w:rsidRDefault="00B046AA"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Siç evidentohet nga analiza e mësipërme, programet e sistemit të financave kanë realizuar gjatë 8-mujorit të vitit 2026 shpenzime në vlerën prej rreth </w:t>
      </w:r>
      <w:r w:rsidRPr="00C13C03">
        <w:rPr>
          <w:rFonts w:ascii="Times New Roman" w:hAnsi="Times New Roman"/>
          <w:b/>
          <w:sz w:val="24"/>
          <w:szCs w:val="24"/>
        </w:rPr>
        <w:t>7 miliardë</w:t>
      </w:r>
      <w:r w:rsidRPr="00C13C03">
        <w:rPr>
          <w:rFonts w:ascii="Times New Roman" w:hAnsi="Times New Roman"/>
          <w:sz w:val="24"/>
          <w:szCs w:val="24"/>
        </w:rPr>
        <w:t xml:space="preserve"> lekësh, ose </w:t>
      </w:r>
      <w:r w:rsidRPr="00C13C03">
        <w:rPr>
          <w:rFonts w:ascii="Times New Roman" w:hAnsi="Times New Roman"/>
          <w:b/>
          <w:sz w:val="24"/>
          <w:szCs w:val="24"/>
        </w:rPr>
        <w:t>56%</w:t>
      </w:r>
      <w:r w:rsidRPr="00C13C03">
        <w:rPr>
          <w:rFonts w:ascii="Times New Roman" w:hAnsi="Times New Roman"/>
          <w:sz w:val="24"/>
          <w:szCs w:val="24"/>
        </w:rPr>
        <w:t xml:space="preserve"> të planit të rishikuar vjetor. Ky nivel realizimi pasqyron një ecuri të qëndrueshme të përdorimit të fondeve buxhetore dhe një menaxhim të kujdesshëm financiar, ndërsa në vijim paraqitet analiza e detajuar e realizimit sipas programeve buxhetore dhe treguesve përkatës të performancës.</w:t>
      </w:r>
    </w:p>
    <w:p w14:paraId="1CF55AEC" w14:textId="0F7F738D" w:rsidR="00021DCE" w:rsidRPr="00C13C03" w:rsidRDefault="00021DCE" w:rsidP="00C13C03">
      <w:pPr>
        <w:spacing w:after="0"/>
        <w:ind w:right="-90"/>
        <w:jc w:val="both"/>
        <w:rPr>
          <w:rFonts w:ascii="Times New Roman" w:hAnsi="Times New Roman"/>
          <w:color w:val="EE0000"/>
          <w:sz w:val="24"/>
          <w:szCs w:val="24"/>
          <w:lang w:val="sq-AL"/>
        </w:rPr>
      </w:pPr>
    </w:p>
    <w:p w14:paraId="239706C2" w14:textId="186F5EB2" w:rsidR="00021DCE" w:rsidRPr="00A925AE" w:rsidRDefault="00021DCE" w:rsidP="00C13C03">
      <w:pPr>
        <w:ind w:right="-90"/>
        <w:jc w:val="both"/>
        <w:rPr>
          <w:rFonts w:ascii="Times New Roman" w:hAnsi="Times New Roman"/>
          <w:b/>
          <w:bCs/>
          <w:color w:val="0070C0"/>
          <w:sz w:val="24"/>
          <w:szCs w:val="24"/>
          <w:lang w:val="sq-AL"/>
        </w:rPr>
      </w:pPr>
      <w:r w:rsidRPr="00A925AE">
        <w:rPr>
          <w:rFonts w:ascii="Times New Roman" w:hAnsi="Times New Roman"/>
          <w:b/>
          <w:bCs/>
          <w:color w:val="0070C0"/>
          <w:sz w:val="24"/>
          <w:szCs w:val="24"/>
          <w:lang w:val="sq-AL"/>
        </w:rPr>
        <w:t>3. TREGUES T</w:t>
      </w:r>
      <w:r w:rsidR="0002658C" w:rsidRPr="00A925AE">
        <w:rPr>
          <w:rFonts w:ascii="Times New Roman" w:hAnsi="Times New Roman"/>
          <w:b/>
          <w:bCs/>
          <w:color w:val="0070C0"/>
          <w:sz w:val="24"/>
          <w:szCs w:val="24"/>
          <w:lang w:val="sq-AL"/>
        </w:rPr>
        <w:t>Ë</w:t>
      </w:r>
      <w:r w:rsidRPr="00A925AE">
        <w:rPr>
          <w:rFonts w:ascii="Times New Roman" w:hAnsi="Times New Roman"/>
          <w:b/>
          <w:bCs/>
          <w:color w:val="0070C0"/>
          <w:sz w:val="24"/>
          <w:szCs w:val="24"/>
          <w:lang w:val="sq-AL"/>
        </w:rPr>
        <w:t xml:space="preserve"> PERFORMANC</w:t>
      </w:r>
      <w:r w:rsidR="0002658C" w:rsidRPr="00A925AE">
        <w:rPr>
          <w:rFonts w:ascii="Times New Roman" w:hAnsi="Times New Roman"/>
          <w:b/>
          <w:bCs/>
          <w:color w:val="0070C0"/>
          <w:sz w:val="24"/>
          <w:szCs w:val="24"/>
          <w:lang w:val="sq-AL"/>
        </w:rPr>
        <w:t>Ë</w:t>
      </w:r>
      <w:r w:rsidRPr="00A925AE">
        <w:rPr>
          <w:rFonts w:ascii="Times New Roman" w:hAnsi="Times New Roman"/>
          <w:b/>
          <w:bCs/>
          <w:color w:val="0070C0"/>
          <w:sz w:val="24"/>
          <w:szCs w:val="24"/>
          <w:lang w:val="sq-AL"/>
        </w:rPr>
        <w:t>S ME BAZ</w:t>
      </w:r>
      <w:r w:rsidR="0002658C" w:rsidRPr="00A925AE">
        <w:rPr>
          <w:rFonts w:ascii="Times New Roman" w:hAnsi="Times New Roman"/>
          <w:b/>
          <w:bCs/>
          <w:color w:val="0070C0"/>
          <w:sz w:val="24"/>
          <w:szCs w:val="24"/>
          <w:lang w:val="sq-AL"/>
        </w:rPr>
        <w:t>Ë</w:t>
      </w:r>
      <w:r w:rsidRPr="00A925AE">
        <w:rPr>
          <w:rFonts w:ascii="Times New Roman" w:hAnsi="Times New Roman"/>
          <w:b/>
          <w:bCs/>
          <w:color w:val="0070C0"/>
          <w:sz w:val="24"/>
          <w:szCs w:val="24"/>
          <w:lang w:val="sq-AL"/>
        </w:rPr>
        <w:t xml:space="preserve"> GJINORE</w:t>
      </w:r>
      <w:r w:rsidR="00302CD0" w:rsidRPr="00A925AE">
        <w:rPr>
          <w:rFonts w:ascii="Times New Roman" w:hAnsi="Times New Roman"/>
          <w:b/>
          <w:bCs/>
          <w:color w:val="0070C0"/>
          <w:sz w:val="24"/>
          <w:szCs w:val="24"/>
          <w:lang w:val="sq-AL"/>
        </w:rPr>
        <w:t>, N</w:t>
      </w:r>
      <w:r w:rsidR="0002658C" w:rsidRPr="00A925AE">
        <w:rPr>
          <w:rFonts w:ascii="Times New Roman" w:hAnsi="Times New Roman"/>
          <w:b/>
          <w:bCs/>
          <w:color w:val="0070C0"/>
          <w:sz w:val="24"/>
          <w:szCs w:val="24"/>
          <w:lang w:val="sq-AL"/>
        </w:rPr>
        <w:t>Ë</w:t>
      </w:r>
      <w:r w:rsidR="00302CD0" w:rsidRPr="00A925AE">
        <w:rPr>
          <w:rFonts w:ascii="Times New Roman" w:hAnsi="Times New Roman"/>
          <w:b/>
          <w:bCs/>
          <w:color w:val="0070C0"/>
          <w:sz w:val="24"/>
          <w:szCs w:val="24"/>
          <w:lang w:val="sq-AL"/>
        </w:rPr>
        <w:t xml:space="preserve"> NIVEL PRODUKTI</w:t>
      </w:r>
    </w:p>
    <w:p w14:paraId="742BFA8B" w14:textId="77777777" w:rsidR="00E91AE6" w:rsidRPr="00C13C03" w:rsidRDefault="00E91AE6" w:rsidP="00C13C03">
      <w:pPr>
        <w:jc w:val="both"/>
        <w:rPr>
          <w:rFonts w:ascii="Times New Roman" w:hAnsi="Times New Roman"/>
          <w:sz w:val="24"/>
          <w:szCs w:val="24"/>
          <w:lang w:val="sq-AL"/>
        </w:rPr>
      </w:pPr>
      <w:r w:rsidRPr="00C13C03">
        <w:rPr>
          <w:rFonts w:ascii="Times New Roman" w:hAnsi="Times New Roman"/>
          <w:sz w:val="24"/>
          <w:szCs w:val="24"/>
          <w:lang w:val="sq-AL"/>
        </w:rPr>
        <w:t>Për periudhën janar-gusht 2026, treguesit e performancës me bazë gjinore në Ministrinë e Financave paraqiten si më poshtë:</w:t>
      </w:r>
    </w:p>
    <w:p w14:paraId="5637A0B4" w14:textId="77777777" w:rsidR="00E91AE6" w:rsidRPr="00C13C03" w:rsidRDefault="00E91AE6" w:rsidP="00C13C03">
      <w:pPr>
        <w:jc w:val="both"/>
        <w:rPr>
          <w:rFonts w:ascii="Times New Roman" w:hAnsi="Times New Roman"/>
          <w:sz w:val="24"/>
          <w:szCs w:val="24"/>
          <w:lang w:val="sq-AL"/>
        </w:rPr>
      </w:pPr>
      <w:r w:rsidRPr="00C13C03">
        <w:rPr>
          <w:rFonts w:ascii="Times New Roman" w:hAnsi="Times New Roman"/>
          <w:sz w:val="24"/>
          <w:szCs w:val="24"/>
          <w:lang w:val="sq-AL"/>
        </w:rPr>
        <w:t xml:space="preserve">Për produktin </w:t>
      </w:r>
      <w:r w:rsidRPr="00C13C03">
        <w:rPr>
          <w:rFonts w:ascii="Times New Roman" w:hAnsi="Times New Roman"/>
          <w:b/>
          <w:bCs/>
          <w:sz w:val="24"/>
          <w:szCs w:val="24"/>
          <w:lang w:val="sq-AL"/>
        </w:rPr>
        <w:t>91001AA</w:t>
      </w:r>
      <w:r w:rsidRPr="00C13C03">
        <w:rPr>
          <w:rFonts w:ascii="Times New Roman" w:hAnsi="Times New Roman"/>
          <w:sz w:val="24"/>
          <w:szCs w:val="24"/>
          <w:lang w:val="sq-AL"/>
        </w:rPr>
        <w:t xml:space="preserve">, rezulton se </w:t>
      </w:r>
      <w:r w:rsidRPr="00C13C03">
        <w:rPr>
          <w:rFonts w:ascii="Times New Roman" w:hAnsi="Times New Roman"/>
          <w:b/>
          <w:bCs/>
          <w:sz w:val="24"/>
          <w:szCs w:val="24"/>
          <w:lang w:val="sq-AL"/>
        </w:rPr>
        <w:t>69 punonjëse femra</w:t>
      </w:r>
      <w:r w:rsidRPr="00C13C03">
        <w:rPr>
          <w:rFonts w:ascii="Times New Roman" w:hAnsi="Times New Roman"/>
          <w:sz w:val="24"/>
          <w:szCs w:val="24"/>
          <w:lang w:val="sq-AL"/>
        </w:rPr>
        <w:t xml:space="preserve"> ushtrojnë funksione drejtuese në strukturat e Ministrisë së Financave, duke reflektuar përfaqësimin e grave në pozicionet e menaxhimit dhe vendimmarrjes.</w:t>
      </w:r>
    </w:p>
    <w:p w14:paraId="2F1CFD1F" w14:textId="77777777" w:rsidR="00E91AE6" w:rsidRPr="00C13C03" w:rsidRDefault="00E91AE6" w:rsidP="00C13C03">
      <w:pPr>
        <w:jc w:val="both"/>
        <w:rPr>
          <w:rFonts w:ascii="Times New Roman" w:hAnsi="Times New Roman"/>
          <w:sz w:val="24"/>
          <w:szCs w:val="24"/>
          <w:lang w:val="sq-AL"/>
        </w:rPr>
      </w:pPr>
      <w:r w:rsidRPr="00C13C03">
        <w:rPr>
          <w:rFonts w:ascii="Times New Roman" w:hAnsi="Times New Roman"/>
          <w:sz w:val="24"/>
          <w:szCs w:val="24"/>
          <w:lang w:val="sq-AL"/>
        </w:rPr>
        <w:t xml:space="preserve">Në lidhje me produktin </w:t>
      </w:r>
      <w:r w:rsidRPr="00C13C03">
        <w:rPr>
          <w:rFonts w:ascii="Times New Roman" w:hAnsi="Times New Roman"/>
          <w:b/>
          <w:bCs/>
          <w:sz w:val="24"/>
          <w:szCs w:val="24"/>
          <w:lang w:val="sq-AL"/>
        </w:rPr>
        <w:t>91003AC</w:t>
      </w:r>
      <w:r w:rsidRPr="00C13C03">
        <w:rPr>
          <w:rFonts w:ascii="Times New Roman" w:hAnsi="Times New Roman"/>
          <w:sz w:val="24"/>
          <w:szCs w:val="24"/>
          <w:lang w:val="sq-AL"/>
        </w:rPr>
        <w:t xml:space="preserve">, në kuadër të programit </w:t>
      </w:r>
      <w:r w:rsidRPr="00C13C03">
        <w:rPr>
          <w:rFonts w:ascii="Times New Roman" w:hAnsi="Times New Roman"/>
          <w:b/>
          <w:bCs/>
          <w:sz w:val="24"/>
          <w:szCs w:val="24"/>
          <w:lang w:val="sq-AL"/>
        </w:rPr>
        <w:t>01130</w:t>
      </w:r>
      <w:r w:rsidRPr="00C13C03">
        <w:rPr>
          <w:rFonts w:ascii="Times New Roman" w:hAnsi="Times New Roman"/>
          <w:sz w:val="24"/>
          <w:szCs w:val="24"/>
          <w:lang w:val="sq-AL"/>
        </w:rPr>
        <w:t xml:space="preserve">, për të cilin kryhen pagesat e kompensimeve për burgimet e padrejta, gjatë periudhës raportuese janë realizuar gjithsej </w:t>
      </w:r>
      <w:r w:rsidRPr="00C13C03">
        <w:rPr>
          <w:rFonts w:ascii="Times New Roman" w:hAnsi="Times New Roman"/>
          <w:b/>
          <w:bCs/>
          <w:sz w:val="24"/>
          <w:szCs w:val="24"/>
          <w:lang w:val="sq-AL"/>
        </w:rPr>
        <w:t>103 pagesa</w:t>
      </w:r>
      <w:r w:rsidRPr="00C13C03">
        <w:rPr>
          <w:rFonts w:ascii="Times New Roman" w:hAnsi="Times New Roman"/>
          <w:sz w:val="24"/>
          <w:szCs w:val="24"/>
          <w:lang w:val="sq-AL"/>
        </w:rPr>
        <w:t xml:space="preserve">, nga të cilat </w:t>
      </w:r>
      <w:r w:rsidRPr="00C13C03">
        <w:rPr>
          <w:rFonts w:ascii="Times New Roman" w:hAnsi="Times New Roman"/>
          <w:b/>
          <w:bCs/>
          <w:sz w:val="24"/>
          <w:szCs w:val="24"/>
          <w:lang w:val="sq-AL"/>
        </w:rPr>
        <w:t>8 përfitues janë gra</w:t>
      </w:r>
      <w:r w:rsidRPr="00C13C03">
        <w:rPr>
          <w:rFonts w:ascii="Times New Roman" w:hAnsi="Times New Roman"/>
          <w:sz w:val="24"/>
          <w:szCs w:val="24"/>
          <w:lang w:val="sq-AL"/>
        </w:rPr>
        <w:t>, ndërsa pjesa tjetër përfitues meshkuj për çështje të së njëjtës kategori.</w:t>
      </w:r>
    </w:p>
    <w:p w14:paraId="06275F0A" w14:textId="77777777" w:rsidR="00E91AE6" w:rsidRPr="00C13C03" w:rsidRDefault="00E91AE6" w:rsidP="00C13C03">
      <w:pPr>
        <w:jc w:val="both"/>
        <w:rPr>
          <w:rFonts w:ascii="Times New Roman" w:hAnsi="Times New Roman"/>
          <w:sz w:val="24"/>
          <w:szCs w:val="24"/>
          <w:lang w:val="sq-AL"/>
        </w:rPr>
      </w:pPr>
      <w:r w:rsidRPr="00C13C03">
        <w:rPr>
          <w:rFonts w:ascii="Times New Roman" w:hAnsi="Times New Roman"/>
          <w:sz w:val="24"/>
          <w:szCs w:val="24"/>
          <w:lang w:val="sq-AL"/>
        </w:rPr>
        <w:t xml:space="preserve">Sa i përket produktit </w:t>
      </w:r>
      <w:r w:rsidRPr="00C13C03">
        <w:rPr>
          <w:rFonts w:ascii="Times New Roman" w:hAnsi="Times New Roman"/>
          <w:b/>
          <w:bCs/>
          <w:sz w:val="24"/>
          <w:szCs w:val="24"/>
          <w:lang w:val="sq-AL"/>
        </w:rPr>
        <w:t>91005AA</w:t>
      </w:r>
      <w:r w:rsidRPr="00C13C03">
        <w:rPr>
          <w:rFonts w:ascii="Times New Roman" w:hAnsi="Times New Roman"/>
          <w:sz w:val="24"/>
          <w:szCs w:val="24"/>
          <w:lang w:val="sq-AL"/>
        </w:rPr>
        <w:t xml:space="preserve">, në administratën doganore, nga një numër faktik prej </w:t>
      </w:r>
      <w:r w:rsidRPr="00C13C03">
        <w:rPr>
          <w:rFonts w:ascii="Times New Roman" w:hAnsi="Times New Roman"/>
          <w:b/>
          <w:bCs/>
          <w:sz w:val="24"/>
          <w:szCs w:val="24"/>
          <w:lang w:val="sq-AL"/>
        </w:rPr>
        <w:t>964 punonjësish</w:t>
      </w:r>
      <w:r w:rsidRPr="00C13C03">
        <w:rPr>
          <w:rFonts w:ascii="Times New Roman" w:hAnsi="Times New Roman"/>
          <w:sz w:val="24"/>
          <w:szCs w:val="24"/>
          <w:lang w:val="sq-AL"/>
        </w:rPr>
        <w:t xml:space="preserve"> gjatë periudhës janar-gusht 2026, </w:t>
      </w:r>
      <w:r w:rsidRPr="00C13C03">
        <w:rPr>
          <w:rFonts w:ascii="Times New Roman" w:hAnsi="Times New Roman"/>
          <w:b/>
          <w:bCs/>
          <w:sz w:val="24"/>
          <w:szCs w:val="24"/>
          <w:lang w:val="sq-AL"/>
        </w:rPr>
        <w:t>263 janë gra</w:t>
      </w:r>
      <w:r w:rsidRPr="00C13C03">
        <w:rPr>
          <w:rFonts w:ascii="Times New Roman" w:hAnsi="Times New Roman"/>
          <w:sz w:val="24"/>
          <w:szCs w:val="24"/>
          <w:lang w:val="sq-AL"/>
        </w:rPr>
        <w:t xml:space="preserve">, duke përbërë rreth </w:t>
      </w:r>
      <w:r w:rsidRPr="00C13C03">
        <w:rPr>
          <w:rFonts w:ascii="Times New Roman" w:hAnsi="Times New Roman"/>
          <w:b/>
          <w:bCs/>
          <w:sz w:val="24"/>
          <w:szCs w:val="24"/>
          <w:lang w:val="sq-AL"/>
        </w:rPr>
        <w:t>27%</w:t>
      </w:r>
      <w:r w:rsidRPr="00C13C03">
        <w:rPr>
          <w:rFonts w:ascii="Times New Roman" w:hAnsi="Times New Roman"/>
          <w:sz w:val="24"/>
          <w:szCs w:val="24"/>
          <w:lang w:val="sq-AL"/>
        </w:rPr>
        <w:t xml:space="preserve"> të totalit të punonjësve.</w:t>
      </w:r>
    </w:p>
    <w:p w14:paraId="15FD8FBE" w14:textId="5FB98FD2" w:rsidR="00074FBE" w:rsidRPr="00C13C03" w:rsidRDefault="00E91AE6" w:rsidP="00C13C03">
      <w:pPr>
        <w:jc w:val="both"/>
        <w:rPr>
          <w:rFonts w:ascii="Times New Roman" w:hAnsi="Times New Roman"/>
          <w:sz w:val="24"/>
          <w:szCs w:val="24"/>
          <w:lang w:val="sq-AL"/>
        </w:rPr>
      </w:pPr>
      <w:r w:rsidRPr="00C13C03">
        <w:rPr>
          <w:rFonts w:ascii="Times New Roman" w:hAnsi="Times New Roman"/>
          <w:bCs/>
          <w:sz w:val="24"/>
          <w:szCs w:val="24"/>
          <w:lang w:val="sq-AL"/>
        </w:rPr>
        <w:t>Analiza e të dhënave të mësipërme tregon se gratë vazhdojnë të jenë të përfaqësuara në funksione drejtuese dhe në administratën doganore, ndërkohë që treguesit me bazë gjinore monitorohen në mënyrë periodike për të vlerësuar progresin drejt garantimit të mundësive të barabarta dhe përfaqësimit gjinor në strukturat e sistemit të financave</w:t>
      </w:r>
    </w:p>
    <w:p w14:paraId="1291F7C4" w14:textId="731EF71C" w:rsidR="00AA5E2A" w:rsidRDefault="00021DCE" w:rsidP="00A925AE">
      <w:pPr>
        <w:pStyle w:val="Heading1"/>
        <w:numPr>
          <w:ilvl w:val="0"/>
          <w:numId w:val="0"/>
        </w:numPr>
        <w:spacing w:line="276" w:lineRule="auto"/>
        <w:ind w:left="432" w:hanging="432"/>
        <w:jc w:val="both"/>
        <w:rPr>
          <w:rFonts w:ascii="Times New Roman" w:hAnsi="Times New Roman"/>
          <w:b/>
          <w:bCs/>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925AE">
        <w:rPr>
          <w:rFonts w:ascii="Times New Roman" w:hAnsi="Times New Roman"/>
          <w:b/>
          <w:bCs/>
          <w:color w:val="0070C0"/>
          <w:sz w:val="24"/>
          <w:szCs w:val="24"/>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6E66E0" w:rsidRPr="00A925AE">
        <w:rPr>
          <w:rFonts w:ascii="Times New Roman" w:hAnsi="Times New Roman"/>
          <w:b/>
          <w:bCs/>
          <w:color w:val="0070C0"/>
          <w:sz w:val="24"/>
          <w:szCs w:val="24"/>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E66E0" w:rsidRPr="00A925AE">
        <w:rPr>
          <w:rFonts w:ascii="Times New Roman" w:hAnsi="Times New Roman"/>
          <w:b/>
          <w:bCs/>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ANALIZA FINANCIARE SIPAS PROGRAMEVE</w:t>
      </w:r>
      <w:bookmarkEnd w:id="1"/>
      <w:r w:rsidR="00F75C00" w:rsidRPr="00A925AE">
        <w:rPr>
          <w:rFonts w:ascii="Times New Roman" w:hAnsi="Times New Roman"/>
          <w:b/>
          <w:bCs/>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52034" w:rsidRPr="00A925AE">
        <w:rPr>
          <w:rFonts w:ascii="Times New Roman" w:hAnsi="Times New Roman"/>
          <w:b/>
          <w:bCs/>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TË MINISTRISË FINANCAVE</w:t>
      </w:r>
      <w:bookmarkStart w:id="3" w:name="_Toc136437120"/>
    </w:p>
    <w:p w14:paraId="02581CE8" w14:textId="77777777" w:rsidR="00A925AE" w:rsidRPr="00A925AE" w:rsidRDefault="00A925AE" w:rsidP="00A925AE">
      <w:pPr>
        <w:pStyle w:val="NoSpacing"/>
      </w:pPr>
    </w:p>
    <w:p w14:paraId="673547EC" w14:textId="1F3575DC" w:rsidR="0086386C" w:rsidRPr="00C13C03" w:rsidRDefault="00021DCE" w:rsidP="00C13C03">
      <w:pPr>
        <w:pStyle w:val="Heading3"/>
        <w:numPr>
          <w:ilvl w:val="0"/>
          <w:numId w:val="0"/>
        </w:numPr>
        <w:spacing w:before="0" w:line="276" w:lineRule="auto"/>
        <w:jc w:val="both"/>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6E66E0"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00852034"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074FBE"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Programi</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Planifikimit</w:t>
      </w:r>
      <w:proofErr w:type="spellEnd"/>
      <w:r w:rsidR="00544892"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Menaxhimit</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dhe</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Administrimi</w:t>
      </w:r>
      <w:r w:rsidR="00544892"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Programi</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01110)</w:t>
      </w:r>
      <w:bookmarkEnd w:id="3"/>
    </w:p>
    <w:p w14:paraId="62962D57" w14:textId="77777777" w:rsidR="00593E21" w:rsidRPr="00C13C03" w:rsidRDefault="004E7F91"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Programi</w:t>
      </w:r>
      <w:r w:rsidR="0086386C" w:rsidRPr="00C13C03">
        <w:rPr>
          <w:rFonts w:ascii="Times New Roman" w:eastAsia="Times New Roman" w:hAnsi="Times New Roman"/>
          <w:sz w:val="24"/>
          <w:szCs w:val="24"/>
          <w:lang w:val="sq-AL"/>
        </w:rPr>
        <w:t xml:space="preserve"> mbështet hartimin, koordinimin dhe monitorimin e politikave dhe strategjive të Ministrisë së Financave, me qëllim rritjen e eficiencës dhe efektivitetit në përdorimin e burimeve njerëzore, financiare dhe materiale. Programi siguron mbështetjen administrative, menaxheriale dhe institucionale për të gjitha programet buxhetore të ministrisë, duke kontribuar në forcimin e kapaciteteve administrative dhe profesionale për hartimin, zbatimin </w:t>
      </w:r>
      <w:r w:rsidR="0086386C" w:rsidRPr="00C13C03">
        <w:rPr>
          <w:rFonts w:ascii="Times New Roman" w:eastAsia="Times New Roman" w:hAnsi="Times New Roman"/>
          <w:sz w:val="24"/>
          <w:szCs w:val="24"/>
          <w:lang w:val="sq-AL"/>
        </w:rPr>
        <w:lastRenderedPageBreak/>
        <w:t>dhe monitorimin e politikave publike në përputhje me prioritetet kombëtare dhe standardet e Bashkimit Evropian.</w:t>
      </w:r>
    </w:p>
    <w:p w14:paraId="3455EB2F" w14:textId="75EB6532" w:rsidR="0086386C" w:rsidRPr="00C13C03" w:rsidRDefault="0086386C"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Në funksion të përmbushjes së objektivave të tij, programi financon veprimtarinë e institucioneve si më poshtë:</w:t>
      </w:r>
    </w:p>
    <w:p w14:paraId="5F2C30E1" w14:textId="77777777" w:rsidR="0086386C" w:rsidRPr="00C13C03" w:rsidRDefault="0086386C" w:rsidP="00C13C03">
      <w:pPr>
        <w:numPr>
          <w:ilvl w:val="0"/>
          <w:numId w:val="31"/>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Aparati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Ministrisë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Financave</w:t>
      </w:r>
      <w:proofErr w:type="spellEnd"/>
      <w:r w:rsidRPr="00C13C03">
        <w:rPr>
          <w:rFonts w:ascii="Times New Roman" w:eastAsia="Times New Roman" w:hAnsi="Times New Roman"/>
          <w:sz w:val="24"/>
          <w:szCs w:val="24"/>
        </w:rPr>
        <w:t>;</w:t>
      </w:r>
    </w:p>
    <w:p w14:paraId="3D5C1A87" w14:textId="77777777" w:rsidR="0086386C" w:rsidRPr="00C13C03" w:rsidRDefault="0086386C" w:rsidP="00C13C03">
      <w:pPr>
        <w:numPr>
          <w:ilvl w:val="0"/>
          <w:numId w:val="31"/>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Drejtoria</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Përgjithshme</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Taksës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Pasurisë</w:t>
      </w:r>
      <w:proofErr w:type="spellEnd"/>
      <w:r w:rsidRPr="00C13C03">
        <w:rPr>
          <w:rFonts w:ascii="Times New Roman" w:eastAsia="Times New Roman" w:hAnsi="Times New Roman"/>
          <w:sz w:val="24"/>
          <w:szCs w:val="24"/>
        </w:rPr>
        <w:t>;</w:t>
      </w:r>
    </w:p>
    <w:p w14:paraId="11729160" w14:textId="77777777" w:rsidR="0086386C" w:rsidRPr="00C13C03" w:rsidRDefault="0086386C" w:rsidP="00C13C03">
      <w:pPr>
        <w:numPr>
          <w:ilvl w:val="0"/>
          <w:numId w:val="31"/>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Drejtoria</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Përgjithshme</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Financimeve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Kontraktimeve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Fondet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Bashkimit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Evropian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Bankës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Botërore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donatorëve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tjerë</w:t>
      </w:r>
      <w:proofErr w:type="spellEnd"/>
      <w:r w:rsidRPr="00C13C03">
        <w:rPr>
          <w:rFonts w:ascii="Times New Roman" w:eastAsia="Times New Roman" w:hAnsi="Times New Roman"/>
          <w:sz w:val="24"/>
          <w:szCs w:val="24"/>
        </w:rPr>
        <w:t xml:space="preserve"> (CFCU);</w:t>
      </w:r>
    </w:p>
    <w:p w14:paraId="733FCBAA" w14:textId="77777777" w:rsidR="0086386C" w:rsidRPr="00C13C03" w:rsidRDefault="0086386C" w:rsidP="00C13C03">
      <w:pPr>
        <w:numPr>
          <w:ilvl w:val="0"/>
          <w:numId w:val="31"/>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Qendra</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Trajnimit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Administratës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Tatimore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Doganore</w:t>
      </w:r>
      <w:proofErr w:type="spellEnd"/>
      <w:r w:rsidRPr="00C13C03">
        <w:rPr>
          <w:rFonts w:ascii="Times New Roman" w:eastAsia="Times New Roman" w:hAnsi="Times New Roman"/>
          <w:sz w:val="24"/>
          <w:szCs w:val="24"/>
        </w:rPr>
        <w:t>.</w:t>
      </w:r>
    </w:p>
    <w:p w14:paraId="71753702" w14:textId="77777777" w:rsidR="0086386C" w:rsidRPr="00C13C03" w:rsidRDefault="0086386C"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Qëllimi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kryesor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programit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është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përmirësimi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menaxhimit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publike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nëpërmjet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hartimit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zbatimit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politikave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financiare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ndërsa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objektivi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tij</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konsiston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zhvillimin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forcimin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kapaciteteve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planifikuese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menaxhuese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profesionale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përmes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programeve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trajnimit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zhvillimit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institucional</w:t>
      </w:r>
      <w:proofErr w:type="spellEnd"/>
      <w:r w:rsidRPr="00C13C03">
        <w:rPr>
          <w:rFonts w:ascii="Times New Roman" w:eastAsia="Times New Roman" w:hAnsi="Times New Roman"/>
          <w:sz w:val="24"/>
          <w:szCs w:val="24"/>
        </w:rPr>
        <w:t xml:space="preserve">, duke </w:t>
      </w:r>
      <w:proofErr w:type="spellStart"/>
      <w:r w:rsidRPr="00C13C03">
        <w:rPr>
          <w:rFonts w:ascii="Times New Roman" w:eastAsia="Times New Roman" w:hAnsi="Times New Roman"/>
          <w:sz w:val="24"/>
          <w:szCs w:val="24"/>
        </w:rPr>
        <w:t>garantuar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respektimin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parimit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barazisë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gjinore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mundësive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barabarta</w:t>
      </w:r>
      <w:proofErr w:type="spellEnd"/>
      <w:r w:rsidRPr="00C13C03">
        <w:rPr>
          <w:rFonts w:ascii="Times New Roman" w:eastAsia="Times New Roman" w:hAnsi="Times New Roman"/>
          <w:sz w:val="24"/>
          <w:szCs w:val="24"/>
        </w:rPr>
        <w:t>.</w:t>
      </w:r>
    </w:p>
    <w:p w14:paraId="38CC4A7A" w14:textId="214F68E4" w:rsidR="0086386C" w:rsidRPr="00C13C03" w:rsidRDefault="0086386C"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vitin</w:t>
      </w:r>
      <w:proofErr w:type="spellEnd"/>
      <w:r w:rsidRPr="00C13C03">
        <w:rPr>
          <w:rFonts w:ascii="Times New Roman" w:eastAsia="Times New Roman" w:hAnsi="Times New Roman"/>
          <w:sz w:val="24"/>
          <w:szCs w:val="24"/>
        </w:rPr>
        <w:t xml:space="preserve"> 2026, </w:t>
      </w:r>
      <w:proofErr w:type="spellStart"/>
      <w:r w:rsidRPr="00C13C03">
        <w:rPr>
          <w:rFonts w:ascii="Times New Roman" w:eastAsia="Times New Roman" w:hAnsi="Times New Roman"/>
          <w:sz w:val="24"/>
          <w:szCs w:val="24"/>
        </w:rPr>
        <w:t>buxheti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fillestar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programit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është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miratuar</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Ligjin</w:t>
      </w:r>
      <w:proofErr w:type="spellEnd"/>
      <w:r w:rsidRPr="00C13C03">
        <w:rPr>
          <w:rFonts w:ascii="Times New Roman" w:eastAsia="Times New Roman" w:hAnsi="Times New Roman"/>
          <w:sz w:val="24"/>
          <w:szCs w:val="24"/>
        </w:rPr>
        <w:t xml:space="preserve"> nr. 87/2025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vlerën</w:t>
      </w:r>
      <w:proofErr w:type="spellEnd"/>
      <w:r w:rsidRPr="00C13C03">
        <w:rPr>
          <w:rFonts w:ascii="Times New Roman" w:eastAsia="Times New Roman" w:hAnsi="Times New Roman"/>
          <w:sz w:val="24"/>
          <w:szCs w:val="24"/>
        </w:rPr>
        <w:t xml:space="preserve"> </w:t>
      </w:r>
      <w:r w:rsidR="004E7F91" w:rsidRPr="00C13C03">
        <w:rPr>
          <w:rFonts w:ascii="Times New Roman" w:eastAsia="Times New Roman" w:hAnsi="Times New Roman"/>
          <w:b/>
          <w:bCs/>
          <w:sz w:val="24"/>
          <w:szCs w:val="24"/>
        </w:rPr>
        <w:t xml:space="preserve">1,5 </w:t>
      </w:r>
      <w:proofErr w:type="spellStart"/>
      <w:r w:rsidR="004E7F91" w:rsidRPr="00C13C03">
        <w:rPr>
          <w:rFonts w:ascii="Times New Roman" w:eastAsia="Times New Roman" w:hAnsi="Times New Roman"/>
          <w:b/>
          <w:bCs/>
          <w:sz w:val="24"/>
          <w:szCs w:val="24"/>
        </w:rPr>
        <w:t>miliard</w:t>
      </w:r>
      <w:r w:rsidRPr="00C13C03">
        <w:rPr>
          <w:rFonts w:ascii="Times New Roman" w:eastAsia="Times New Roman" w:hAnsi="Times New Roman"/>
          <w:b/>
          <w:bCs/>
          <w:sz w:val="24"/>
          <w:szCs w:val="24"/>
        </w:rPr>
        <w:t>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Gjatë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periudhës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janar-gusht</w:t>
      </w:r>
      <w:proofErr w:type="spellEnd"/>
      <w:r w:rsidRPr="00C13C03">
        <w:rPr>
          <w:rFonts w:ascii="Times New Roman" w:eastAsia="Times New Roman" w:hAnsi="Times New Roman"/>
          <w:sz w:val="24"/>
          <w:szCs w:val="24"/>
        </w:rPr>
        <w:t xml:space="preserve"> 2026, </w:t>
      </w:r>
      <w:proofErr w:type="spellStart"/>
      <w:r w:rsidRPr="00C13C03">
        <w:rPr>
          <w:rFonts w:ascii="Times New Roman" w:eastAsia="Times New Roman" w:hAnsi="Times New Roman"/>
          <w:sz w:val="24"/>
          <w:szCs w:val="24"/>
        </w:rPr>
        <w:t>programi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realizoi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shpenzime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vlerën</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814.5 </w:t>
      </w:r>
      <w:proofErr w:type="spellStart"/>
      <w:r w:rsidRPr="00C13C03">
        <w:rPr>
          <w:rFonts w:ascii="Times New Roman" w:eastAsia="Times New Roman" w:hAnsi="Times New Roman"/>
          <w:b/>
          <w:bCs/>
          <w:sz w:val="24"/>
          <w:szCs w:val="24"/>
        </w:rPr>
        <w:t>milionë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ose</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56%</w:t>
      </w:r>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planit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rishikuar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vjetor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prej</w:t>
      </w:r>
      <w:proofErr w:type="spellEnd"/>
      <w:r w:rsidRPr="00C13C03">
        <w:rPr>
          <w:rFonts w:ascii="Times New Roman" w:eastAsia="Times New Roman" w:hAnsi="Times New Roman"/>
          <w:sz w:val="24"/>
          <w:szCs w:val="24"/>
        </w:rPr>
        <w:t xml:space="preserve"> </w:t>
      </w:r>
      <w:r w:rsidR="004E7F91" w:rsidRPr="00C13C03">
        <w:rPr>
          <w:rFonts w:ascii="Times New Roman" w:eastAsia="Times New Roman" w:hAnsi="Times New Roman"/>
          <w:b/>
          <w:bCs/>
          <w:sz w:val="24"/>
          <w:szCs w:val="24"/>
        </w:rPr>
        <w:t xml:space="preserve">1,4 </w:t>
      </w:r>
      <w:proofErr w:type="spellStart"/>
      <w:r w:rsidR="004E7F91" w:rsidRPr="00C13C03">
        <w:rPr>
          <w:rFonts w:ascii="Times New Roman" w:eastAsia="Times New Roman" w:hAnsi="Times New Roman"/>
          <w:b/>
          <w:bCs/>
          <w:sz w:val="24"/>
          <w:szCs w:val="24"/>
        </w:rPr>
        <w:t>miliard</w:t>
      </w:r>
      <w:r w:rsidRPr="00C13C03">
        <w:rPr>
          <w:rFonts w:ascii="Times New Roman" w:eastAsia="Times New Roman" w:hAnsi="Times New Roman"/>
          <w:b/>
          <w:bCs/>
          <w:sz w:val="24"/>
          <w:szCs w:val="24"/>
        </w:rPr>
        <w:t>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sz w:val="24"/>
          <w:szCs w:val="24"/>
        </w:rPr>
        <w:t>lekësh</w:t>
      </w:r>
      <w:proofErr w:type="spellEnd"/>
      <w:r w:rsidRPr="00C13C03">
        <w:rPr>
          <w:rFonts w:ascii="Times New Roman" w:eastAsia="Times New Roman" w:hAnsi="Times New Roman"/>
          <w:sz w:val="24"/>
          <w:szCs w:val="24"/>
        </w:rPr>
        <w:t xml:space="preserve">. Nga </w:t>
      </w:r>
      <w:proofErr w:type="spellStart"/>
      <w:r w:rsidRPr="00C13C03">
        <w:rPr>
          <w:rFonts w:ascii="Times New Roman" w:eastAsia="Times New Roman" w:hAnsi="Times New Roman"/>
          <w:sz w:val="24"/>
          <w:szCs w:val="24"/>
        </w:rPr>
        <w:t>kjo</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shumë</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547.3 </w:t>
      </w:r>
      <w:proofErr w:type="spellStart"/>
      <w:r w:rsidRPr="00C13C03">
        <w:rPr>
          <w:rFonts w:ascii="Times New Roman" w:eastAsia="Times New Roman" w:hAnsi="Times New Roman"/>
          <w:b/>
          <w:bCs/>
          <w:sz w:val="24"/>
          <w:szCs w:val="24"/>
        </w:rPr>
        <w:t>milionë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përfaqësojnë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shpenzime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korrente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ndërsa</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267.2 </w:t>
      </w:r>
      <w:proofErr w:type="spellStart"/>
      <w:r w:rsidRPr="00C13C03">
        <w:rPr>
          <w:rFonts w:ascii="Times New Roman" w:eastAsia="Times New Roman" w:hAnsi="Times New Roman"/>
          <w:b/>
          <w:bCs/>
          <w:sz w:val="24"/>
          <w:szCs w:val="24"/>
        </w:rPr>
        <w:t>milionë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shpenzime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kapitale</w:t>
      </w:r>
      <w:proofErr w:type="spellEnd"/>
      <w:r w:rsidRPr="00C13C03">
        <w:rPr>
          <w:rFonts w:ascii="Times New Roman" w:eastAsia="Times New Roman" w:hAnsi="Times New Roman"/>
          <w:sz w:val="24"/>
          <w:szCs w:val="24"/>
        </w:rPr>
        <w:t>.</w:t>
      </w:r>
    </w:p>
    <w:p w14:paraId="105202D0" w14:textId="49C503CA" w:rsidR="0086386C" w:rsidRPr="00C13C03" w:rsidRDefault="0086386C"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Gjatë</w:t>
      </w:r>
      <w:proofErr w:type="spellEnd"/>
      <w:r w:rsidRPr="00C13C03">
        <w:rPr>
          <w:rFonts w:ascii="Times New Roman" w:eastAsia="Times New Roman" w:hAnsi="Times New Roman"/>
          <w:sz w:val="24"/>
          <w:szCs w:val="24"/>
        </w:rPr>
        <w:t xml:space="preserve"> 8-mujorit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vitit</w:t>
      </w:r>
      <w:proofErr w:type="spellEnd"/>
      <w:r w:rsidRPr="00C13C03">
        <w:rPr>
          <w:rFonts w:ascii="Times New Roman" w:eastAsia="Times New Roman" w:hAnsi="Times New Roman"/>
          <w:sz w:val="24"/>
          <w:szCs w:val="24"/>
        </w:rPr>
        <w:t xml:space="preserve"> 2026, </w:t>
      </w:r>
      <w:proofErr w:type="spellStart"/>
      <w:r w:rsidRPr="00C13C03">
        <w:rPr>
          <w:rFonts w:ascii="Times New Roman" w:eastAsia="Times New Roman" w:hAnsi="Times New Roman"/>
          <w:sz w:val="24"/>
          <w:szCs w:val="24"/>
        </w:rPr>
        <w:t>plani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programit</w:t>
      </w:r>
      <w:proofErr w:type="spellEnd"/>
      <w:r w:rsidRPr="00C13C03">
        <w:rPr>
          <w:rFonts w:ascii="Times New Roman" w:eastAsia="Times New Roman" w:hAnsi="Times New Roman"/>
          <w:sz w:val="24"/>
          <w:szCs w:val="24"/>
        </w:rPr>
        <w:t xml:space="preserve"> u </w:t>
      </w:r>
      <w:proofErr w:type="spellStart"/>
      <w:r w:rsidRPr="00C13C03">
        <w:rPr>
          <w:rFonts w:ascii="Times New Roman" w:eastAsia="Times New Roman" w:hAnsi="Times New Roman"/>
          <w:sz w:val="24"/>
          <w:szCs w:val="24"/>
        </w:rPr>
        <w:t>rishikua</w:t>
      </w:r>
      <w:proofErr w:type="spellEnd"/>
      <w:r w:rsidRPr="00C13C03">
        <w:rPr>
          <w:rFonts w:ascii="Times New Roman" w:eastAsia="Times New Roman" w:hAnsi="Times New Roman"/>
          <w:sz w:val="24"/>
          <w:szCs w:val="24"/>
        </w:rPr>
        <w:t xml:space="preserve">, duke </w:t>
      </w:r>
      <w:proofErr w:type="spellStart"/>
      <w:r w:rsidRPr="00C13C03">
        <w:rPr>
          <w:rFonts w:ascii="Times New Roman" w:eastAsia="Times New Roman" w:hAnsi="Times New Roman"/>
          <w:sz w:val="24"/>
          <w:szCs w:val="24"/>
        </w:rPr>
        <w:t>kaluar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1,5 </w:t>
      </w:r>
      <w:proofErr w:type="spellStart"/>
      <w:r w:rsidRPr="00C13C03">
        <w:rPr>
          <w:rFonts w:ascii="Times New Roman" w:eastAsia="Times New Roman" w:hAnsi="Times New Roman"/>
          <w:b/>
          <w:bCs/>
          <w:sz w:val="24"/>
          <w:szCs w:val="24"/>
        </w:rPr>
        <w:t>mili</w:t>
      </w:r>
      <w:r w:rsidR="00593E21" w:rsidRPr="00C13C03">
        <w:rPr>
          <w:rFonts w:ascii="Times New Roman" w:eastAsia="Times New Roman" w:hAnsi="Times New Roman"/>
          <w:b/>
          <w:bCs/>
          <w:sz w:val="24"/>
          <w:szCs w:val="24"/>
        </w:rPr>
        <w:t>ard</w:t>
      </w:r>
      <w:r w:rsidRPr="00C13C03">
        <w:rPr>
          <w:rFonts w:ascii="Times New Roman" w:eastAsia="Times New Roman" w:hAnsi="Times New Roman"/>
          <w:b/>
          <w:bCs/>
          <w:sz w:val="24"/>
          <w:szCs w:val="24"/>
        </w:rPr>
        <w:t>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1,4 </w:t>
      </w:r>
      <w:proofErr w:type="spellStart"/>
      <w:r w:rsidRPr="00C13C03">
        <w:rPr>
          <w:rFonts w:ascii="Times New Roman" w:eastAsia="Times New Roman" w:hAnsi="Times New Roman"/>
          <w:b/>
          <w:bCs/>
          <w:sz w:val="24"/>
          <w:szCs w:val="24"/>
        </w:rPr>
        <w:t>mil</w:t>
      </w:r>
      <w:r w:rsidR="00E35D13" w:rsidRPr="00C13C03">
        <w:rPr>
          <w:rFonts w:ascii="Times New Roman" w:eastAsia="Times New Roman" w:hAnsi="Times New Roman"/>
          <w:b/>
          <w:bCs/>
          <w:sz w:val="24"/>
          <w:szCs w:val="24"/>
        </w:rPr>
        <w:t>iard</w:t>
      </w:r>
      <w:r w:rsidRPr="00C13C03">
        <w:rPr>
          <w:rFonts w:ascii="Times New Roman" w:eastAsia="Times New Roman" w:hAnsi="Times New Roman"/>
          <w:b/>
          <w:bCs/>
          <w:sz w:val="24"/>
          <w:szCs w:val="24"/>
        </w:rPr>
        <w:t>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rezultat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ndryshimeve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mëposhtme</w:t>
      </w:r>
      <w:proofErr w:type="spellEnd"/>
      <w:r w:rsidRPr="00C13C03">
        <w:rPr>
          <w:rFonts w:ascii="Times New Roman" w:eastAsia="Times New Roman" w:hAnsi="Times New Roman"/>
          <w:sz w:val="24"/>
          <w:szCs w:val="24"/>
        </w:rPr>
        <w:t>:</w:t>
      </w:r>
    </w:p>
    <w:p w14:paraId="3542ACE5" w14:textId="77777777" w:rsidR="0086386C" w:rsidRPr="00C13C03" w:rsidRDefault="0086386C" w:rsidP="00C13C03">
      <w:pPr>
        <w:numPr>
          <w:ilvl w:val="0"/>
          <w:numId w:val="32"/>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Shpenzimet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korrente</w:t>
      </w:r>
      <w:proofErr w:type="spellEnd"/>
      <w:r w:rsidRPr="00C13C03">
        <w:rPr>
          <w:rFonts w:ascii="Times New Roman" w:eastAsia="Times New Roman" w:hAnsi="Times New Roman"/>
          <w:sz w:val="24"/>
          <w:szCs w:val="24"/>
        </w:rPr>
        <w:t xml:space="preserve"> u </w:t>
      </w:r>
      <w:proofErr w:type="spellStart"/>
      <w:r w:rsidRPr="00C13C03">
        <w:rPr>
          <w:rFonts w:ascii="Times New Roman" w:eastAsia="Times New Roman" w:hAnsi="Times New Roman"/>
          <w:sz w:val="24"/>
          <w:szCs w:val="24"/>
        </w:rPr>
        <w:t>shtuan</w:t>
      </w:r>
      <w:proofErr w:type="spellEnd"/>
      <w:r w:rsidRPr="00C13C03">
        <w:rPr>
          <w:rFonts w:ascii="Times New Roman" w:eastAsia="Times New Roman" w:hAnsi="Times New Roman"/>
          <w:sz w:val="24"/>
          <w:szCs w:val="24"/>
        </w:rPr>
        <w:t xml:space="preserve"> me </w:t>
      </w:r>
      <w:r w:rsidRPr="00C13C03">
        <w:rPr>
          <w:rFonts w:ascii="Times New Roman" w:eastAsia="Times New Roman" w:hAnsi="Times New Roman"/>
          <w:b/>
          <w:bCs/>
          <w:sz w:val="24"/>
          <w:szCs w:val="24"/>
        </w:rPr>
        <w:t xml:space="preserve">1 </w:t>
      </w:r>
      <w:proofErr w:type="spellStart"/>
      <w:r w:rsidRPr="00C13C03">
        <w:rPr>
          <w:rFonts w:ascii="Times New Roman" w:eastAsia="Times New Roman" w:hAnsi="Times New Roman"/>
          <w:b/>
          <w:bCs/>
          <w:sz w:val="24"/>
          <w:szCs w:val="24"/>
        </w:rPr>
        <w:t>milion</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kuadër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detajimit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fondit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veçantë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vitin</w:t>
      </w:r>
      <w:proofErr w:type="spellEnd"/>
      <w:r w:rsidRPr="00C13C03">
        <w:rPr>
          <w:rFonts w:ascii="Times New Roman" w:eastAsia="Times New Roman" w:hAnsi="Times New Roman"/>
          <w:sz w:val="24"/>
          <w:szCs w:val="24"/>
        </w:rPr>
        <w:t xml:space="preserve"> 2026, </w:t>
      </w:r>
      <w:proofErr w:type="spellStart"/>
      <w:r w:rsidRPr="00C13C03">
        <w:rPr>
          <w:rFonts w:ascii="Times New Roman" w:eastAsia="Times New Roman" w:hAnsi="Times New Roman"/>
          <w:sz w:val="24"/>
          <w:szCs w:val="24"/>
        </w:rPr>
        <w:t>sipas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shkresës</w:t>
      </w:r>
      <w:proofErr w:type="spellEnd"/>
      <w:r w:rsidRPr="00C13C03">
        <w:rPr>
          <w:rFonts w:ascii="Times New Roman" w:eastAsia="Times New Roman" w:hAnsi="Times New Roman"/>
          <w:sz w:val="24"/>
          <w:szCs w:val="24"/>
        </w:rPr>
        <w:t xml:space="preserve"> nr. 677/3, </w:t>
      </w:r>
      <w:proofErr w:type="spellStart"/>
      <w:r w:rsidRPr="00C13C03">
        <w:rPr>
          <w:rFonts w:ascii="Times New Roman" w:eastAsia="Times New Roman" w:hAnsi="Times New Roman"/>
          <w:sz w:val="24"/>
          <w:szCs w:val="24"/>
        </w:rPr>
        <w:t>datë</w:t>
      </w:r>
      <w:proofErr w:type="spellEnd"/>
      <w:r w:rsidRPr="00C13C03">
        <w:rPr>
          <w:rFonts w:ascii="Times New Roman" w:eastAsia="Times New Roman" w:hAnsi="Times New Roman"/>
          <w:sz w:val="24"/>
          <w:szCs w:val="24"/>
        </w:rPr>
        <w:t xml:space="preserve"> 09.02.2026.</w:t>
      </w:r>
    </w:p>
    <w:p w14:paraId="59EFA408" w14:textId="77777777" w:rsidR="0086386C" w:rsidRPr="00C13C03" w:rsidRDefault="0086386C" w:rsidP="00C13C03">
      <w:pPr>
        <w:numPr>
          <w:ilvl w:val="0"/>
          <w:numId w:val="32"/>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Shpenzimet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personelit</w:t>
      </w:r>
      <w:proofErr w:type="spellEnd"/>
      <w:r w:rsidRPr="00C13C03">
        <w:rPr>
          <w:rFonts w:ascii="Times New Roman" w:eastAsia="Times New Roman" w:hAnsi="Times New Roman"/>
          <w:sz w:val="24"/>
          <w:szCs w:val="24"/>
        </w:rPr>
        <w:t xml:space="preserve"> u </w:t>
      </w:r>
      <w:proofErr w:type="spellStart"/>
      <w:r w:rsidRPr="00C13C03">
        <w:rPr>
          <w:rFonts w:ascii="Times New Roman" w:eastAsia="Times New Roman" w:hAnsi="Times New Roman"/>
          <w:sz w:val="24"/>
          <w:szCs w:val="24"/>
        </w:rPr>
        <w:t>pakësuan</w:t>
      </w:r>
      <w:proofErr w:type="spellEnd"/>
      <w:r w:rsidRPr="00C13C03">
        <w:rPr>
          <w:rFonts w:ascii="Times New Roman" w:eastAsia="Times New Roman" w:hAnsi="Times New Roman"/>
          <w:sz w:val="24"/>
          <w:szCs w:val="24"/>
        </w:rPr>
        <w:t xml:space="preserve"> me </w:t>
      </w:r>
      <w:r w:rsidRPr="00C13C03">
        <w:rPr>
          <w:rFonts w:ascii="Times New Roman" w:eastAsia="Times New Roman" w:hAnsi="Times New Roman"/>
          <w:b/>
          <w:bCs/>
          <w:sz w:val="24"/>
          <w:szCs w:val="24"/>
        </w:rPr>
        <w:t xml:space="preserve">80 </w:t>
      </w:r>
      <w:proofErr w:type="spellStart"/>
      <w:r w:rsidRPr="00C13C03">
        <w:rPr>
          <w:rFonts w:ascii="Times New Roman" w:eastAsia="Times New Roman" w:hAnsi="Times New Roman"/>
          <w:b/>
          <w:bCs/>
          <w:sz w:val="24"/>
          <w:szCs w:val="24"/>
        </w:rPr>
        <w:t>milionë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cilat</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70 </w:t>
      </w:r>
      <w:proofErr w:type="spellStart"/>
      <w:r w:rsidRPr="00C13C03">
        <w:rPr>
          <w:rFonts w:ascii="Times New Roman" w:eastAsia="Times New Roman" w:hAnsi="Times New Roman"/>
          <w:b/>
          <w:bCs/>
          <w:sz w:val="24"/>
          <w:szCs w:val="24"/>
        </w:rPr>
        <w:t>milionë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fondin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pagave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10 </w:t>
      </w:r>
      <w:proofErr w:type="spellStart"/>
      <w:r w:rsidRPr="00C13C03">
        <w:rPr>
          <w:rFonts w:ascii="Times New Roman" w:eastAsia="Times New Roman" w:hAnsi="Times New Roman"/>
          <w:b/>
          <w:bCs/>
          <w:sz w:val="24"/>
          <w:szCs w:val="24"/>
        </w:rPr>
        <w:t>milionë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fondin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sigurimeve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shoqërore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zbatim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Aktit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Normativ</w:t>
      </w:r>
      <w:proofErr w:type="spellEnd"/>
      <w:r w:rsidRPr="00C13C03">
        <w:rPr>
          <w:rFonts w:ascii="Times New Roman" w:eastAsia="Times New Roman" w:hAnsi="Times New Roman"/>
          <w:sz w:val="24"/>
          <w:szCs w:val="24"/>
        </w:rPr>
        <w:t xml:space="preserve"> nr. 2, </w:t>
      </w:r>
      <w:proofErr w:type="spellStart"/>
      <w:r w:rsidRPr="00C13C03">
        <w:rPr>
          <w:rFonts w:ascii="Times New Roman" w:eastAsia="Times New Roman" w:hAnsi="Times New Roman"/>
          <w:sz w:val="24"/>
          <w:szCs w:val="24"/>
        </w:rPr>
        <w:t>datë</w:t>
      </w:r>
      <w:proofErr w:type="spellEnd"/>
      <w:r w:rsidRPr="00C13C03">
        <w:rPr>
          <w:rFonts w:ascii="Times New Roman" w:eastAsia="Times New Roman" w:hAnsi="Times New Roman"/>
          <w:sz w:val="24"/>
          <w:szCs w:val="24"/>
        </w:rPr>
        <w:t xml:space="preserve"> 30.06.2026, </w:t>
      </w:r>
      <w:proofErr w:type="spellStart"/>
      <w:r w:rsidRPr="00C13C03">
        <w:rPr>
          <w:rFonts w:ascii="Times New Roman" w:eastAsia="Times New Roman" w:hAnsi="Times New Roman"/>
          <w:sz w:val="24"/>
          <w:szCs w:val="24"/>
        </w:rPr>
        <w:t>sipas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shkresës</w:t>
      </w:r>
      <w:proofErr w:type="spellEnd"/>
      <w:r w:rsidRPr="00C13C03">
        <w:rPr>
          <w:rFonts w:ascii="Times New Roman" w:eastAsia="Times New Roman" w:hAnsi="Times New Roman"/>
          <w:sz w:val="24"/>
          <w:szCs w:val="24"/>
        </w:rPr>
        <w:t xml:space="preserve"> nr. 11214/57, </w:t>
      </w:r>
      <w:proofErr w:type="spellStart"/>
      <w:r w:rsidRPr="00C13C03">
        <w:rPr>
          <w:rFonts w:ascii="Times New Roman" w:eastAsia="Times New Roman" w:hAnsi="Times New Roman"/>
          <w:sz w:val="24"/>
          <w:szCs w:val="24"/>
        </w:rPr>
        <w:t>datë</w:t>
      </w:r>
      <w:proofErr w:type="spellEnd"/>
      <w:r w:rsidRPr="00C13C03">
        <w:rPr>
          <w:rFonts w:ascii="Times New Roman" w:eastAsia="Times New Roman" w:hAnsi="Times New Roman"/>
          <w:sz w:val="24"/>
          <w:szCs w:val="24"/>
        </w:rPr>
        <w:t xml:space="preserve"> 20.07.2026.</w:t>
      </w:r>
    </w:p>
    <w:p w14:paraId="23E02837" w14:textId="77777777" w:rsidR="00A925AE" w:rsidRDefault="0086386C" w:rsidP="00A925AE">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tërësi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realizimi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këtij</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programi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gjatë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periudhës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raportimit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paraqitet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përputhje</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planin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rishikuar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buxhetor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prioritetet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institucionale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Ministrisë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Financave</w:t>
      </w:r>
      <w:proofErr w:type="spellEnd"/>
      <w:r w:rsidRPr="00C13C03">
        <w:rPr>
          <w:rFonts w:ascii="Times New Roman" w:eastAsia="Times New Roman" w:hAnsi="Times New Roman"/>
          <w:sz w:val="24"/>
          <w:szCs w:val="24"/>
        </w:rPr>
        <w:t xml:space="preserve">, duke </w:t>
      </w:r>
      <w:proofErr w:type="spellStart"/>
      <w:r w:rsidRPr="00C13C03">
        <w:rPr>
          <w:rFonts w:ascii="Times New Roman" w:eastAsia="Times New Roman" w:hAnsi="Times New Roman"/>
          <w:sz w:val="24"/>
          <w:szCs w:val="24"/>
        </w:rPr>
        <w:t>garantuar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mbështetjen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proceseve</w:t>
      </w:r>
      <w:proofErr w:type="spellEnd"/>
      <w:r w:rsidRPr="00C13C03">
        <w:rPr>
          <w:rFonts w:ascii="Times New Roman" w:eastAsia="Times New Roman" w:hAnsi="Times New Roman"/>
          <w:sz w:val="24"/>
          <w:szCs w:val="24"/>
        </w:rPr>
        <w:t xml:space="preserve"> administrative, </w:t>
      </w:r>
      <w:proofErr w:type="spellStart"/>
      <w:r w:rsidRPr="00C13C03">
        <w:rPr>
          <w:rFonts w:ascii="Times New Roman" w:eastAsia="Times New Roman" w:hAnsi="Times New Roman"/>
          <w:sz w:val="24"/>
          <w:szCs w:val="24"/>
        </w:rPr>
        <w:t>zhvillimin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kapaciteteve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njerëzore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institucionale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avancimin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reformave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fushën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menaxhimit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publike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përputhje</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standardet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Bashkimit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Evropian</w:t>
      </w:r>
      <w:proofErr w:type="spellEnd"/>
      <w:r w:rsidRPr="00C13C03">
        <w:rPr>
          <w:rFonts w:ascii="Times New Roman" w:eastAsia="Times New Roman" w:hAnsi="Times New Roman"/>
          <w:sz w:val="24"/>
          <w:szCs w:val="24"/>
        </w:rPr>
        <w:t>.</w:t>
      </w:r>
    </w:p>
    <w:p w14:paraId="4A262166" w14:textId="10CD025B" w:rsidR="00E763E6" w:rsidRPr="00A925AE" w:rsidRDefault="007E08FD" w:rsidP="00A925AE">
      <w:pPr>
        <w:spacing w:before="100" w:beforeAutospacing="1" w:after="100" w:afterAutospacing="1"/>
        <w:jc w:val="both"/>
        <w:rPr>
          <w:rFonts w:ascii="Times New Roman" w:eastAsia="Times New Roman" w:hAnsi="Times New Roman"/>
          <w:sz w:val="24"/>
          <w:szCs w:val="24"/>
        </w:rPr>
      </w:pPr>
      <w:r w:rsidRPr="00C13C03">
        <w:rPr>
          <w:rFonts w:ascii="Times New Roman" w:eastAsia="Times New Roman" w:hAnsi="Times New Roman"/>
          <w:sz w:val="24"/>
          <w:szCs w:val="24"/>
          <w:lang w:val="sq-AL"/>
        </w:rPr>
        <w:t>Me qëllim arritjen e objektivave të këtij programi, zbatimi i buxhetit për periudhën 8-mujore të vitit 2026 paraqitet sipas tabelës së mëposhtme</w:t>
      </w:r>
      <w:r w:rsidRPr="00C13C03">
        <w:rPr>
          <w:rFonts w:ascii="Times New Roman" w:hAnsi="Times New Roman"/>
          <w:spacing w:val="-10"/>
          <w:sz w:val="24"/>
          <w:szCs w:val="24"/>
          <w:lang w:val="sq-AL"/>
        </w:rPr>
        <w:t>:</w:t>
      </w:r>
    </w:p>
    <w:p w14:paraId="759E2696" w14:textId="7E86F52C" w:rsidR="006E66E0" w:rsidRPr="00C13C03" w:rsidRDefault="00FC2274" w:rsidP="00C13C03">
      <w:pPr>
        <w:spacing w:after="0"/>
        <w:jc w:val="center"/>
        <w:rPr>
          <w:rFonts w:ascii="Times New Roman" w:hAnsi="Times New Roman"/>
          <w:spacing w:val="-10"/>
          <w:sz w:val="24"/>
          <w:szCs w:val="24"/>
          <w:lang w:val="sq-AL"/>
        </w:rPr>
      </w:pPr>
      <w:r w:rsidRPr="00C13C03">
        <w:rPr>
          <w:rFonts w:ascii="Times New Roman" w:hAnsi="Times New Roman"/>
          <w:spacing w:val="-10"/>
          <w:sz w:val="24"/>
          <w:szCs w:val="24"/>
          <w:lang w:val="sq-AL"/>
        </w:rPr>
        <w:t xml:space="preserve">                                                                                                                                                         </w:t>
      </w:r>
      <w:r w:rsidR="006E66E0" w:rsidRPr="00C13C03">
        <w:rPr>
          <w:rFonts w:ascii="Times New Roman" w:hAnsi="Times New Roman"/>
          <w:spacing w:val="-10"/>
          <w:sz w:val="24"/>
          <w:szCs w:val="24"/>
          <w:lang w:val="sq-AL"/>
        </w:rPr>
        <w:t>në mijë lekë</w:t>
      </w:r>
    </w:p>
    <w:p w14:paraId="5AD4932D" w14:textId="4C1ABF6E" w:rsidR="00FC2274" w:rsidRPr="00C13C03" w:rsidRDefault="00E52EF2" w:rsidP="00C13C03">
      <w:pPr>
        <w:spacing w:after="0"/>
        <w:jc w:val="center"/>
        <w:rPr>
          <w:rFonts w:ascii="Times New Roman" w:hAnsi="Times New Roman"/>
          <w:color w:val="EE0000"/>
          <w:spacing w:val="-10"/>
          <w:sz w:val="24"/>
          <w:szCs w:val="24"/>
          <w:lang w:val="sq-AL"/>
        </w:rPr>
      </w:pPr>
      <w:r w:rsidRPr="00C13C03">
        <w:rPr>
          <w:rFonts w:ascii="Times New Roman" w:hAnsi="Times New Roman"/>
          <w:noProof/>
          <w:sz w:val="24"/>
          <w:szCs w:val="24"/>
        </w:rPr>
        <w:lastRenderedPageBreak/>
        <w:drawing>
          <wp:inline distT="0" distB="0" distL="0" distR="0" wp14:anchorId="4C5E58F5" wp14:editId="6CFE0C1E">
            <wp:extent cx="5677535" cy="2194560"/>
            <wp:effectExtent l="0" t="0" r="0" b="0"/>
            <wp:docPr id="8207806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7114" cy="2202128"/>
                    </a:xfrm>
                    <a:prstGeom prst="rect">
                      <a:avLst/>
                    </a:prstGeom>
                    <a:noFill/>
                    <a:ln>
                      <a:noFill/>
                    </a:ln>
                  </pic:spPr>
                </pic:pic>
              </a:graphicData>
            </a:graphic>
          </wp:inline>
        </w:drawing>
      </w:r>
    </w:p>
    <w:p w14:paraId="435AF362" w14:textId="04B4E4AC" w:rsidR="00EF62AB" w:rsidRPr="00C13C03" w:rsidRDefault="00EF62AB"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Nga analiza e të dhënave rezulton se buxheti është realizuar në masën </w:t>
      </w:r>
      <w:r w:rsidRPr="00C13C03">
        <w:rPr>
          <w:rFonts w:ascii="Times New Roman" w:eastAsia="Times New Roman" w:hAnsi="Times New Roman"/>
          <w:b/>
          <w:bCs/>
          <w:sz w:val="24"/>
          <w:szCs w:val="24"/>
          <w:lang w:val="sq-AL"/>
        </w:rPr>
        <w:t>56%</w:t>
      </w:r>
      <w:r w:rsidRPr="00C13C03">
        <w:rPr>
          <w:rFonts w:ascii="Times New Roman" w:eastAsia="Times New Roman" w:hAnsi="Times New Roman"/>
          <w:sz w:val="24"/>
          <w:szCs w:val="24"/>
          <w:lang w:val="sq-AL"/>
        </w:rPr>
        <w:t xml:space="preserve"> të planit të rishikuar, ku:</w:t>
      </w:r>
    </w:p>
    <w:p w14:paraId="1337D876" w14:textId="77777777" w:rsidR="00EF62AB" w:rsidRPr="00C13C03" w:rsidRDefault="00EF62AB" w:rsidP="00C13C03">
      <w:pPr>
        <w:numPr>
          <w:ilvl w:val="0"/>
          <w:numId w:val="6"/>
        </w:num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Shpenzimet për paga dhe sigurime shoqërore</w:t>
      </w:r>
      <w:r w:rsidRPr="00C13C03">
        <w:rPr>
          <w:rFonts w:ascii="Times New Roman" w:eastAsia="Times New Roman" w:hAnsi="Times New Roman"/>
          <w:sz w:val="24"/>
          <w:szCs w:val="24"/>
          <w:lang w:val="sq-AL"/>
        </w:rPr>
        <w:t xml:space="preserve"> përbëjnë rreth </w:t>
      </w:r>
      <w:r w:rsidRPr="00C13C03">
        <w:rPr>
          <w:rFonts w:ascii="Times New Roman" w:eastAsia="Times New Roman" w:hAnsi="Times New Roman"/>
          <w:b/>
          <w:bCs/>
          <w:sz w:val="24"/>
          <w:szCs w:val="24"/>
          <w:lang w:val="sq-AL"/>
        </w:rPr>
        <w:t>59%</w:t>
      </w:r>
      <w:r w:rsidRPr="00C13C03">
        <w:rPr>
          <w:rFonts w:ascii="Times New Roman" w:eastAsia="Times New Roman" w:hAnsi="Times New Roman"/>
          <w:sz w:val="24"/>
          <w:szCs w:val="24"/>
          <w:lang w:val="sq-AL"/>
        </w:rPr>
        <w:t xml:space="preserve"> të totalit të buxhetit dhe janë realizuar në masën </w:t>
      </w:r>
      <w:r w:rsidRPr="00C13C03">
        <w:rPr>
          <w:rFonts w:ascii="Times New Roman" w:eastAsia="Times New Roman" w:hAnsi="Times New Roman"/>
          <w:b/>
          <w:bCs/>
          <w:sz w:val="24"/>
          <w:szCs w:val="24"/>
          <w:lang w:val="sq-AL"/>
        </w:rPr>
        <w:t>55%</w:t>
      </w:r>
      <w:r w:rsidRPr="00C13C03">
        <w:rPr>
          <w:rFonts w:ascii="Times New Roman" w:eastAsia="Times New Roman" w:hAnsi="Times New Roman"/>
          <w:sz w:val="24"/>
          <w:szCs w:val="24"/>
          <w:lang w:val="sq-AL"/>
        </w:rPr>
        <w:t xml:space="preserve"> të planit vjetor. Niveli i realizimit të këtij fondi është ndikuar nga vendet vakante në strukturën organizative. Sipas strukturës së rishikuar janë parashikuar </w:t>
      </w:r>
      <w:r w:rsidRPr="00C13C03">
        <w:rPr>
          <w:rFonts w:ascii="Times New Roman" w:eastAsia="Times New Roman" w:hAnsi="Times New Roman"/>
          <w:b/>
          <w:bCs/>
          <w:sz w:val="24"/>
          <w:szCs w:val="24"/>
          <w:lang w:val="sq-AL"/>
        </w:rPr>
        <w:t>420 pozicione</w:t>
      </w:r>
      <w:r w:rsidRPr="00C13C03">
        <w:rPr>
          <w:rFonts w:ascii="Times New Roman" w:eastAsia="Times New Roman" w:hAnsi="Times New Roman"/>
          <w:sz w:val="24"/>
          <w:szCs w:val="24"/>
          <w:lang w:val="sq-AL"/>
        </w:rPr>
        <w:t xml:space="preserve">, ndërsa aktualisht janë të plotësuara </w:t>
      </w:r>
      <w:r w:rsidRPr="00C13C03">
        <w:rPr>
          <w:rFonts w:ascii="Times New Roman" w:eastAsia="Times New Roman" w:hAnsi="Times New Roman"/>
          <w:b/>
          <w:bCs/>
          <w:sz w:val="24"/>
          <w:szCs w:val="24"/>
          <w:lang w:val="sq-AL"/>
        </w:rPr>
        <w:t>352 pozicione</w:t>
      </w:r>
      <w:r w:rsidRPr="00C13C03">
        <w:rPr>
          <w:rFonts w:ascii="Times New Roman" w:eastAsia="Times New Roman" w:hAnsi="Times New Roman"/>
          <w:sz w:val="24"/>
          <w:szCs w:val="24"/>
          <w:lang w:val="sq-AL"/>
        </w:rPr>
        <w:t xml:space="preserve">, duke rezultuar në </w:t>
      </w:r>
      <w:r w:rsidRPr="00C13C03">
        <w:rPr>
          <w:rFonts w:ascii="Times New Roman" w:eastAsia="Times New Roman" w:hAnsi="Times New Roman"/>
          <w:b/>
          <w:bCs/>
          <w:sz w:val="24"/>
          <w:szCs w:val="24"/>
          <w:lang w:val="sq-AL"/>
        </w:rPr>
        <w:t>68 vende vakante</w:t>
      </w:r>
      <w:r w:rsidRPr="00C13C03">
        <w:rPr>
          <w:rFonts w:ascii="Times New Roman" w:eastAsia="Times New Roman" w:hAnsi="Times New Roman"/>
          <w:sz w:val="24"/>
          <w:szCs w:val="24"/>
          <w:lang w:val="sq-AL"/>
        </w:rPr>
        <w:t>. Megjithatë, bazuar në ecurinë e realizimit të fondit dhe nevojat e planifikuara për muajt e mbetur të vitit, parashikohet që fondi të realizohet plotësisht deri në fund të vitit 2026.</w:t>
      </w:r>
    </w:p>
    <w:p w14:paraId="6077E2E2" w14:textId="77777777" w:rsidR="00EF62AB" w:rsidRPr="00C13C03" w:rsidRDefault="00EF62AB" w:rsidP="00C13C03">
      <w:pPr>
        <w:numPr>
          <w:ilvl w:val="0"/>
          <w:numId w:val="6"/>
        </w:num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Shpenzimet operative</w:t>
      </w:r>
      <w:r w:rsidRPr="00C13C03">
        <w:rPr>
          <w:rFonts w:ascii="Times New Roman" w:eastAsia="Times New Roman" w:hAnsi="Times New Roman"/>
          <w:sz w:val="24"/>
          <w:szCs w:val="24"/>
          <w:lang w:val="sq-AL"/>
        </w:rPr>
        <w:t xml:space="preserve"> përfaqësojnë rreth </w:t>
      </w:r>
      <w:r w:rsidRPr="00C13C03">
        <w:rPr>
          <w:rFonts w:ascii="Times New Roman" w:eastAsia="Times New Roman" w:hAnsi="Times New Roman"/>
          <w:b/>
          <w:bCs/>
          <w:sz w:val="24"/>
          <w:szCs w:val="24"/>
          <w:lang w:val="sq-AL"/>
        </w:rPr>
        <w:t>11%</w:t>
      </w:r>
      <w:r w:rsidRPr="00C13C03">
        <w:rPr>
          <w:rFonts w:ascii="Times New Roman" w:eastAsia="Times New Roman" w:hAnsi="Times New Roman"/>
          <w:sz w:val="24"/>
          <w:szCs w:val="24"/>
          <w:lang w:val="sq-AL"/>
        </w:rPr>
        <w:t xml:space="preserve"> të totalit të buxhetit dhe janë realizuar në masën </w:t>
      </w:r>
      <w:r w:rsidRPr="00C13C03">
        <w:rPr>
          <w:rFonts w:ascii="Times New Roman" w:eastAsia="Times New Roman" w:hAnsi="Times New Roman"/>
          <w:b/>
          <w:bCs/>
          <w:sz w:val="24"/>
          <w:szCs w:val="24"/>
          <w:lang w:val="sq-AL"/>
        </w:rPr>
        <w:t>49%</w:t>
      </w:r>
      <w:r w:rsidRPr="00C13C03">
        <w:rPr>
          <w:rFonts w:ascii="Times New Roman" w:eastAsia="Times New Roman" w:hAnsi="Times New Roman"/>
          <w:sz w:val="24"/>
          <w:szCs w:val="24"/>
          <w:lang w:val="sq-AL"/>
        </w:rPr>
        <w:t xml:space="preserve"> të planit vjetor. Niveli i realizimit paraqitet nën pritshmëritë për periudhën raportuese, kryesisht si rezultat i ritmit të proceseve administrative dhe ecurisë së procedurave të prokurimit deri në lidhjen e kontratave përkatëse. Me përfundimin e procedurave që janë aktualisht në proces dhe likuidimin e detyrimeve të planifikuara, pritet realizimi i plotë i fondit deri në fund të vitit.</w:t>
      </w:r>
    </w:p>
    <w:p w14:paraId="7247E4E5" w14:textId="77777777" w:rsidR="00EF62AB" w:rsidRPr="00C13C03" w:rsidRDefault="00EF62AB" w:rsidP="00C13C03">
      <w:pPr>
        <w:numPr>
          <w:ilvl w:val="0"/>
          <w:numId w:val="6"/>
        </w:num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Shpenzimet kapitale me financim të brendshëm</w:t>
      </w:r>
      <w:r w:rsidRPr="00C13C03">
        <w:rPr>
          <w:rFonts w:ascii="Times New Roman" w:eastAsia="Times New Roman" w:hAnsi="Times New Roman"/>
          <w:sz w:val="24"/>
          <w:szCs w:val="24"/>
          <w:lang w:val="sq-AL"/>
        </w:rPr>
        <w:t xml:space="preserve"> përbëjnë rreth </w:t>
      </w:r>
      <w:r w:rsidRPr="00C13C03">
        <w:rPr>
          <w:rFonts w:ascii="Times New Roman" w:eastAsia="Times New Roman" w:hAnsi="Times New Roman"/>
          <w:b/>
          <w:bCs/>
          <w:sz w:val="24"/>
          <w:szCs w:val="24"/>
          <w:lang w:val="sq-AL"/>
        </w:rPr>
        <w:t>3%</w:t>
      </w:r>
      <w:r w:rsidRPr="00C13C03">
        <w:rPr>
          <w:rFonts w:ascii="Times New Roman" w:eastAsia="Times New Roman" w:hAnsi="Times New Roman"/>
          <w:sz w:val="24"/>
          <w:szCs w:val="24"/>
          <w:lang w:val="sq-AL"/>
        </w:rPr>
        <w:t xml:space="preserve"> të totalit të buxhetit dhe janë realizuar në masën </w:t>
      </w:r>
      <w:r w:rsidRPr="00C13C03">
        <w:rPr>
          <w:rFonts w:ascii="Times New Roman" w:eastAsia="Times New Roman" w:hAnsi="Times New Roman"/>
          <w:b/>
          <w:bCs/>
          <w:sz w:val="24"/>
          <w:szCs w:val="24"/>
          <w:lang w:val="sq-AL"/>
        </w:rPr>
        <w:t>26%</w:t>
      </w:r>
      <w:r w:rsidRPr="00C13C03">
        <w:rPr>
          <w:rFonts w:ascii="Times New Roman" w:eastAsia="Times New Roman" w:hAnsi="Times New Roman"/>
          <w:sz w:val="24"/>
          <w:szCs w:val="24"/>
          <w:lang w:val="sq-AL"/>
        </w:rPr>
        <w:t xml:space="preserve"> të planit vjetor. Ky nivel realizimi lidhet kryesisht me fazat përgatitore dhe ecurinë e procedurave të prokurimit për investimet e parashikuara. Gjatë muajve të mbetur të vitit pritet përshpejtimi i proceseve të zbatimit dhe realizimi i projekteve të planifikuara, me objektiv realizimin e plotë të fondeve të miratuara.</w:t>
      </w:r>
    </w:p>
    <w:p w14:paraId="28393186" w14:textId="063B496C" w:rsidR="00EF62AB" w:rsidRPr="00C13C03" w:rsidRDefault="00EF62AB" w:rsidP="00C13C03">
      <w:pPr>
        <w:numPr>
          <w:ilvl w:val="0"/>
          <w:numId w:val="6"/>
        </w:num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Shpenzimet kapitale me financim të huaj</w:t>
      </w:r>
      <w:r w:rsidRPr="00C13C03">
        <w:rPr>
          <w:rFonts w:ascii="Times New Roman" w:eastAsia="Times New Roman" w:hAnsi="Times New Roman"/>
          <w:sz w:val="24"/>
          <w:szCs w:val="24"/>
          <w:lang w:val="sq-AL"/>
        </w:rPr>
        <w:t xml:space="preserve"> përfaqësojnë gjithashtu rreth </w:t>
      </w:r>
      <w:r w:rsidRPr="00C13C03">
        <w:rPr>
          <w:rFonts w:ascii="Times New Roman" w:eastAsia="Times New Roman" w:hAnsi="Times New Roman"/>
          <w:b/>
          <w:bCs/>
          <w:sz w:val="24"/>
          <w:szCs w:val="24"/>
          <w:lang w:val="sq-AL"/>
        </w:rPr>
        <w:t>3%</w:t>
      </w:r>
      <w:r w:rsidRPr="00C13C03">
        <w:rPr>
          <w:rFonts w:ascii="Times New Roman" w:eastAsia="Times New Roman" w:hAnsi="Times New Roman"/>
          <w:sz w:val="24"/>
          <w:szCs w:val="24"/>
          <w:lang w:val="sq-AL"/>
        </w:rPr>
        <w:t xml:space="preserve"> të totalit të buxhetit dhe janë realizuar në masën </w:t>
      </w:r>
      <w:r w:rsidRPr="00C13C03">
        <w:rPr>
          <w:rFonts w:ascii="Times New Roman" w:eastAsia="Times New Roman" w:hAnsi="Times New Roman"/>
          <w:b/>
          <w:bCs/>
          <w:sz w:val="24"/>
          <w:szCs w:val="24"/>
          <w:lang w:val="sq-AL"/>
        </w:rPr>
        <w:t>64%</w:t>
      </w:r>
      <w:r w:rsidRPr="00C13C03">
        <w:rPr>
          <w:rFonts w:ascii="Times New Roman" w:eastAsia="Times New Roman" w:hAnsi="Times New Roman"/>
          <w:sz w:val="24"/>
          <w:szCs w:val="24"/>
          <w:lang w:val="sq-AL"/>
        </w:rPr>
        <w:t xml:space="preserve"> të planit vjetor, duke shënuar një ecuri më të mirë krahasuar me investimet e financuara nga burime të brendshme. Ky nivel realizimi pasqyron progresin e arritur në zbatimin e projekteve me financim të huaj. Nisur nga kontratat në zbatim dhe procedurat që vijojnë të zhvillohen, parashikohet që deri në fund të vitit buxhetor të realizohet plotësisht fondi i planifikuar.</w:t>
      </w:r>
    </w:p>
    <w:p w14:paraId="2F2A5678" w14:textId="19AE92D9" w:rsidR="006E66E0" w:rsidRDefault="006E66E0" w:rsidP="00C13C03">
      <w:pPr>
        <w:pStyle w:val="BodyText"/>
        <w:spacing w:line="276" w:lineRule="auto"/>
        <w:jc w:val="both"/>
        <w:rPr>
          <w:b w:val="0"/>
          <w:bCs w:val="0"/>
          <w:sz w:val="24"/>
          <w:u w:val="single"/>
          <w:lang w:val="sq-AL"/>
        </w:rPr>
      </w:pPr>
      <w:r w:rsidRPr="00C13C03">
        <w:rPr>
          <w:b w:val="0"/>
          <w:bCs w:val="0"/>
          <w:sz w:val="24"/>
          <w:u w:val="single"/>
          <w:lang w:val="sq-AL"/>
        </w:rPr>
        <w:t>Fondet buxhetore të këtij programi janë organizuar në këto produkte dhe projekte, realizimi i të cilave, rezulton si më poshtë:</w:t>
      </w:r>
    </w:p>
    <w:p w14:paraId="0F1862E5" w14:textId="77777777" w:rsidR="00A925AE" w:rsidRPr="00C13C03" w:rsidRDefault="00A925AE" w:rsidP="00C13C03">
      <w:pPr>
        <w:pStyle w:val="BodyText"/>
        <w:spacing w:line="276" w:lineRule="auto"/>
        <w:jc w:val="both"/>
        <w:rPr>
          <w:b w:val="0"/>
          <w:bCs w:val="0"/>
          <w:sz w:val="24"/>
          <w:u w:val="single"/>
          <w:lang w:val="sq-AL"/>
        </w:rPr>
      </w:pPr>
    </w:p>
    <w:p w14:paraId="616DEE63" w14:textId="77777777" w:rsidR="004C1740" w:rsidRPr="00C13C03" w:rsidRDefault="004C1740" w:rsidP="00C13C03">
      <w:pPr>
        <w:spacing w:after="0"/>
        <w:jc w:val="both"/>
        <w:rPr>
          <w:rFonts w:ascii="Times New Roman" w:hAnsi="Times New Roman"/>
          <w:color w:val="EE0000"/>
          <w:sz w:val="24"/>
          <w:szCs w:val="24"/>
          <w:u w:val="single"/>
          <w:lang w:val="sq-AL"/>
        </w:rPr>
      </w:pPr>
    </w:p>
    <w:p w14:paraId="01BA5BB5" w14:textId="135BE8A0" w:rsidR="006E66E0" w:rsidRPr="00C13C03" w:rsidRDefault="006E66E0" w:rsidP="00C13C03">
      <w:pPr>
        <w:spacing w:after="0"/>
        <w:jc w:val="both"/>
        <w:rPr>
          <w:rFonts w:ascii="Times New Roman" w:hAnsi="Times New Roman"/>
          <w:b/>
          <w:bCs/>
          <w:spacing w:val="-10"/>
          <w:sz w:val="24"/>
          <w:szCs w:val="24"/>
          <w:lang w:val="sq-AL"/>
        </w:rPr>
      </w:pPr>
      <w:r w:rsidRPr="00C13C03">
        <w:rPr>
          <w:rFonts w:ascii="Times New Roman" w:hAnsi="Times New Roman"/>
          <w:b/>
          <w:bCs/>
          <w:spacing w:val="-10"/>
          <w:sz w:val="24"/>
          <w:szCs w:val="24"/>
          <w:lang w:val="sq-AL"/>
        </w:rPr>
        <w:lastRenderedPageBreak/>
        <w:t>-</w:t>
      </w:r>
      <w:r w:rsidR="00544892" w:rsidRPr="00C13C03">
        <w:rPr>
          <w:rFonts w:ascii="Times New Roman" w:hAnsi="Times New Roman"/>
          <w:b/>
          <w:bCs/>
          <w:spacing w:val="-10"/>
          <w:sz w:val="24"/>
          <w:szCs w:val="24"/>
          <w:lang w:val="sq-AL"/>
        </w:rPr>
        <w:t xml:space="preserve"> </w:t>
      </w:r>
      <w:r w:rsidRPr="00C13C03">
        <w:rPr>
          <w:rFonts w:ascii="Times New Roman" w:hAnsi="Times New Roman"/>
          <w:b/>
          <w:bCs/>
          <w:spacing w:val="-10"/>
          <w:sz w:val="24"/>
          <w:szCs w:val="24"/>
          <w:lang w:val="sq-AL"/>
        </w:rPr>
        <w:t>Shpenzimet Korrente</w:t>
      </w:r>
    </w:p>
    <w:p w14:paraId="63DE635D" w14:textId="77777777" w:rsidR="00034CD5" w:rsidRPr="00C13C03" w:rsidRDefault="00034CD5" w:rsidP="00C13C03">
      <w:pPr>
        <w:spacing w:after="0"/>
        <w:jc w:val="both"/>
        <w:rPr>
          <w:rFonts w:ascii="Times New Roman" w:hAnsi="Times New Roman"/>
          <w:b/>
          <w:bCs/>
          <w:spacing w:val="-10"/>
          <w:sz w:val="24"/>
          <w:szCs w:val="24"/>
          <w:u w:val="single"/>
          <w:lang w:val="sq-AL"/>
        </w:rPr>
      </w:pPr>
    </w:p>
    <w:p w14:paraId="72296D6A" w14:textId="26D78D61" w:rsidR="005924A6" w:rsidRPr="00C13C03" w:rsidRDefault="005924A6" w:rsidP="00C13C03">
      <w:pPr>
        <w:pStyle w:val="NoSpacing"/>
        <w:spacing w:line="276" w:lineRule="auto"/>
        <w:jc w:val="both"/>
        <w:rPr>
          <w:rFonts w:ascii="Times New Roman" w:hAnsi="Times New Roman"/>
          <w:sz w:val="24"/>
          <w:szCs w:val="24"/>
        </w:rPr>
      </w:pPr>
      <w:r w:rsidRPr="00C13C03">
        <w:rPr>
          <w:rFonts w:ascii="Times New Roman" w:hAnsi="Times New Roman"/>
          <w:b/>
          <w:bCs/>
          <w:sz w:val="24"/>
          <w:szCs w:val="24"/>
        </w:rPr>
        <w:t xml:space="preserve">1.1 Produkti 91001AA “Akte ligjore dhe nënligjore të miratuara”, </w:t>
      </w:r>
      <w:r w:rsidRPr="00C13C03">
        <w:rPr>
          <w:rFonts w:ascii="Times New Roman" w:hAnsi="Times New Roman"/>
          <w:sz w:val="24"/>
          <w:szCs w:val="24"/>
        </w:rPr>
        <w:t xml:space="preserve">Ky produkt përfshin shpenzimet e personelit dhe shpenzimet operative të Aparatit të Ministrisë së Financave, të cilat për periudhën janar-gusht 2026 janë realizuar në vlerën </w:t>
      </w:r>
      <w:r w:rsidRPr="00C13C03">
        <w:rPr>
          <w:rFonts w:ascii="Times New Roman" w:hAnsi="Times New Roman"/>
          <w:b/>
          <w:bCs/>
          <w:sz w:val="24"/>
          <w:szCs w:val="24"/>
        </w:rPr>
        <w:t>451.5 milion lekë</w:t>
      </w:r>
      <w:r w:rsidRPr="00C13C03">
        <w:rPr>
          <w:rFonts w:ascii="Times New Roman" w:hAnsi="Times New Roman"/>
          <w:sz w:val="24"/>
          <w:szCs w:val="24"/>
        </w:rPr>
        <w:t xml:space="preserve">, ose </w:t>
      </w:r>
      <w:r w:rsidRPr="00C13C03">
        <w:rPr>
          <w:rFonts w:ascii="Times New Roman" w:hAnsi="Times New Roman"/>
          <w:b/>
          <w:bCs/>
          <w:sz w:val="24"/>
          <w:szCs w:val="24"/>
        </w:rPr>
        <w:t>55%</w:t>
      </w:r>
      <w:r w:rsidRPr="00C13C03">
        <w:rPr>
          <w:rFonts w:ascii="Times New Roman" w:hAnsi="Times New Roman"/>
          <w:sz w:val="24"/>
          <w:szCs w:val="24"/>
        </w:rPr>
        <w:t xml:space="preserve"> të planit të rishikuar.</w:t>
      </w:r>
    </w:p>
    <w:p w14:paraId="58EA38C2" w14:textId="77777777" w:rsidR="00C30EF8" w:rsidRPr="00A925AE" w:rsidRDefault="00C30EF8" w:rsidP="00C13C03">
      <w:pPr>
        <w:pStyle w:val="NoSpacing"/>
        <w:spacing w:line="276" w:lineRule="auto"/>
        <w:jc w:val="both"/>
        <w:rPr>
          <w:rFonts w:ascii="Times New Roman" w:hAnsi="Times New Roman"/>
          <w:b/>
          <w:bCs/>
          <w:sz w:val="16"/>
          <w:szCs w:val="16"/>
        </w:rPr>
      </w:pPr>
    </w:p>
    <w:p w14:paraId="3A577C29" w14:textId="77777777" w:rsidR="005924A6" w:rsidRPr="00C13C03" w:rsidRDefault="005924A6"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Niveli i realizimit të fondit të personelit është ndikuar nga numri i vendeve vakante në strukturën organizative. Konkretisht, sipas strukturës së miratuar me Urdhrin e Kryeministrit nr. 61, datë 26.03.2026, janë parashikuar </w:t>
      </w:r>
      <w:r w:rsidRPr="00C13C03">
        <w:rPr>
          <w:rFonts w:ascii="Times New Roman" w:hAnsi="Times New Roman"/>
          <w:b/>
          <w:bCs/>
          <w:sz w:val="24"/>
          <w:szCs w:val="24"/>
        </w:rPr>
        <w:t>334 pozicione</w:t>
      </w:r>
      <w:r w:rsidRPr="00C13C03">
        <w:rPr>
          <w:rFonts w:ascii="Times New Roman" w:hAnsi="Times New Roman"/>
          <w:sz w:val="24"/>
          <w:szCs w:val="24"/>
        </w:rPr>
        <w:t xml:space="preserve">, nga </w:t>
      </w:r>
      <w:r w:rsidRPr="00C13C03">
        <w:rPr>
          <w:rFonts w:ascii="Times New Roman" w:hAnsi="Times New Roman"/>
          <w:b/>
          <w:bCs/>
          <w:sz w:val="24"/>
          <w:szCs w:val="24"/>
        </w:rPr>
        <w:t>324 pozicione</w:t>
      </w:r>
      <w:r w:rsidRPr="00C13C03">
        <w:rPr>
          <w:rFonts w:ascii="Times New Roman" w:hAnsi="Times New Roman"/>
          <w:sz w:val="24"/>
          <w:szCs w:val="24"/>
        </w:rPr>
        <w:t xml:space="preserve"> që ishin në fillim të vitit. Aktualisht janë të plotësuara </w:t>
      </w:r>
      <w:r w:rsidRPr="00C13C03">
        <w:rPr>
          <w:rFonts w:ascii="Times New Roman" w:hAnsi="Times New Roman"/>
          <w:b/>
          <w:bCs/>
          <w:sz w:val="24"/>
          <w:szCs w:val="24"/>
        </w:rPr>
        <w:t>277 pozicione</w:t>
      </w:r>
      <w:r w:rsidRPr="00C13C03">
        <w:rPr>
          <w:rFonts w:ascii="Times New Roman" w:hAnsi="Times New Roman"/>
          <w:sz w:val="24"/>
          <w:szCs w:val="24"/>
        </w:rPr>
        <w:t xml:space="preserve">, duke rezultuar në </w:t>
      </w:r>
      <w:r w:rsidRPr="00C13C03">
        <w:rPr>
          <w:rFonts w:ascii="Times New Roman" w:hAnsi="Times New Roman"/>
          <w:b/>
          <w:bCs/>
          <w:sz w:val="24"/>
          <w:szCs w:val="24"/>
        </w:rPr>
        <w:t>57 vende vakante</w:t>
      </w:r>
      <w:r w:rsidRPr="00C13C03">
        <w:rPr>
          <w:rFonts w:ascii="Times New Roman" w:hAnsi="Times New Roman"/>
          <w:sz w:val="24"/>
          <w:szCs w:val="24"/>
        </w:rPr>
        <w:t>. Megjithatë, bazuar në ecurinë e shpenzimeve dhe nevojat e planifikuara për pjesën e mbetur të vitit, pritet që fondi i personelit të realizohet sipas planifikimit.</w:t>
      </w:r>
    </w:p>
    <w:p w14:paraId="49430616" w14:textId="77777777" w:rsidR="005924A6" w:rsidRPr="00C13C03" w:rsidRDefault="005924A6"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Në kuadër të promovimit të barazisë gjinore dhe rritjes së pjesëmarrjes së grave në proceset vendimmarrëse, </w:t>
      </w:r>
      <w:r w:rsidRPr="00C13C03">
        <w:rPr>
          <w:rFonts w:ascii="Times New Roman" w:hAnsi="Times New Roman"/>
          <w:b/>
          <w:bCs/>
          <w:sz w:val="24"/>
          <w:szCs w:val="24"/>
        </w:rPr>
        <w:t>69 gra ushtrojnë funksione drejtuese</w:t>
      </w:r>
      <w:r w:rsidRPr="00C13C03">
        <w:rPr>
          <w:rFonts w:ascii="Times New Roman" w:hAnsi="Times New Roman"/>
          <w:sz w:val="24"/>
          <w:szCs w:val="24"/>
        </w:rPr>
        <w:t xml:space="preserve"> në strukturat e Ministrisë së Financave.</w:t>
      </w:r>
    </w:p>
    <w:p w14:paraId="7489FF2C" w14:textId="36578094" w:rsidR="005924A6" w:rsidRPr="00C13C03" w:rsidRDefault="005924A6"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Përmes këtij produkti synohet mbështetja e procesit të hartimit dhe përmirësimit të politikave në fushën e financave publike. Në funksion të këtij qëllimi, gjatë 8-mujorit të vitit 2026 janë </w:t>
      </w:r>
      <w:r w:rsidRPr="00C13C03">
        <w:rPr>
          <w:rFonts w:ascii="Times New Roman" w:hAnsi="Times New Roman"/>
          <w:b/>
          <w:bCs/>
          <w:sz w:val="24"/>
          <w:szCs w:val="24"/>
        </w:rPr>
        <w:t>miratuar 49 akte ligjore dhe nënligjore</w:t>
      </w:r>
      <w:r w:rsidRPr="00C13C03">
        <w:rPr>
          <w:rFonts w:ascii="Times New Roman" w:hAnsi="Times New Roman"/>
          <w:sz w:val="24"/>
          <w:szCs w:val="24"/>
        </w:rPr>
        <w:t>, të përgatitura nga drejtoritë përgjegjëse sipas fushave përkatëse të kompetencës, duke kontribuar në forcimin e kuadrit rregullator dhe përmirësimin e menaxhimit të financave publike.</w:t>
      </w:r>
    </w:p>
    <w:p w14:paraId="392D7458" w14:textId="24EDB4E9" w:rsidR="00B77245" w:rsidRPr="00C13C03" w:rsidRDefault="00B77245" w:rsidP="00C13C03">
      <w:pPr>
        <w:spacing w:before="100" w:beforeAutospacing="1" w:after="100" w:afterAutospacing="1"/>
        <w:jc w:val="both"/>
        <w:outlineLvl w:val="2"/>
        <w:rPr>
          <w:rFonts w:ascii="Times New Roman" w:eastAsia="Times New Roman" w:hAnsi="Times New Roman"/>
          <w:b/>
          <w:bCs/>
          <w:sz w:val="24"/>
          <w:szCs w:val="24"/>
          <w:lang w:val="sq-AL"/>
        </w:rPr>
      </w:pPr>
      <w:r w:rsidRPr="00C13C03">
        <w:rPr>
          <w:rFonts w:ascii="Times New Roman" w:eastAsia="Times New Roman" w:hAnsi="Times New Roman"/>
          <w:b/>
          <w:bCs/>
          <w:sz w:val="24"/>
          <w:szCs w:val="24"/>
          <w:lang w:val="sq-AL"/>
        </w:rPr>
        <w:t>1.2 Produkti 91001AB “Trajnime të kryera nga QTATD”</w:t>
      </w:r>
      <w:r w:rsidR="00CB4FF0" w:rsidRPr="00C13C03">
        <w:rPr>
          <w:rFonts w:ascii="Times New Roman" w:eastAsia="Times New Roman" w:hAnsi="Times New Roman"/>
          <w:b/>
          <w:bCs/>
          <w:sz w:val="24"/>
          <w:szCs w:val="24"/>
          <w:lang w:val="sq-AL"/>
        </w:rPr>
        <w:t>.</w:t>
      </w:r>
      <w:r w:rsidR="004E7F91" w:rsidRPr="00C13C03">
        <w:rPr>
          <w:rFonts w:ascii="Times New Roman" w:eastAsia="Times New Roman" w:hAnsi="Times New Roman"/>
          <w:b/>
          <w:bCs/>
          <w:sz w:val="24"/>
          <w:szCs w:val="24"/>
          <w:lang w:val="sq-AL"/>
        </w:rPr>
        <w:t xml:space="preserve"> </w:t>
      </w:r>
      <w:r w:rsidRPr="00C13C03">
        <w:rPr>
          <w:rFonts w:ascii="Times New Roman" w:eastAsia="Times New Roman" w:hAnsi="Times New Roman"/>
          <w:sz w:val="24"/>
          <w:szCs w:val="24"/>
          <w:lang w:val="sq-AL"/>
        </w:rPr>
        <w:t xml:space="preserve">Ky produkt përfshin shpenzimet e personelit dhe shpenzimet operative të </w:t>
      </w:r>
      <w:r w:rsidRPr="00C13C03">
        <w:rPr>
          <w:rFonts w:ascii="Times New Roman" w:eastAsia="Times New Roman" w:hAnsi="Times New Roman"/>
          <w:b/>
          <w:bCs/>
          <w:sz w:val="24"/>
          <w:szCs w:val="24"/>
          <w:lang w:val="sq-AL"/>
        </w:rPr>
        <w:t>Qendrës së Trajnimit të Administratës Tatimore dhe Doganore (QTATD)</w:t>
      </w:r>
      <w:r w:rsidRPr="00C13C03">
        <w:rPr>
          <w:rFonts w:ascii="Times New Roman" w:eastAsia="Times New Roman" w:hAnsi="Times New Roman"/>
          <w:sz w:val="24"/>
          <w:szCs w:val="24"/>
          <w:lang w:val="sq-AL"/>
        </w:rPr>
        <w:t xml:space="preserve">, të cilat gjatë periudhës janar-gusht 2026 janë realizuar në vlerën </w:t>
      </w:r>
      <w:r w:rsidRPr="00C13C03">
        <w:rPr>
          <w:rFonts w:ascii="Times New Roman" w:eastAsia="Times New Roman" w:hAnsi="Times New Roman"/>
          <w:b/>
          <w:bCs/>
          <w:sz w:val="24"/>
          <w:szCs w:val="24"/>
          <w:lang w:val="sq-AL"/>
        </w:rPr>
        <w:t>14.9 milion lekë</w:t>
      </w:r>
      <w:r w:rsidRPr="00C13C03">
        <w:rPr>
          <w:rFonts w:ascii="Times New Roman" w:eastAsia="Times New Roman" w:hAnsi="Times New Roman"/>
          <w:sz w:val="24"/>
          <w:szCs w:val="24"/>
          <w:lang w:val="sq-AL"/>
        </w:rPr>
        <w:t xml:space="preserve">, ose </w:t>
      </w:r>
      <w:r w:rsidRPr="00C13C03">
        <w:rPr>
          <w:rFonts w:ascii="Times New Roman" w:eastAsia="Times New Roman" w:hAnsi="Times New Roman"/>
          <w:b/>
          <w:bCs/>
          <w:sz w:val="24"/>
          <w:szCs w:val="24"/>
          <w:lang w:val="sq-AL"/>
        </w:rPr>
        <w:t>39%</w:t>
      </w:r>
      <w:r w:rsidRPr="00C13C03">
        <w:rPr>
          <w:rFonts w:ascii="Times New Roman" w:eastAsia="Times New Roman" w:hAnsi="Times New Roman"/>
          <w:sz w:val="24"/>
          <w:szCs w:val="24"/>
          <w:lang w:val="sq-AL"/>
        </w:rPr>
        <w:t xml:space="preserve"> të planit të rishikuar.</w:t>
      </w:r>
    </w:p>
    <w:p w14:paraId="1FD53946" w14:textId="77777777" w:rsidR="00B77245" w:rsidRPr="00C13C03" w:rsidRDefault="00B77245"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Qëllimi i këtij produkti është zhvillimi i programeve të trajnimit për administratën tatimore dhe doganore, me synim forcimin e kapaciteteve profesionale dhe përmirësimin e njohurive teknike të punonjësve, në përputhje me objektivat strategjike të sektorit. Për vitin 2026 janë planifikuar </w:t>
      </w:r>
      <w:r w:rsidRPr="00C13C03">
        <w:rPr>
          <w:rFonts w:ascii="Times New Roman" w:eastAsia="Times New Roman" w:hAnsi="Times New Roman"/>
          <w:b/>
          <w:bCs/>
          <w:sz w:val="24"/>
          <w:szCs w:val="24"/>
          <w:lang w:val="sq-AL"/>
        </w:rPr>
        <w:t>744 orë trajnimi</w:t>
      </w:r>
      <w:r w:rsidRPr="00C13C03">
        <w:rPr>
          <w:rFonts w:ascii="Times New Roman" w:eastAsia="Times New Roman" w:hAnsi="Times New Roman"/>
          <w:sz w:val="24"/>
          <w:szCs w:val="24"/>
          <w:lang w:val="sq-AL"/>
        </w:rPr>
        <w:t xml:space="preserve">, nga të cilat gjatë 8-mujorit janë realizuar </w:t>
      </w:r>
      <w:r w:rsidRPr="00C13C03">
        <w:rPr>
          <w:rFonts w:ascii="Times New Roman" w:eastAsia="Times New Roman" w:hAnsi="Times New Roman"/>
          <w:b/>
          <w:bCs/>
          <w:sz w:val="24"/>
          <w:szCs w:val="24"/>
          <w:lang w:val="sq-AL"/>
        </w:rPr>
        <w:t>534 orë</w:t>
      </w:r>
      <w:r w:rsidRPr="00C13C03">
        <w:rPr>
          <w:rFonts w:ascii="Times New Roman" w:eastAsia="Times New Roman" w:hAnsi="Times New Roman"/>
          <w:sz w:val="24"/>
          <w:szCs w:val="24"/>
          <w:lang w:val="sq-AL"/>
        </w:rPr>
        <w:t xml:space="preserve">, ose rreth </w:t>
      </w:r>
      <w:r w:rsidRPr="00C13C03">
        <w:rPr>
          <w:rFonts w:ascii="Times New Roman" w:eastAsia="Times New Roman" w:hAnsi="Times New Roman"/>
          <w:b/>
          <w:bCs/>
          <w:sz w:val="24"/>
          <w:szCs w:val="24"/>
          <w:lang w:val="sq-AL"/>
        </w:rPr>
        <w:t>72%</w:t>
      </w:r>
      <w:r w:rsidRPr="00C13C03">
        <w:rPr>
          <w:rFonts w:ascii="Times New Roman" w:eastAsia="Times New Roman" w:hAnsi="Times New Roman"/>
          <w:sz w:val="24"/>
          <w:szCs w:val="24"/>
          <w:lang w:val="sq-AL"/>
        </w:rPr>
        <w:t xml:space="preserve"> e planit vjetor.</w:t>
      </w:r>
    </w:p>
    <w:p w14:paraId="578DA0AC" w14:textId="1D24ABAF" w:rsidR="00B77245" w:rsidRPr="00C13C03" w:rsidRDefault="00B77245"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Në zbatim të VKM-së nr. 602, datë 14.09.2022, “Për krijimin, organizimin dhe funksionimin e Qendrës së Trajnimit të Administratës Tatimore dhe Doganore”, QTATD ka vijuar hartimin dhe zbatimin e programeve të trajnimit për punonjësit e administratës tatimore dhe doganore në nivelet bazë, funksionale dhe vazhduese.</w:t>
      </w:r>
      <w:r w:rsidR="00A925AE">
        <w:rPr>
          <w:rFonts w:ascii="Times New Roman" w:eastAsia="Times New Roman" w:hAnsi="Times New Roman"/>
          <w:sz w:val="24"/>
          <w:szCs w:val="24"/>
          <w:lang w:val="sq-AL"/>
        </w:rPr>
        <w:t xml:space="preserve"> </w:t>
      </w:r>
      <w:r w:rsidRPr="00C13C03">
        <w:rPr>
          <w:rFonts w:ascii="Times New Roman" w:eastAsia="Times New Roman" w:hAnsi="Times New Roman"/>
          <w:sz w:val="24"/>
          <w:szCs w:val="24"/>
          <w:lang w:val="sq-AL"/>
        </w:rPr>
        <w:t xml:space="preserve">Në përputhje me kërkesat e këtij vendimi, me Urdhrin e Kryeministrit nr. 46, datë 19.03.2024, është miratuar struktura organizative e QTATD-së, e cila përfshin edhe trajnerët e brendshëm. Sipas strukturës së miratuar, janë parashikuar </w:t>
      </w:r>
      <w:r w:rsidRPr="00C13C03">
        <w:rPr>
          <w:rFonts w:ascii="Times New Roman" w:eastAsia="Times New Roman" w:hAnsi="Times New Roman"/>
          <w:b/>
          <w:bCs/>
          <w:sz w:val="24"/>
          <w:szCs w:val="24"/>
          <w:lang w:val="sq-AL"/>
        </w:rPr>
        <w:t>14 pozicione pune</w:t>
      </w:r>
      <w:r w:rsidRPr="00C13C03">
        <w:rPr>
          <w:rFonts w:ascii="Times New Roman" w:eastAsia="Times New Roman" w:hAnsi="Times New Roman"/>
          <w:sz w:val="24"/>
          <w:szCs w:val="24"/>
          <w:lang w:val="sq-AL"/>
        </w:rPr>
        <w:t>, të cilat aktualisht janë të gjitha të plotësuara, pa vende vakante.</w:t>
      </w:r>
    </w:p>
    <w:p w14:paraId="6F59C7AA" w14:textId="77777777" w:rsidR="00B77245" w:rsidRPr="00C13C03" w:rsidRDefault="00B77245"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Programet e trajnimit janë hartuar mbi bazën e nevojave të identifikuara nga Drejtoria e Përgjithshme e Tatimeve dhe Drejtoria e Përgjithshme e Doganave, duke reflektuar temat dhe </w:t>
      </w:r>
      <w:r w:rsidRPr="00C13C03">
        <w:rPr>
          <w:rFonts w:ascii="Times New Roman" w:eastAsia="Times New Roman" w:hAnsi="Times New Roman"/>
          <w:sz w:val="24"/>
          <w:szCs w:val="24"/>
          <w:lang w:val="sq-AL"/>
        </w:rPr>
        <w:lastRenderedPageBreak/>
        <w:t>numrin e punonjësve të propozuar për trajnim. Pas shqyrtimit dhe miratimit në Këshillin Konsultativ të Qendrës, janë zbatuar tre kategori programesh trajnimi:</w:t>
      </w:r>
    </w:p>
    <w:p w14:paraId="624DB526" w14:textId="77777777" w:rsidR="00B77245" w:rsidRPr="00C13C03" w:rsidRDefault="00B77245" w:rsidP="00C13C03">
      <w:pPr>
        <w:numPr>
          <w:ilvl w:val="0"/>
          <w:numId w:val="7"/>
        </w:num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Trajnime për punonjësit e rinj (niveli bazë);</w:t>
      </w:r>
    </w:p>
    <w:p w14:paraId="5A2B5E53" w14:textId="77777777" w:rsidR="00B77245" w:rsidRPr="00C13C03" w:rsidRDefault="00B77245" w:rsidP="00C13C03">
      <w:pPr>
        <w:numPr>
          <w:ilvl w:val="0"/>
          <w:numId w:val="7"/>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Trajnime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nivelit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funksional</w:t>
      </w:r>
      <w:proofErr w:type="spellEnd"/>
      <w:r w:rsidRPr="00C13C03">
        <w:rPr>
          <w:rFonts w:ascii="Times New Roman" w:eastAsia="Times New Roman" w:hAnsi="Times New Roman"/>
          <w:sz w:val="24"/>
          <w:szCs w:val="24"/>
        </w:rPr>
        <w:t>;</w:t>
      </w:r>
    </w:p>
    <w:p w14:paraId="4CCE8918" w14:textId="77777777" w:rsidR="00B77245" w:rsidRPr="00C13C03" w:rsidRDefault="00B77245" w:rsidP="00C13C03">
      <w:pPr>
        <w:numPr>
          <w:ilvl w:val="0"/>
          <w:numId w:val="7"/>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Trajnime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nivelit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vazhdues</w:t>
      </w:r>
      <w:proofErr w:type="spellEnd"/>
      <w:r w:rsidRPr="00C13C03">
        <w:rPr>
          <w:rFonts w:ascii="Times New Roman" w:eastAsia="Times New Roman" w:hAnsi="Times New Roman"/>
          <w:sz w:val="24"/>
          <w:szCs w:val="24"/>
        </w:rPr>
        <w:t>.</w:t>
      </w:r>
    </w:p>
    <w:p w14:paraId="2A6E299F" w14:textId="77777777" w:rsidR="00B77245" w:rsidRPr="00C13C03" w:rsidRDefault="00B77245"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punonjësit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rinj</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zhvilluar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programe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afatmesme</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qëllim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krijimin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konsolidimin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njohurive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profesionale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fushat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përkatëse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veprimtarisë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administratën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tatimore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ky</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cikël</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trajnimi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është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përfunduar</w:t>
      </w:r>
      <w:proofErr w:type="spellEnd"/>
      <w:r w:rsidRPr="00C13C03">
        <w:rPr>
          <w:rFonts w:ascii="Times New Roman" w:eastAsia="Times New Roman" w:hAnsi="Times New Roman"/>
          <w:sz w:val="24"/>
          <w:szCs w:val="24"/>
        </w:rPr>
        <w:t>.</w:t>
      </w:r>
    </w:p>
    <w:p w14:paraId="5F3F92AD" w14:textId="77777777" w:rsidR="00B77245" w:rsidRPr="00C13C03" w:rsidRDefault="00B77245"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kuadër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trajnimeve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nivelit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funksional</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pjesëmarrësit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thelluar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njohuritë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teorike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praktike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lidhura</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detyrat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përgjegjësitë</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tyre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funksionale</w:t>
      </w:r>
      <w:proofErr w:type="spellEnd"/>
      <w:r w:rsidRPr="00C13C03">
        <w:rPr>
          <w:rFonts w:ascii="Times New Roman" w:eastAsia="Times New Roman" w:hAnsi="Times New Roman"/>
          <w:sz w:val="24"/>
          <w:szCs w:val="24"/>
        </w:rPr>
        <w:t xml:space="preserve">. Procesi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trajnimit</w:t>
      </w:r>
      <w:proofErr w:type="spellEnd"/>
      <w:r w:rsidRPr="00C13C03">
        <w:rPr>
          <w:rFonts w:ascii="Times New Roman" w:eastAsia="Times New Roman" w:hAnsi="Times New Roman"/>
          <w:sz w:val="24"/>
          <w:szCs w:val="24"/>
        </w:rPr>
        <w:t xml:space="preserve"> ka </w:t>
      </w:r>
      <w:proofErr w:type="spellStart"/>
      <w:r w:rsidRPr="00C13C03">
        <w:rPr>
          <w:rFonts w:ascii="Times New Roman" w:eastAsia="Times New Roman" w:hAnsi="Times New Roman"/>
          <w:sz w:val="24"/>
          <w:szCs w:val="24"/>
        </w:rPr>
        <w:t>vijuar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administratën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tatimore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ashtu</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edhe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administratën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doganore</w:t>
      </w:r>
      <w:proofErr w:type="spellEnd"/>
      <w:r w:rsidRPr="00C13C03">
        <w:rPr>
          <w:rFonts w:ascii="Times New Roman" w:eastAsia="Times New Roman" w:hAnsi="Times New Roman"/>
          <w:sz w:val="24"/>
          <w:szCs w:val="24"/>
        </w:rPr>
        <w:t>.</w:t>
      </w:r>
    </w:p>
    <w:p w14:paraId="24EACF7D" w14:textId="77777777" w:rsidR="00B77245" w:rsidRPr="00C13C03" w:rsidRDefault="00B77245"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Ndërsa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programet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nivelit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vazhdues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zhvilluar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aktivitete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trajnuese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që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synojnë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përditësimin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përforcimin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njohurive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ekzistuese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përshtatjen</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ndryshimet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kuadrit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ligjor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procedural.</w:t>
      </w:r>
    </w:p>
    <w:p w14:paraId="5F26C3AD" w14:textId="77777777" w:rsidR="00B77245" w:rsidRPr="00C13C03" w:rsidRDefault="00B77245"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Gjatë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periudhës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janar-gusht</w:t>
      </w:r>
      <w:proofErr w:type="spellEnd"/>
      <w:r w:rsidRPr="00C13C03">
        <w:rPr>
          <w:rFonts w:ascii="Times New Roman" w:eastAsia="Times New Roman" w:hAnsi="Times New Roman"/>
          <w:sz w:val="24"/>
          <w:szCs w:val="24"/>
        </w:rPr>
        <w:t xml:space="preserve"> 2026 </w:t>
      </w: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arritur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këto</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rezultate</w:t>
      </w:r>
      <w:proofErr w:type="spellEnd"/>
      <w:r w:rsidRPr="00C13C03">
        <w:rPr>
          <w:rFonts w:ascii="Times New Roman" w:eastAsia="Times New Roman" w:hAnsi="Times New Roman"/>
          <w:sz w:val="24"/>
          <w:szCs w:val="24"/>
        </w:rPr>
        <w:t>:</w:t>
      </w:r>
    </w:p>
    <w:p w14:paraId="6D2DB8CF" w14:textId="77777777" w:rsidR="00B77245" w:rsidRPr="00C13C03" w:rsidRDefault="00B77245" w:rsidP="00C13C03">
      <w:pPr>
        <w:numPr>
          <w:ilvl w:val="0"/>
          <w:numId w:val="8"/>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zhvilluar</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54 </w:t>
      </w:r>
      <w:proofErr w:type="spellStart"/>
      <w:r w:rsidRPr="00C13C03">
        <w:rPr>
          <w:rFonts w:ascii="Times New Roman" w:eastAsia="Times New Roman" w:hAnsi="Times New Roman"/>
          <w:b/>
          <w:bCs/>
          <w:sz w:val="24"/>
          <w:szCs w:val="24"/>
        </w:rPr>
        <w:t>tema</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trajnimi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cilat</w:t>
      </w:r>
      <w:proofErr w:type="spellEnd"/>
      <w:r w:rsidRPr="00C13C03">
        <w:rPr>
          <w:rFonts w:ascii="Times New Roman" w:eastAsia="Times New Roman" w:hAnsi="Times New Roman"/>
          <w:sz w:val="24"/>
          <w:szCs w:val="24"/>
        </w:rPr>
        <w:t xml:space="preserve"> 14 </w:t>
      </w:r>
      <w:proofErr w:type="spellStart"/>
      <w:r w:rsidRPr="00C13C03">
        <w:rPr>
          <w:rFonts w:ascii="Times New Roman" w:eastAsia="Times New Roman" w:hAnsi="Times New Roman"/>
          <w:sz w:val="24"/>
          <w:szCs w:val="24"/>
        </w:rPr>
        <w:t>tema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nivelit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bazë</w:t>
      </w:r>
      <w:proofErr w:type="spellEnd"/>
      <w:r w:rsidRPr="00C13C03">
        <w:rPr>
          <w:rFonts w:ascii="Times New Roman" w:eastAsia="Times New Roman" w:hAnsi="Times New Roman"/>
          <w:sz w:val="24"/>
          <w:szCs w:val="24"/>
        </w:rPr>
        <w:t xml:space="preserve">, 28 </w:t>
      </w:r>
      <w:proofErr w:type="spellStart"/>
      <w:r w:rsidRPr="00C13C03">
        <w:rPr>
          <w:rFonts w:ascii="Times New Roman" w:eastAsia="Times New Roman" w:hAnsi="Times New Roman"/>
          <w:sz w:val="24"/>
          <w:szCs w:val="24"/>
        </w:rPr>
        <w:t>tema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nivelit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funksional</w:t>
      </w:r>
      <w:proofErr w:type="spellEnd"/>
      <w:r w:rsidRPr="00C13C03">
        <w:rPr>
          <w:rFonts w:ascii="Times New Roman" w:eastAsia="Times New Roman" w:hAnsi="Times New Roman"/>
          <w:sz w:val="24"/>
          <w:szCs w:val="24"/>
        </w:rPr>
        <w:t xml:space="preserve">, 6 </w:t>
      </w:r>
      <w:proofErr w:type="spellStart"/>
      <w:r w:rsidRPr="00C13C03">
        <w:rPr>
          <w:rFonts w:ascii="Times New Roman" w:eastAsia="Times New Roman" w:hAnsi="Times New Roman"/>
          <w:sz w:val="24"/>
          <w:szCs w:val="24"/>
        </w:rPr>
        <w:t>tema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nivelit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vazhdues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6 </w:t>
      </w:r>
      <w:proofErr w:type="spellStart"/>
      <w:r w:rsidRPr="00C13C03">
        <w:rPr>
          <w:rFonts w:ascii="Times New Roman" w:eastAsia="Times New Roman" w:hAnsi="Times New Roman"/>
          <w:sz w:val="24"/>
          <w:szCs w:val="24"/>
        </w:rPr>
        <w:t>tema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përbashkëta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administratën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tatimore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doganore</w:t>
      </w:r>
      <w:proofErr w:type="spellEnd"/>
      <w:r w:rsidRPr="00C13C03">
        <w:rPr>
          <w:rFonts w:ascii="Times New Roman" w:eastAsia="Times New Roman" w:hAnsi="Times New Roman"/>
          <w:sz w:val="24"/>
          <w:szCs w:val="24"/>
        </w:rPr>
        <w:t>.</w:t>
      </w:r>
    </w:p>
    <w:p w14:paraId="0E17CBCC" w14:textId="77777777" w:rsidR="00B77245" w:rsidRPr="00C13C03" w:rsidRDefault="00B77245" w:rsidP="00C13C03">
      <w:pPr>
        <w:numPr>
          <w:ilvl w:val="0"/>
          <w:numId w:val="8"/>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realizuar</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91 </w:t>
      </w:r>
      <w:proofErr w:type="spellStart"/>
      <w:r w:rsidRPr="00C13C03">
        <w:rPr>
          <w:rFonts w:ascii="Times New Roman" w:eastAsia="Times New Roman" w:hAnsi="Times New Roman"/>
          <w:b/>
          <w:bCs/>
          <w:sz w:val="24"/>
          <w:szCs w:val="24"/>
        </w:rPr>
        <w:t>ditë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trajnimi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përkatësisht</w:t>
      </w:r>
      <w:proofErr w:type="spellEnd"/>
      <w:r w:rsidRPr="00C13C03">
        <w:rPr>
          <w:rFonts w:ascii="Times New Roman" w:eastAsia="Times New Roman" w:hAnsi="Times New Roman"/>
          <w:sz w:val="24"/>
          <w:szCs w:val="24"/>
        </w:rPr>
        <w:t xml:space="preserve"> 47 </w:t>
      </w:r>
      <w:proofErr w:type="spellStart"/>
      <w:r w:rsidRPr="00C13C03">
        <w:rPr>
          <w:rFonts w:ascii="Times New Roman" w:eastAsia="Times New Roman" w:hAnsi="Times New Roman"/>
          <w:sz w:val="24"/>
          <w:szCs w:val="24"/>
        </w:rPr>
        <w:t>ditë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administratën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tatimore</w:t>
      </w:r>
      <w:proofErr w:type="spellEnd"/>
      <w:r w:rsidRPr="00C13C03">
        <w:rPr>
          <w:rFonts w:ascii="Times New Roman" w:eastAsia="Times New Roman" w:hAnsi="Times New Roman"/>
          <w:sz w:val="24"/>
          <w:szCs w:val="24"/>
        </w:rPr>
        <w:t xml:space="preserve">, 36 </w:t>
      </w:r>
      <w:proofErr w:type="spellStart"/>
      <w:r w:rsidRPr="00C13C03">
        <w:rPr>
          <w:rFonts w:ascii="Times New Roman" w:eastAsia="Times New Roman" w:hAnsi="Times New Roman"/>
          <w:sz w:val="24"/>
          <w:szCs w:val="24"/>
        </w:rPr>
        <w:t>ditë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administratën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doganore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8 </w:t>
      </w:r>
      <w:proofErr w:type="spellStart"/>
      <w:r w:rsidRPr="00C13C03">
        <w:rPr>
          <w:rFonts w:ascii="Times New Roman" w:eastAsia="Times New Roman" w:hAnsi="Times New Roman"/>
          <w:sz w:val="24"/>
          <w:szCs w:val="24"/>
        </w:rPr>
        <w:t>ditë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trajnime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përbashkëta</w:t>
      </w:r>
      <w:proofErr w:type="spellEnd"/>
      <w:r w:rsidRPr="00C13C03">
        <w:rPr>
          <w:rFonts w:ascii="Times New Roman" w:eastAsia="Times New Roman" w:hAnsi="Times New Roman"/>
          <w:sz w:val="24"/>
          <w:szCs w:val="24"/>
        </w:rPr>
        <w:t>.</w:t>
      </w:r>
    </w:p>
    <w:p w14:paraId="41F2087B" w14:textId="77777777" w:rsidR="00B77245" w:rsidRPr="00C13C03" w:rsidRDefault="00B77245" w:rsidP="00C13C03">
      <w:pPr>
        <w:numPr>
          <w:ilvl w:val="0"/>
          <w:numId w:val="8"/>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trajnuar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gjithsej</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1,084 </w:t>
      </w:r>
      <w:proofErr w:type="spellStart"/>
      <w:r w:rsidRPr="00C13C03">
        <w:rPr>
          <w:rFonts w:ascii="Times New Roman" w:eastAsia="Times New Roman" w:hAnsi="Times New Roman"/>
          <w:b/>
          <w:bCs/>
          <w:sz w:val="24"/>
          <w:szCs w:val="24"/>
        </w:rPr>
        <w:t>punonjës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cilët</w:t>
      </w:r>
      <w:proofErr w:type="spellEnd"/>
      <w:r w:rsidRPr="00C13C03">
        <w:rPr>
          <w:rFonts w:ascii="Times New Roman" w:eastAsia="Times New Roman" w:hAnsi="Times New Roman"/>
          <w:sz w:val="24"/>
          <w:szCs w:val="24"/>
        </w:rPr>
        <w:t xml:space="preserve"> 605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nivelin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funksional</w:t>
      </w:r>
      <w:proofErr w:type="spellEnd"/>
      <w:r w:rsidRPr="00C13C03">
        <w:rPr>
          <w:rFonts w:ascii="Times New Roman" w:eastAsia="Times New Roman" w:hAnsi="Times New Roman"/>
          <w:sz w:val="24"/>
          <w:szCs w:val="24"/>
        </w:rPr>
        <w:t xml:space="preserve">, 19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nivelin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bazë</w:t>
      </w:r>
      <w:proofErr w:type="spellEnd"/>
      <w:r w:rsidRPr="00C13C03">
        <w:rPr>
          <w:rFonts w:ascii="Times New Roman" w:eastAsia="Times New Roman" w:hAnsi="Times New Roman"/>
          <w:sz w:val="24"/>
          <w:szCs w:val="24"/>
        </w:rPr>
        <w:t xml:space="preserve">, 243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nivelin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vazhdues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217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trajnimet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përbashkëta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administratës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tatimore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doganore</w:t>
      </w:r>
      <w:proofErr w:type="spellEnd"/>
      <w:r w:rsidRPr="00C13C03">
        <w:rPr>
          <w:rFonts w:ascii="Times New Roman" w:eastAsia="Times New Roman" w:hAnsi="Times New Roman"/>
          <w:sz w:val="24"/>
          <w:szCs w:val="24"/>
        </w:rPr>
        <w:t>.</w:t>
      </w:r>
    </w:p>
    <w:p w14:paraId="7D3C3970" w14:textId="77777777" w:rsidR="00B77245" w:rsidRPr="00C13C03" w:rsidRDefault="00B77245" w:rsidP="00C13C03">
      <w:pPr>
        <w:numPr>
          <w:ilvl w:val="0"/>
          <w:numId w:val="8"/>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realizuar</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534 </w:t>
      </w:r>
      <w:proofErr w:type="spellStart"/>
      <w:r w:rsidRPr="00C13C03">
        <w:rPr>
          <w:rFonts w:ascii="Times New Roman" w:eastAsia="Times New Roman" w:hAnsi="Times New Roman"/>
          <w:b/>
          <w:bCs/>
          <w:sz w:val="24"/>
          <w:szCs w:val="24"/>
        </w:rPr>
        <w:t>orë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trajnimi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cilat</w:t>
      </w:r>
      <w:proofErr w:type="spellEnd"/>
      <w:r w:rsidRPr="00C13C03">
        <w:rPr>
          <w:rFonts w:ascii="Times New Roman" w:eastAsia="Times New Roman" w:hAnsi="Times New Roman"/>
          <w:sz w:val="24"/>
          <w:szCs w:val="24"/>
        </w:rPr>
        <w:t xml:space="preserve"> 234 </w:t>
      </w:r>
      <w:proofErr w:type="spellStart"/>
      <w:r w:rsidRPr="00C13C03">
        <w:rPr>
          <w:rFonts w:ascii="Times New Roman" w:eastAsia="Times New Roman" w:hAnsi="Times New Roman"/>
          <w:sz w:val="24"/>
          <w:szCs w:val="24"/>
        </w:rPr>
        <w:t>orë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nivelin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funksional</w:t>
      </w:r>
      <w:proofErr w:type="spellEnd"/>
      <w:r w:rsidRPr="00C13C03">
        <w:rPr>
          <w:rFonts w:ascii="Times New Roman" w:eastAsia="Times New Roman" w:hAnsi="Times New Roman"/>
          <w:sz w:val="24"/>
          <w:szCs w:val="24"/>
        </w:rPr>
        <w:t xml:space="preserve">, 102 </w:t>
      </w:r>
      <w:proofErr w:type="spellStart"/>
      <w:r w:rsidRPr="00C13C03">
        <w:rPr>
          <w:rFonts w:ascii="Times New Roman" w:eastAsia="Times New Roman" w:hAnsi="Times New Roman"/>
          <w:sz w:val="24"/>
          <w:szCs w:val="24"/>
        </w:rPr>
        <w:t>orë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nivelin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bazë</w:t>
      </w:r>
      <w:proofErr w:type="spellEnd"/>
      <w:r w:rsidRPr="00C13C03">
        <w:rPr>
          <w:rFonts w:ascii="Times New Roman" w:eastAsia="Times New Roman" w:hAnsi="Times New Roman"/>
          <w:sz w:val="24"/>
          <w:szCs w:val="24"/>
        </w:rPr>
        <w:t xml:space="preserve">, 162 </w:t>
      </w:r>
      <w:proofErr w:type="spellStart"/>
      <w:r w:rsidRPr="00C13C03">
        <w:rPr>
          <w:rFonts w:ascii="Times New Roman" w:eastAsia="Times New Roman" w:hAnsi="Times New Roman"/>
          <w:sz w:val="24"/>
          <w:szCs w:val="24"/>
        </w:rPr>
        <w:t>orë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nivelin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vazhdues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36 </w:t>
      </w:r>
      <w:proofErr w:type="spellStart"/>
      <w:r w:rsidRPr="00C13C03">
        <w:rPr>
          <w:rFonts w:ascii="Times New Roman" w:eastAsia="Times New Roman" w:hAnsi="Times New Roman"/>
          <w:sz w:val="24"/>
          <w:szCs w:val="24"/>
        </w:rPr>
        <w:t>orë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trajnimet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përbashkëta</w:t>
      </w:r>
      <w:proofErr w:type="spellEnd"/>
      <w:r w:rsidRPr="00C13C03">
        <w:rPr>
          <w:rFonts w:ascii="Times New Roman" w:eastAsia="Times New Roman" w:hAnsi="Times New Roman"/>
          <w:sz w:val="24"/>
          <w:szCs w:val="24"/>
        </w:rPr>
        <w:t>.</w:t>
      </w:r>
    </w:p>
    <w:p w14:paraId="3F2612AD" w14:textId="77777777" w:rsidR="00CB4FF0" w:rsidRPr="00C13C03" w:rsidRDefault="00B77245"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Rezultatet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arritura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gjatë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periudhës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raportuese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tregojnë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progres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kënaqshëm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përmbushjen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objektivave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këtij</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produkti</w:t>
      </w:r>
      <w:proofErr w:type="spellEnd"/>
      <w:r w:rsidRPr="00C13C03">
        <w:rPr>
          <w:rFonts w:ascii="Times New Roman" w:eastAsia="Times New Roman" w:hAnsi="Times New Roman"/>
          <w:sz w:val="24"/>
          <w:szCs w:val="24"/>
        </w:rPr>
        <w:t xml:space="preserve">, duke </w:t>
      </w:r>
      <w:proofErr w:type="spellStart"/>
      <w:r w:rsidRPr="00C13C03">
        <w:rPr>
          <w:rFonts w:ascii="Times New Roman" w:eastAsia="Times New Roman" w:hAnsi="Times New Roman"/>
          <w:sz w:val="24"/>
          <w:szCs w:val="24"/>
        </w:rPr>
        <w:t>kontribuar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rritjen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kapaciteteve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profesionale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përmirësimin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performancës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administratës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tatimore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doganore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vijim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vitit</w:t>
      </w:r>
      <w:proofErr w:type="spellEnd"/>
      <w:r w:rsidRPr="00C13C03">
        <w:rPr>
          <w:rFonts w:ascii="Times New Roman" w:eastAsia="Times New Roman" w:hAnsi="Times New Roman"/>
          <w:sz w:val="24"/>
          <w:szCs w:val="24"/>
        </w:rPr>
        <w:t xml:space="preserve"> do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vijojë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zbatimi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programeve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planifikuara</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synim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realizimin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plotë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treguesve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performancës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planit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vjetor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trajnimeve</w:t>
      </w:r>
      <w:proofErr w:type="spellEnd"/>
      <w:r w:rsidRPr="00C13C03">
        <w:rPr>
          <w:rFonts w:ascii="Times New Roman" w:eastAsia="Times New Roman" w:hAnsi="Times New Roman"/>
          <w:sz w:val="24"/>
          <w:szCs w:val="24"/>
        </w:rPr>
        <w:t>.</w:t>
      </w:r>
    </w:p>
    <w:p w14:paraId="28003A72" w14:textId="11A0087C" w:rsidR="00CB4FF0" w:rsidRPr="00C13C03" w:rsidRDefault="00CB4FF0"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b/>
          <w:bCs/>
          <w:sz w:val="24"/>
          <w:szCs w:val="24"/>
          <w:lang w:val="it-IT"/>
        </w:rPr>
        <w:t>1.3 Produkti 91001AC “Kontrata të monitoruara nga CFCU”</w:t>
      </w:r>
      <w:r w:rsidRPr="00C13C03">
        <w:rPr>
          <w:rFonts w:ascii="Times New Roman" w:eastAsia="Times New Roman" w:hAnsi="Times New Roman"/>
          <w:sz w:val="24"/>
          <w:szCs w:val="24"/>
          <w:lang w:val="it-IT"/>
        </w:rPr>
        <w:t xml:space="preserve">. Ky produkt përfshin shpenzimet e personelit dhe shpenzimet operative të </w:t>
      </w:r>
      <w:r w:rsidRPr="00C13C03">
        <w:rPr>
          <w:rFonts w:ascii="Times New Roman" w:eastAsia="Times New Roman" w:hAnsi="Times New Roman"/>
          <w:b/>
          <w:bCs/>
          <w:sz w:val="24"/>
          <w:szCs w:val="24"/>
          <w:lang w:val="it-IT"/>
        </w:rPr>
        <w:t>Drejtorisë së Përgjithshme të Financimeve dhe Kontraktimeve për Fondet e Bashkimit Evropian, Bankës Botërore dhe donatorëve të tjerë (CFCU)</w:t>
      </w:r>
      <w:r w:rsidRPr="00C13C03">
        <w:rPr>
          <w:rFonts w:ascii="Times New Roman" w:eastAsia="Times New Roman" w:hAnsi="Times New Roman"/>
          <w:sz w:val="24"/>
          <w:szCs w:val="24"/>
          <w:lang w:val="it-IT"/>
        </w:rPr>
        <w:t xml:space="preserve">, të cilat për periudhën janar-gusht 2026 janë realizuar në vlerën </w:t>
      </w:r>
      <w:r w:rsidRPr="00C13C03">
        <w:rPr>
          <w:rFonts w:ascii="Times New Roman" w:eastAsia="Times New Roman" w:hAnsi="Times New Roman"/>
          <w:b/>
          <w:bCs/>
          <w:sz w:val="24"/>
          <w:szCs w:val="24"/>
          <w:lang w:val="it-IT"/>
        </w:rPr>
        <w:t>64.1 milion lekë</w:t>
      </w:r>
      <w:r w:rsidRPr="00C13C03">
        <w:rPr>
          <w:rFonts w:ascii="Times New Roman" w:eastAsia="Times New Roman" w:hAnsi="Times New Roman"/>
          <w:sz w:val="24"/>
          <w:szCs w:val="24"/>
          <w:lang w:val="it-IT"/>
        </w:rPr>
        <w:t xml:space="preserve">, ose </w:t>
      </w:r>
      <w:r w:rsidRPr="00C13C03">
        <w:rPr>
          <w:rFonts w:ascii="Times New Roman" w:eastAsia="Times New Roman" w:hAnsi="Times New Roman"/>
          <w:b/>
          <w:bCs/>
          <w:sz w:val="24"/>
          <w:szCs w:val="24"/>
          <w:lang w:val="it-IT"/>
        </w:rPr>
        <w:t>54%</w:t>
      </w:r>
      <w:r w:rsidRPr="00C13C03">
        <w:rPr>
          <w:rFonts w:ascii="Times New Roman" w:eastAsia="Times New Roman" w:hAnsi="Times New Roman"/>
          <w:sz w:val="24"/>
          <w:szCs w:val="24"/>
          <w:lang w:val="it-IT"/>
        </w:rPr>
        <w:t xml:space="preserve"> të planit të rishikuar. Këto fonde mbështesin ushtrimin e funksioneve të njësisë përgjegjëse për menaxhimin administrativ, financiar dhe teknik të projekteve të financuara nga partnerët ndërkombëtarë të zhvillimit.</w:t>
      </w:r>
    </w:p>
    <w:p w14:paraId="2BCEFDCF" w14:textId="77777777" w:rsidR="00CB4FF0" w:rsidRPr="00C13C03" w:rsidRDefault="00CB4FF0"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sz w:val="24"/>
          <w:szCs w:val="24"/>
          <w:lang w:val="it-IT"/>
        </w:rPr>
        <w:lastRenderedPageBreak/>
        <w:t xml:space="preserve">Niveli i realizimit të fondit të personelit është ndikuar nga vendet vakante në strukturën organizative. Sipas strukturës së miratuar me Urdhrin e Kryeministrit nr. 77, datë 23.04.2026, janë parashikuar </w:t>
      </w:r>
      <w:r w:rsidRPr="00C13C03">
        <w:rPr>
          <w:rFonts w:ascii="Times New Roman" w:eastAsia="Times New Roman" w:hAnsi="Times New Roman"/>
          <w:b/>
          <w:bCs/>
          <w:sz w:val="24"/>
          <w:szCs w:val="24"/>
          <w:lang w:val="it-IT"/>
        </w:rPr>
        <w:t>59 pozicione pune</w:t>
      </w:r>
      <w:r w:rsidRPr="00C13C03">
        <w:rPr>
          <w:rFonts w:ascii="Times New Roman" w:eastAsia="Times New Roman" w:hAnsi="Times New Roman"/>
          <w:sz w:val="24"/>
          <w:szCs w:val="24"/>
          <w:lang w:val="it-IT"/>
        </w:rPr>
        <w:t xml:space="preserve">, krahasuar me </w:t>
      </w:r>
      <w:r w:rsidRPr="00C13C03">
        <w:rPr>
          <w:rFonts w:ascii="Times New Roman" w:eastAsia="Times New Roman" w:hAnsi="Times New Roman"/>
          <w:b/>
          <w:bCs/>
          <w:sz w:val="24"/>
          <w:szCs w:val="24"/>
          <w:lang w:val="it-IT"/>
        </w:rPr>
        <w:t>48 pozicione</w:t>
      </w:r>
      <w:r w:rsidRPr="00C13C03">
        <w:rPr>
          <w:rFonts w:ascii="Times New Roman" w:eastAsia="Times New Roman" w:hAnsi="Times New Roman"/>
          <w:sz w:val="24"/>
          <w:szCs w:val="24"/>
          <w:lang w:val="it-IT"/>
        </w:rPr>
        <w:t xml:space="preserve"> në fillim të vitit. Aktualisht janë të plotësuara </w:t>
      </w:r>
      <w:r w:rsidRPr="00C13C03">
        <w:rPr>
          <w:rFonts w:ascii="Times New Roman" w:eastAsia="Times New Roman" w:hAnsi="Times New Roman"/>
          <w:b/>
          <w:bCs/>
          <w:sz w:val="24"/>
          <w:szCs w:val="24"/>
          <w:lang w:val="it-IT"/>
        </w:rPr>
        <w:t>49 pozicione</w:t>
      </w:r>
      <w:r w:rsidRPr="00C13C03">
        <w:rPr>
          <w:rFonts w:ascii="Times New Roman" w:eastAsia="Times New Roman" w:hAnsi="Times New Roman"/>
          <w:sz w:val="24"/>
          <w:szCs w:val="24"/>
          <w:lang w:val="it-IT"/>
        </w:rPr>
        <w:t xml:space="preserve">, ndërsa </w:t>
      </w:r>
      <w:r w:rsidRPr="00C13C03">
        <w:rPr>
          <w:rFonts w:ascii="Times New Roman" w:eastAsia="Times New Roman" w:hAnsi="Times New Roman"/>
          <w:b/>
          <w:bCs/>
          <w:sz w:val="24"/>
          <w:szCs w:val="24"/>
          <w:lang w:val="it-IT"/>
        </w:rPr>
        <w:t>10 pozicione</w:t>
      </w:r>
      <w:r w:rsidRPr="00C13C03">
        <w:rPr>
          <w:rFonts w:ascii="Times New Roman" w:eastAsia="Times New Roman" w:hAnsi="Times New Roman"/>
          <w:sz w:val="24"/>
          <w:szCs w:val="24"/>
          <w:lang w:val="it-IT"/>
        </w:rPr>
        <w:t xml:space="preserve"> mbeten vakante. Në kuadër të promovimit të barazisë gjinore dhe fuqizimit të rolit të grave në vendimmarrje, </w:t>
      </w:r>
      <w:r w:rsidRPr="00C13C03">
        <w:rPr>
          <w:rFonts w:ascii="Times New Roman" w:eastAsia="Times New Roman" w:hAnsi="Times New Roman"/>
          <w:b/>
          <w:bCs/>
          <w:sz w:val="24"/>
          <w:szCs w:val="24"/>
          <w:lang w:val="it-IT"/>
        </w:rPr>
        <w:t>11 funksione drejtuese ushtrohen nga gra</w:t>
      </w:r>
      <w:r w:rsidRPr="00C13C03">
        <w:rPr>
          <w:rFonts w:ascii="Times New Roman" w:eastAsia="Times New Roman" w:hAnsi="Times New Roman"/>
          <w:sz w:val="24"/>
          <w:szCs w:val="24"/>
          <w:lang w:val="it-IT"/>
        </w:rPr>
        <w:t>.</w:t>
      </w:r>
    </w:p>
    <w:p w14:paraId="3EEBB23C" w14:textId="77777777" w:rsidR="00CB4FF0" w:rsidRPr="00C13C03" w:rsidRDefault="00CB4FF0"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sz w:val="24"/>
          <w:szCs w:val="24"/>
          <w:lang w:val="it-IT"/>
        </w:rPr>
        <w:t>Ky produkt synon të sigurojë monitorimin dhe administrimin efektiv të kontratave dhe projekteve të financuara në kuadër të marrëveshjeve financiare me Bashkimin Evropian, Bankën Botërore dhe donatorë të tjerë, duke garantuar respektimin e procedurave, afateve dhe kërkesave të përcaktuara në marrëveshjet përkatëse.</w:t>
      </w:r>
    </w:p>
    <w:p w14:paraId="73217EF0" w14:textId="77777777" w:rsidR="00CB4FF0" w:rsidRPr="00C13C03" w:rsidRDefault="00CB4FF0"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sz w:val="24"/>
          <w:szCs w:val="24"/>
          <w:lang w:val="it-IT"/>
        </w:rPr>
        <w:t xml:space="preserve">Për vitin 2026 është planifikuar monitorimi i </w:t>
      </w:r>
      <w:r w:rsidRPr="00C13C03">
        <w:rPr>
          <w:rFonts w:ascii="Times New Roman" w:eastAsia="Times New Roman" w:hAnsi="Times New Roman"/>
          <w:b/>
          <w:bCs/>
          <w:sz w:val="24"/>
          <w:szCs w:val="24"/>
          <w:lang w:val="it-IT"/>
        </w:rPr>
        <w:t>31 kontratave</w:t>
      </w:r>
      <w:r w:rsidRPr="00C13C03">
        <w:rPr>
          <w:rFonts w:ascii="Times New Roman" w:eastAsia="Times New Roman" w:hAnsi="Times New Roman"/>
          <w:sz w:val="24"/>
          <w:szCs w:val="24"/>
          <w:lang w:val="it-IT"/>
        </w:rPr>
        <w:t xml:space="preserve">, ndërsa gjatë periudhës janar-gusht janë monitoruar </w:t>
      </w:r>
      <w:r w:rsidRPr="00C13C03">
        <w:rPr>
          <w:rFonts w:ascii="Times New Roman" w:eastAsia="Times New Roman" w:hAnsi="Times New Roman"/>
          <w:b/>
          <w:bCs/>
          <w:sz w:val="24"/>
          <w:szCs w:val="24"/>
          <w:lang w:val="it-IT"/>
        </w:rPr>
        <w:t>30 kontrata</w:t>
      </w:r>
      <w:r w:rsidRPr="00C13C03">
        <w:rPr>
          <w:rFonts w:ascii="Times New Roman" w:eastAsia="Times New Roman" w:hAnsi="Times New Roman"/>
          <w:sz w:val="24"/>
          <w:szCs w:val="24"/>
          <w:lang w:val="it-IT"/>
        </w:rPr>
        <w:t xml:space="preserve">, ose rreth </w:t>
      </w:r>
      <w:r w:rsidRPr="00C13C03">
        <w:rPr>
          <w:rFonts w:ascii="Times New Roman" w:eastAsia="Times New Roman" w:hAnsi="Times New Roman"/>
          <w:b/>
          <w:bCs/>
          <w:sz w:val="24"/>
          <w:szCs w:val="24"/>
          <w:lang w:val="it-IT"/>
        </w:rPr>
        <w:t>97%</w:t>
      </w:r>
      <w:r w:rsidRPr="00C13C03">
        <w:rPr>
          <w:rFonts w:ascii="Times New Roman" w:eastAsia="Times New Roman" w:hAnsi="Times New Roman"/>
          <w:sz w:val="24"/>
          <w:szCs w:val="24"/>
          <w:lang w:val="it-IT"/>
        </w:rPr>
        <w:t xml:space="preserve"> e objektivit vjetor. Monitorimi i këtyre kontratave vijon edhe gjatë pjesës së mbetur të vitit, në përputhje me ecurinë e projekteve dhe detyrimet e përcaktuara në kuadrin e financimeve ndërkombëtare.</w:t>
      </w:r>
    </w:p>
    <w:p w14:paraId="537D3386" w14:textId="77777777" w:rsidR="00155630" w:rsidRPr="00C13C03" w:rsidRDefault="00CB4FF0"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sz w:val="24"/>
          <w:szCs w:val="24"/>
          <w:lang w:val="it-IT"/>
        </w:rPr>
        <w:t>Rezultatet e arritura gjatë 8-mujorit dëshmojnë një nivel të kënaqshëm progresi në përmbushjen e treguesve të performancës së produktit, ndërkohë që vijon puna për realizimin e plotë të objektivave të planifikuara deri në fund të vitit buxhetor 2026.</w:t>
      </w:r>
    </w:p>
    <w:p w14:paraId="5E0A7BAD" w14:textId="0817C8E8" w:rsidR="00155630" w:rsidRPr="00C13C03" w:rsidRDefault="00155630"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b/>
          <w:bCs/>
          <w:sz w:val="24"/>
          <w:szCs w:val="24"/>
          <w:lang w:val="it-IT"/>
        </w:rPr>
        <w:t>1.4 Produkti 91001AD “Taksa pasurie të arkëtuara”</w:t>
      </w:r>
      <w:r w:rsidRPr="00C13C03">
        <w:rPr>
          <w:rFonts w:ascii="Times New Roman" w:eastAsia="Times New Roman" w:hAnsi="Times New Roman"/>
          <w:sz w:val="24"/>
          <w:szCs w:val="24"/>
          <w:lang w:val="it-IT"/>
        </w:rPr>
        <w:t xml:space="preserve">. Ky produkt përfshin shpenzimet e personelit dhe shpenzimet operative të </w:t>
      </w:r>
      <w:r w:rsidRPr="00C13C03">
        <w:rPr>
          <w:rFonts w:ascii="Times New Roman" w:eastAsia="Times New Roman" w:hAnsi="Times New Roman"/>
          <w:b/>
          <w:bCs/>
          <w:sz w:val="24"/>
          <w:szCs w:val="24"/>
          <w:lang w:val="it-IT"/>
        </w:rPr>
        <w:t>Drejtorisë së Përgjithshme të Taksës së Pasurisë (DPTP)</w:t>
      </w:r>
      <w:r w:rsidRPr="00C13C03">
        <w:rPr>
          <w:rFonts w:ascii="Times New Roman" w:eastAsia="Times New Roman" w:hAnsi="Times New Roman"/>
          <w:sz w:val="24"/>
          <w:szCs w:val="24"/>
          <w:lang w:val="it-IT"/>
        </w:rPr>
        <w:t xml:space="preserve">, të cilat gjatë periudhës janar-gusht 2026 janë realizuar në vlerën </w:t>
      </w:r>
      <w:r w:rsidRPr="00C13C03">
        <w:rPr>
          <w:rFonts w:ascii="Times New Roman" w:eastAsia="Times New Roman" w:hAnsi="Times New Roman"/>
          <w:b/>
          <w:bCs/>
          <w:sz w:val="24"/>
          <w:szCs w:val="24"/>
          <w:lang w:val="it-IT"/>
        </w:rPr>
        <w:t>16.8 milion lekë</w:t>
      </w:r>
      <w:r w:rsidRPr="00C13C03">
        <w:rPr>
          <w:rFonts w:ascii="Times New Roman" w:eastAsia="Times New Roman" w:hAnsi="Times New Roman"/>
          <w:sz w:val="24"/>
          <w:szCs w:val="24"/>
          <w:lang w:val="it-IT"/>
        </w:rPr>
        <w:t xml:space="preserve">, ose </w:t>
      </w:r>
      <w:r w:rsidRPr="00C13C03">
        <w:rPr>
          <w:rFonts w:ascii="Times New Roman" w:eastAsia="Times New Roman" w:hAnsi="Times New Roman"/>
          <w:b/>
          <w:bCs/>
          <w:sz w:val="24"/>
          <w:szCs w:val="24"/>
          <w:lang w:val="it-IT"/>
        </w:rPr>
        <w:t>60%</w:t>
      </w:r>
      <w:r w:rsidRPr="00C13C03">
        <w:rPr>
          <w:rFonts w:ascii="Times New Roman" w:eastAsia="Times New Roman" w:hAnsi="Times New Roman"/>
          <w:sz w:val="24"/>
          <w:szCs w:val="24"/>
          <w:lang w:val="it-IT"/>
        </w:rPr>
        <w:t xml:space="preserve"> të planit të rishikuar. Këto fonde mbështesin ushtrimin e funksioneve të DPTP-së në administrimin e taksës mbi pasurinë e paluajtshme, zhvillimin dhe mirëmbajtjen e Kadastrës Fiskale, si dhe ofrimin e asistencës teknike për njësitë e vetëqeverisjes vendore.</w:t>
      </w:r>
    </w:p>
    <w:p w14:paraId="5337796F" w14:textId="77777777" w:rsidR="00155630" w:rsidRPr="00C13C03" w:rsidRDefault="00155630"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sz w:val="24"/>
          <w:szCs w:val="24"/>
          <w:lang w:val="it-IT"/>
        </w:rPr>
        <w:t xml:space="preserve">Realizimi i fondit të personelit është ndikuar nga ekzistenca e një pozicioni vakant në strukturë. Sipas strukturës së miratuar me Urdhrin e Kryeministrit nr. 46, datë 19.03.2024, janë parashikuar </w:t>
      </w:r>
      <w:r w:rsidRPr="00C13C03">
        <w:rPr>
          <w:rFonts w:ascii="Times New Roman" w:eastAsia="Times New Roman" w:hAnsi="Times New Roman"/>
          <w:b/>
          <w:bCs/>
          <w:sz w:val="24"/>
          <w:szCs w:val="24"/>
          <w:lang w:val="it-IT"/>
        </w:rPr>
        <w:t>13 pozicione pune</w:t>
      </w:r>
      <w:r w:rsidRPr="00C13C03">
        <w:rPr>
          <w:rFonts w:ascii="Times New Roman" w:eastAsia="Times New Roman" w:hAnsi="Times New Roman"/>
          <w:sz w:val="24"/>
          <w:szCs w:val="24"/>
          <w:lang w:val="it-IT"/>
        </w:rPr>
        <w:t xml:space="preserve">, nga të cilat </w:t>
      </w:r>
      <w:r w:rsidRPr="00C13C03">
        <w:rPr>
          <w:rFonts w:ascii="Times New Roman" w:eastAsia="Times New Roman" w:hAnsi="Times New Roman"/>
          <w:b/>
          <w:bCs/>
          <w:sz w:val="24"/>
          <w:szCs w:val="24"/>
          <w:lang w:val="it-IT"/>
        </w:rPr>
        <w:t>12 janë të plotësuara</w:t>
      </w:r>
      <w:r w:rsidRPr="00C13C03">
        <w:rPr>
          <w:rFonts w:ascii="Times New Roman" w:eastAsia="Times New Roman" w:hAnsi="Times New Roman"/>
          <w:sz w:val="24"/>
          <w:szCs w:val="24"/>
          <w:lang w:val="it-IT"/>
        </w:rPr>
        <w:t xml:space="preserve">, ndërsa </w:t>
      </w:r>
      <w:r w:rsidRPr="00C13C03">
        <w:rPr>
          <w:rFonts w:ascii="Times New Roman" w:eastAsia="Times New Roman" w:hAnsi="Times New Roman"/>
          <w:b/>
          <w:bCs/>
          <w:sz w:val="24"/>
          <w:szCs w:val="24"/>
          <w:lang w:val="it-IT"/>
        </w:rPr>
        <w:t>1 pozicion vijon të mbetet vakant</w:t>
      </w:r>
      <w:r w:rsidRPr="00C13C03">
        <w:rPr>
          <w:rFonts w:ascii="Times New Roman" w:eastAsia="Times New Roman" w:hAnsi="Times New Roman"/>
          <w:sz w:val="24"/>
          <w:szCs w:val="24"/>
          <w:lang w:val="it-IT"/>
        </w:rPr>
        <w:t xml:space="preserve">. Në funksion të promovimit të barazisë gjinore dhe rritjes së përfaqësimit të grave në vendimmarrje, </w:t>
      </w:r>
      <w:r w:rsidRPr="00C13C03">
        <w:rPr>
          <w:rFonts w:ascii="Times New Roman" w:eastAsia="Times New Roman" w:hAnsi="Times New Roman"/>
          <w:b/>
          <w:bCs/>
          <w:sz w:val="24"/>
          <w:szCs w:val="24"/>
          <w:lang w:val="it-IT"/>
        </w:rPr>
        <w:t>2 pozicione drejtuese ushtrohen nga gra</w:t>
      </w:r>
      <w:r w:rsidRPr="00C13C03">
        <w:rPr>
          <w:rFonts w:ascii="Times New Roman" w:eastAsia="Times New Roman" w:hAnsi="Times New Roman"/>
          <w:sz w:val="24"/>
          <w:szCs w:val="24"/>
          <w:lang w:val="it-IT"/>
        </w:rPr>
        <w:t>.</w:t>
      </w:r>
    </w:p>
    <w:p w14:paraId="123A6C25" w14:textId="77777777" w:rsidR="00155630" w:rsidRPr="00C13C03" w:rsidRDefault="00155630"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sz w:val="24"/>
          <w:szCs w:val="24"/>
          <w:lang w:val="it-IT"/>
        </w:rPr>
        <w:t>Në zbatim të Ligjit nr. 9632/2006 dhe akteve nënligjore përkatëse, DPTP administron Regjistrin Qendror të Bazës së të Dhënave të Pasurive të Paluajtshme (Kadastra Fiskale), ofron mbështetje metodologjike për administrimin e taksës mbi pasurinë e paluajtshme dhe kryen vlerësimin e pasurive të paluajtshme për efekt të llogaritjes së detyrimit tatimor.</w:t>
      </w:r>
    </w:p>
    <w:p w14:paraId="66539298" w14:textId="77777777" w:rsidR="00155630" w:rsidRPr="00C13C03" w:rsidRDefault="00155630"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sz w:val="24"/>
          <w:szCs w:val="24"/>
          <w:lang w:val="it-IT"/>
        </w:rPr>
        <w:t>Bazuar në VKM nr. 273, datë 16.05.2018, “Për krijimin e Regjistrit Qendror të Bazës së të Dhënave për Llogaritjen e Taksës Vendore të Pasurisë së Paluajtshme ‘Ndërtesë’ (Kadastra Fiskale)”, sistemi përmban të dhëna në nivel kombëtar dhe është në proces të vazhdueshëm përditësimi dhe integrimi me bazat e të dhënave të institucioneve të tjera publike.</w:t>
      </w:r>
    </w:p>
    <w:p w14:paraId="2F2BB22D" w14:textId="77777777" w:rsidR="00155630" w:rsidRPr="00C13C03" w:rsidRDefault="00155630"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sz w:val="24"/>
          <w:szCs w:val="24"/>
          <w:lang w:val="it-IT"/>
        </w:rPr>
        <w:t>Aktualisht, Kadastra Fiskale mbështetet kryesisht në këto burime të dhënash:</w:t>
      </w:r>
    </w:p>
    <w:p w14:paraId="3A5F43D6" w14:textId="77777777" w:rsidR="00155630" w:rsidRPr="00C13C03" w:rsidRDefault="00155630" w:rsidP="00C13C03">
      <w:pPr>
        <w:numPr>
          <w:ilvl w:val="0"/>
          <w:numId w:val="9"/>
        </w:num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b/>
          <w:bCs/>
          <w:sz w:val="24"/>
          <w:szCs w:val="24"/>
          <w:lang w:val="it-IT"/>
        </w:rPr>
        <w:lastRenderedPageBreak/>
        <w:t>Agjencia Shtetërore e Kadastrës (ASHK)</w:t>
      </w:r>
      <w:r w:rsidRPr="00C13C03">
        <w:rPr>
          <w:rFonts w:ascii="Times New Roman" w:eastAsia="Times New Roman" w:hAnsi="Times New Roman"/>
          <w:sz w:val="24"/>
          <w:szCs w:val="24"/>
          <w:lang w:val="it-IT"/>
        </w:rPr>
        <w:t xml:space="preserve">, nga e cila janë integruar të dhëna për </w:t>
      </w:r>
      <w:r w:rsidRPr="00C13C03">
        <w:rPr>
          <w:rFonts w:ascii="Times New Roman" w:eastAsia="Times New Roman" w:hAnsi="Times New Roman"/>
          <w:b/>
          <w:bCs/>
          <w:sz w:val="24"/>
          <w:szCs w:val="24"/>
          <w:lang w:val="it-IT"/>
        </w:rPr>
        <w:t>3,226,255 njësi pronësore</w:t>
      </w:r>
      <w:r w:rsidRPr="00C13C03">
        <w:rPr>
          <w:rFonts w:ascii="Times New Roman" w:eastAsia="Times New Roman" w:hAnsi="Times New Roman"/>
          <w:sz w:val="24"/>
          <w:szCs w:val="24"/>
          <w:lang w:val="it-IT"/>
        </w:rPr>
        <w:t>.</w:t>
      </w:r>
    </w:p>
    <w:p w14:paraId="73BA3A43" w14:textId="77777777" w:rsidR="00155630" w:rsidRPr="00C13C03" w:rsidRDefault="00155630" w:rsidP="00C13C03">
      <w:pPr>
        <w:numPr>
          <w:ilvl w:val="0"/>
          <w:numId w:val="9"/>
        </w:num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b/>
          <w:bCs/>
          <w:sz w:val="24"/>
          <w:szCs w:val="24"/>
          <w:lang w:val="it-IT"/>
        </w:rPr>
        <w:t>Të dhënat e regjistruara nga bashkitë</w:t>
      </w:r>
      <w:r w:rsidRPr="00C13C03">
        <w:rPr>
          <w:rFonts w:ascii="Times New Roman" w:eastAsia="Times New Roman" w:hAnsi="Times New Roman"/>
          <w:sz w:val="24"/>
          <w:szCs w:val="24"/>
          <w:lang w:val="it-IT"/>
        </w:rPr>
        <w:t xml:space="preserve">, ku për njësitë e përdorura për veprimtari ekonomike rezultojnë të regjistruara </w:t>
      </w:r>
      <w:r w:rsidRPr="00C13C03">
        <w:rPr>
          <w:rFonts w:ascii="Times New Roman" w:eastAsia="Times New Roman" w:hAnsi="Times New Roman"/>
          <w:b/>
          <w:bCs/>
          <w:sz w:val="24"/>
          <w:szCs w:val="24"/>
          <w:lang w:val="it-IT"/>
        </w:rPr>
        <w:t>379,014 njësi</w:t>
      </w:r>
      <w:r w:rsidRPr="00C13C03">
        <w:rPr>
          <w:rFonts w:ascii="Times New Roman" w:eastAsia="Times New Roman" w:hAnsi="Times New Roman"/>
          <w:sz w:val="24"/>
          <w:szCs w:val="24"/>
          <w:lang w:val="it-IT"/>
        </w:rPr>
        <w:t>.</w:t>
      </w:r>
    </w:p>
    <w:p w14:paraId="4A5A0E28" w14:textId="77777777" w:rsidR="00155630" w:rsidRPr="00C13C03" w:rsidRDefault="00155630"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sz w:val="24"/>
          <w:szCs w:val="24"/>
          <w:lang w:val="it-IT"/>
        </w:rPr>
        <w:t xml:space="preserve">Si rezultat, në Kadastrën Fiskale janë të regjistruara aktualisht rreth </w:t>
      </w:r>
      <w:r w:rsidRPr="00C13C03">
        <w:rPr>
          <w:rFonts w:ascii="Times New Roman" w:eastAsia="Times New Roman" w:hAnsi="Times New Roman"/>
          <w:b/>
          <w:bCs/>
          <w:sz w:val="24"/>
          <w:szCs w:val="24"/>
          <w:lang w:val="it-IT"/>
        </w:rPr>
        <w:t>3,605,269 njësi pronësore</w:t>
      </w:r>
      <w:r w:rsidRPr="00C13C03">
        <w:rPr>
          <w:rFonts w:ascii="Times New Roman" w:eastAsia="Times New Roman" w:hAnsi="Times New Roman"/>
          <w:sz w:val="24"/>
          <w:szCs w:val="24"/>
          <w:lang w:val="it-IT"/>
        </w:rPr>
        <w:t xml:space="preserve"> në nivel kombëtar.</w:t>
      </w:r>
    </w:p>
    <w:p w14:paraId="7BDDEB12" w14:textId="77777777" w:rsidR="00155630" w:rsidRPr="00C13C03" w:rsidRDefault="00155630"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sz w:val="24"/>
          <w:szCs w:val="24"/>
          <w:lang w:val="it-IT"/>
        </w:rPr>
        <w:t>Në kuadër të detyrimeve funksionale dhe metodologjike të përcaktuara në VKM nr. 171/2018, të ndryshuar, DPTP ka vijuar mbështetjen e njësive të vetëqeverisjes vendore për administrimin e taksës mbi pasurinë e paluajtshme dhe përdorimin e Sistemit Informatik të Kadastrës Fiskale. Gjatë periudhës janar-gusht 2026 janë zhvilluar trajnime dhe aktivitete asistence për përfaqësues të Bashkisë Tiranë, UKT-së, si dhe për bashkitë Delvinë, Durrës, Lushnjë dhe Kamëz, duke ofruar orientim mbi funksionalitetet e sistemit, ndryshimet e kryera dhe zbatimin e kuadrit ligjor përkatës.</w:t>
      </w:r>
    </w:p>
    <w:p w14:paraId="0B9009E1" w14:textId="77777777" w:rsidR="00155630" w:rsidRPr="00C13C03" w:rsidRDefault="00155630"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sz w:val="24"/>
          <w:szCs w:val="24"/>
          <w:lang w:val="it-IT"/>
        </w:rPr>
        <w:t>Gjithashtu, DPTP ka asistuar në mënyrë të vazhdueshme njësitë e vetëqeverisjes vendore lidhur me hedhjen, përpunimin dhe korrigjimin e të dhënave që shërbejnë si bazë për llogaritjen e vlerës së taksueshme të ndërtesave dhe të detyrimeve përkatëse tatimore.</w:t>
      </w:r>
    </w:p>
    <w:p w14:paraId="2FD7A56D" w14:textId="77777777" w:rsidR="00155630" w:rsidRPr="00C13C03" w:rsidRDefault="00155630"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sz w:val="24"/>
          <w:szCs w:val="24"/>
          <w:lang w:val="it-IT"/>
        </w:rPr>
        <w:t xml:space="preserve">Nga të dhënat e Regjistrit Qendror të Bazës së të Dhënave për Llogaritjen e Taksës Vendore mbi Pasurinë e Paluajtshme “Ndërtesë” rezulton se gjatë 8-mujorit të vitit 2026 janë kryer regjistrime dhe përditësime për </w:t>
      </w:r>
      <w:r w:rsidRPr="00C13C03">
        <w:rPr>
          <w:rFonts w:ascii="Times New Roman" w:eastAsia="Times New Roman" w:hAnsi="Times New Roman"/>
          <w:b/>
          <w:bCs/>
          <w:sz w:val="24"/>
          <w:szCs w:val="24"/>
          <w:lang w:val="it-IT"/>
        </w:rPr>
        <w:t>8,981 njësi pronësore</w:t>
      </w:r>
      <w:r w:rsidRPr="00C13C03">
        <w:rPr>
          <w:rFonts w:ascii="Times New Roman" w:eastAsia="Times New Roman" w:hAnsi="Times New Roman"/>
          <w:sz w:val="24"/>
          <w:szCs w:val="24"/>
          <w:lang w:val="it-IT"/>
        </w:rPr>
        <w:t xml:space="preserve">, të identifikuara në sistem nga </w:t>
      </w:r>
      <w:r w:rsidRPr="00C13C03">
        <w:rPr>
          <w:rFonts w:ascii="Times New Roman" w:eastAsia="Times New Roman" w:hAnsi="Times New Roman"/>
          <w:b/>
          <w:bCs/>
          <w:sz w:val="24"/>
          <w:szCs w:val="24"/>
          <w:lang w:val="it-IT"/>
        </w:rPr>
        <w:t>Bashkia Mat</w:t>
      </w:r>
      <w:r w:rsidRPr="00C13C03">
        <w:rPr>
          <w:rFonts w:ascii="Times New Roman" w:eastAsia="Times New Roman" w:hAnsi="Times New Roman"/>
          <w:sz w:val="24"/>
          <w:szCs w:val="24"/>
          <w:lang w:val="it-IT"/>
        </w:rPr>
        <w:t xml:space="preserve"> dhe </w:t>
      </w:r>
      <w:r w:rsidRPr="00C13C03">
        <w:rPr>
          <w:rFonts w:ascii="Times New Roman" w:eastAsia="Times New Roman" w:hAnsi="Times New Roman"/>
          <w:b/>
          <w:bCs/>
          <w:sz w:val="24"/>
          <w:szCs w:val="24"/>
          <w:lang w:val="it-IT"/>
        </w:rPr>
        <w:t>Bashkia Klos</w:t>
      </w:r>
      <w:r w:rsidRPr="00C13C03">
        <w:rPr>
          <w:rFonts w:ascii="Times New Roman" w:eastAsia="Times New Roman" w:hAnsi="Times New Roman"/>
          <w:sz w:val="24"/>
          <w:szCs w:val="24"/>
          <w:lang w:val="it-IT"/>
        </w:rPr>
        <w:t>.</w:t>
      </w:r>
    </w:p>
    <w:p w14:paraId="7EF21246" w14:textId="77777777" w:rsidR="00155630" w:rsidRPr="00C13C03" w:rsidRDefault="00155630" w:rsidP="00C13C03">
      <w:pPr>
        <w:spacing w:before="100" w:beforeAutospacing="1" w:after="100" w:afterAutospacing="1"/>
        <w:jc w:val="both"/>
        <w:rPr>
          <w:rFonts w:ascii="Times New Roman" w:eastAsia="Times New Roman" w:hAnsi="Times New Roman"/>
          <w:sz w:val="24"/>
          <w:szCs w:val="24"/>
        </w:rPr>
      </w:pPr>
      <w:r w:rsidRPr="00C13C03">
        <w:rPr>
          <w:rFonts w:ascii="Times New Roman" w:eastAsia="Times New Roman" w:hAnsi="Times New Roman"/>
          <w:sz w:val="24"/>
          <w:szCs w:val="24"/>
          <w:lang w:val="it-IT"/>
        </w:rPr>
        <w:t xml:space="preserve">Për sa i përket performancës së të ardhurave, bazuar në të dhënat paraprake të Sistemit të Thesarit për periudhën janar-gusht 2026, të ardhurat e realizuara nga taksa e pasurisë për 61 bashkitë e vendit rezultojnë në rreth </w:t>
      </w:r>
      <w:r w:rsidRPr="00C13C03">
        <w:rPr>
          <w:rFonts w:ascii="Times New Roman" w:eastAsia="Times New Roman" w:hAnsi="Times New Roman"/>
          <w:b/>
          <w:bCs/>
          <w:sz w:val="24"/>
          <w:szCs w:val="24"/>
          <w:lang w:val="it-IT"/>
        </w:rPr>
        <w:t>6.4 miliard lekë</w:t>
      </w:r>
      <w:r w:rsidRPr="00C13C03">
        <w:rPr>
          <w:rFonts w:ascii="Times New Roman" w:eastAsia="Times New Roman" w:hAnsi="Times New Roman"/>
          <w:sz w:val="24"/>
          <w:szCs w:val="24"/>
          <w:lang w:val="it-IT"/>
        </w:rPr>
        <w:t xml:space="preserve">. </w:t>
      </w:r>
      <w:r w:rsidRPr="00C13C03">
        <w:rPr>
          <w:rFonts w:ascii="Times New Roman" w:eastAsia="Times New Roman" w:hAnsi="Times New Roman"/>
          <w:sz w:val="24"/>
          <w:szCs w:val="24"/>
        </w:rPr>
        <w:t xml:space="preserve">Nga </w:t>
      </w:r>
      <w:proofErr w:type="spellStart"/>
      <w:r w:rsidRPr="00C13C03">
        <w:rPr>
          <w:rFonts w:ascii="Times New Roman" w:eastAsia="Times New Roman" w:hAnsi="Times New Roman"/>
          <w:sz w:val="24"/>
          <w:szCs w:val="24"/>
        </w:rPr>
        <w:t>kjo</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vlerë</w:t>
      </w:r>
      <w:proofErr w:type="spellEnd"/>
      <w:r w:rsidRPr="00C13C03">
        <w:rPr>
          <w:rFonts w:ascii="Times New Roman" w:eastAsia="Times New Roman" w:hAnsi="Times New Roman"/>
          <w:sz w:val="24"/>
          <w:szCs w:val="24"/>
        </w:rPr>
        <w:t>:</w:t>
      </w:r>
    </w:p>
    <w:p w14:paraId="27B3F2CE" w14:textId="77777777" w:rsidR="00155630" w:rsidRPr="00C13C03" w:rsidRDefault="00155630" w:rsidP="00C13C03">
      <w:pPr>
        <w:numPr>
          <w:ilvl w:val="0"/>
          <w:numId w:val="10"/>
        </w:numPr>
        <w:spacing w:before="100" w:beforeAutospacing="1" w:after="100" w:afterAutospacing="1"/>
        <w:jc w:val="both"/>
        <w:rPr>
          <w:rFonts w:ascii="Times New Roman" w:eastAsia="Times New Roman" w:hAnsi="Times New Roman"/>
          <w:sz w:val="24"/>
          <w:szCs w:val="24"/>
        </w:rPr>
      </w:pPr>
      <w:r w:rsidRPr="00C13C03">
        <w:rPr>
          <w:rFonts w:ascii="Times New Roman" w:eastAsia="Times New Roman" w:hAnsi="Times New Roman"/>
          <w:b/>
          <w:bCs/>
          <w:sz w:val="24"/>
          <w:szCs w:val="24"/>
        </w:rPr>
        <w:t xml:space="preserve">5.56 </w:t>
      </w:r>
      <w:proofErr w:type="spellStart"/>
      <w:r w:rsidRPr="00C13C03">
        <w:rPr>
          <w:rFonts w:ascii="Times New Roman" w:eastAsia="Times New Roman" w:hAnsi="Times New Roman"/>
          <w:b/>
          <w:bCs/>
          <w:sz w:val="24"/>
          <w:szCs w:val="24"/>
        </w:rPr>
        <w:t>miliard</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arkëtuar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taksa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mbi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ndërtesat</w:t>
      </w:r>
      <w:proofErr w:type="spellEnd"/>
      <w:r w:rsidRPr="00C13C03">
        <w:rPr>
          <w:rFonts w:ascii="Times New Roman" w:eastAsia="Times New Roman" w:hAnsi="Times New Roman"/>
          <w:sz w:val="24"/>
          <w:szCs w:val="24"/>
        </w:rPr>
        <w:t>;</w:t>
      </w:r>
    </w:p>
    <w:p w14:paraId="3D76878D" w14:textId="77777777" w:rsidR="00155630" w:rsidRPr="00C13C03" w:rsidRDefault="00155630" w:rsidP="00C13C03">
      <w:pPr>
        <w:numPr>
          <w:ilvl w:val="0"/>
          <w:numId w:val="10"/>
        </w:numPr>
        <w:spacing w:before="100" w:beforeAutospacing="1" w:after="100" w:afterAutospacing="1"/>
        <w:jc w:val="both"/>
        <w:rPr>
          <w:rFonts w:ascii="Times New Roman" w:eastAsia="Times New Roman" w:hAnsi="Times New Roman"/>
          <w:sz w:val="24"/>
          <w:szCs w:val="24"/>
        </w:rPr>
      </w:pPr>
      <w:r w:rsidRPr="00C13C03">
        <w:rPr>
          <w:rFonts w:ascii="Times New Roman" w:eastAsia="Times New Roman" w:hAnsi="Times New Roman"/>
          <w:b/>
          <w:bCs/>
          <w:sz w:val="24"/>
          <w:szCs w:val="24"/>
        </w:rPr>
        <w:t xml:space="preserve">540 </w:t>
      </w:r>
      <w:proofErr w:type="spellStart"/>
      <w:r w:rsidRPr="00C13C03">
        <w:rPr>
          <w:rFonts w:ascii="Times New Roman" w:eastAsia="Times New Roman" w:hAnsi="Times New Roman"/>
          <w:b/>
          <w:bCs/>
          <w:sz w:val="24"/>
          <w:szCs w:val="24"/>
        </w:rPr>
        <w:t>milion</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taksa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mbi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tokën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bujqësore</w:t>
      </w:r>
      <w:proofErr w:type="spellEnd"/>
      <w:r w:rsidRPr="00C13C03">
        <w:rPr>
          <w:rFonts w:ascii="Times New Roman" w:eastAsia="Times New Roman" w:hAnsi="Times New Roman"/>
          <w:sz w:val="24"/>
          <w:szCs w:val="24"/>
        </w:rPr>
        <w:t>;</w:t>
      </w:r>
    </w:p>
    <w:p w14:paraId="073B0757" w14:textId="77777777" w:rsidR="00155630" w:rsidRPr="00C13C03" w:rsidRDefault="00155630" w:rsidP="00C13C03">
      <w:pPr>
        <w:numPr>
          <w:ilvl w:val="0"/>
          <w:numId w:val="10"/>
        </w:num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b/>
          <w:bCs/>
          <w:sz w:val="24"/>
          <w:szCs w:val="24"/>
          <w:lang w:val="sv-SE"/>
        </w:rPr>
        <w:t>300 milion lekë</w:t>
      </w:r>
      <w:r w:rsidRPr="00C13C03">
        <w:rPr>
          <w:rFonts w:ascii="Times New Roman" w:eastAsia="Times New Roman" w:hAnsi="Times New Roman"/>
          <w:sz w:val="24"/>
          <w:szCs w:val="24"/>
          <w:lang w:val="sv-SE"/>
        </w:rPr>
        <w:t xml:space="preserve"> nga taksa mbi truallin.</w:t>
      </w:r>
    </w:p>
    <w:p w14:paraId="527B8798" w14:textId="77777777" w:rsidR="00294F96" w:rsidRPr="00C13C03" w:rsidRDefault="00155630"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sz w:val="24"/>
          <w:szCs w:val="24"/>
          <w:lang w:val="sv-SE"/>
        </w:rPr>
        <w:t>Rezultatet e arritura gjatë periudhës raportuese dëshmojnë progres në administrimin dhe përditësimin e Kadastrës Fiskale, forcimin e bashkëpunimit me njësitë e vetëqeverisjes vendore dhe përmirësimin e administrimit të të ardhurave nga taksa mbi pasurinë e paluajtshme. Këto aktivitete kontribuojnë drejtpërdrejt në rritjen e saktësisë së bazës së taksueshme dhe në forcimin e kapaciteteve të administrimit fiskal vendor.</w:t>
      </w:r>
    </w:p>
    <w:p w14:paraId="20B997C5" w14:textId="4BF06E44" w:rsidR="00294F96" w:rsidRPr="00C13C03" w:rsidRDefault="00294F96"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b/>
          <w:bCs/>
          <w:sz w:val="24"/>
          <w:szCs w:val="24"/>
          <w:lang w:val="sv-SE"/>
        </w:rPr>
        <w:t>Shpenzimet Kapitale</w:t>
      </w:r>
    </w:p>
    <w:p w14:paraId="0B002BB9" w14:textId="77777777" w:rsidR="00294F96" w:rsidRDefault="00294F96"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sz w:val="24"/>
          <w:szCs w:val="24"/>
          <w:lang w:val="sv-SE"/>
        </w:rPr>
        <w:t>Për periudhën janar-gusht 2026, investimet kapitale të Ministrisë së Financave, të financuara nga burime të brendshme dhe të huaja, paraqiten si më poshtë:</w:t>
      </w:r>
    </w:p>
    <w:p w14:paraId="4D0A6B1D" w14:textId="77777777" w:rsidR="00A925AE" w:rsidRPr="00C13C03" w:rsidRDefault="00A925AE" w:rsidP="00C13C03">
      <w:pPr>
        <w:spacing w:before="100" w:beforeAutospacing="1" w:after="100" w:afterAutospacing="1"/>
        <w:jc w:val="both"/>
        <w:rPr>
          <w:rFonts w:ascii="Times New Roman" w:eastAsia="Times New Roman" w:hAnsi="Times New Roman"/>
          <w:sz w:val="24"/>
          <w:szCs w:val="24"/>
          <w:lang w:val="sv-SE"/>
        </w:rPr>
      </w:pPr>
    </w:p>
    <w:p w14:paraId="209A12CE" w14:textId="4825EA64" w:rsidR="00294F96" w:rsidRPr="00C13C03" w:rsidRDefault="00294F96" w:rsidP="00C13C03">
      <w:pPr>
        <w:spacing w:before="100" w:beforeAutospacing="1" w:after="100" w:afterAutospacing="1"/>
        <w:jc w:val="both"/>
        <w:outlineLvl w:val="3"/>
        <w:rPr>
          <w:rFonts w:ascii="Times New Roman" w:eastAsia="Times New Roman" w:hAnsi="Times New Roman"/>
          <w:b/>
          <w:bCs/>
          <w:sz w:val="24"/>
          <w:szCs w:val="24"/>
          <w:lang w:val="sv-SE"/>
        </w:rPr>
      </w:pPr>
      <w:r w:rsidRPr="00C13C03">
        <w:rPr>
          <w:rFonts w:ascii="Times New Roman" w:eastAsia="Times New Roman" w:hAnsi="Times New Roman"/>
          <w:b/>
          <w:bCs/>
          <w:sz w:val="24"/>
          <w:szCs w:val="24"/>
          <w:lang w:val="sv-SE"/>
        </w:rPr>
        <w:lastRenderedPageBreak/>
        <w:t>Investimet me Financim të Brendshëm</w:t>
      </w:r>
    </w:p>
    <w:p w14:paraId="51D01DF6" w14:textId="77777777" w:rsidR="00294F96" w:rsidRPr="00C13C03" w:rsidRDefault="00294F96"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sz w:val="24"/>
          <w:szCs w:val="24"/>
          <w:lang w:val="sv-SE"/>
        </w:rPr>
        <w:t xml:space="preserve">Plani fillestar i buxhetit për programin 01110 është miratuar në vlerën </w:t>
      </w:r>
      <w:r w:rsidRPr="00C13C03">
        <w:rPr>
          <w:rFonts w:ascii="Times New Roman" w:eastAsia="Times New Roman" w:hAnsi="Times New Roman"/>
          <w:b/>
          <w:bCs/>
          <w:sz w:val="24"/>
          <w:szCs w:val="24"/>
          <w:lang w:val="sv-SE"/>
        </w:rPr>
        <w:t>44.2 milion lekë</w:t>
      </w:r>
      <w:r w:rsidRPr="00C13C03">
        <w:rPr>
          <w:rFonts w:ascii="Times New Roman" w:eastAsia="Times New Roman" w:hAnsi="Times New Roman"/>
          <w:sz w:val="24"/>
          <w:szCs w:val="24"/>
          <w:lang w:val="sv-SE"/>
        </w:rPr>
        <w:t xml:space="preserve"> dhe është detajuar me shkresën nr. 1571/1, datë 10.03.2026.</w:t>
      </w:r>
    </w:p>
    <w:p w14:paraId="381A37E4" w14:textId="77777777" w:rsidR="00294F96" w:rsidRPr="00C13C03" w:rsidRDefault="00294F96"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sz w:val="24"/>
          <w:szCs w:val="24"/>
          <w:lang w:val="sv-SE"/>
        </w:rPr>
        <w:t xml:space="preserve">Gjatë 8-mujorit 2026, Ministria e Financave është fokusuar në përgatitjen dhe zbatimin e investimeve të planifikuara. Niveli i realizimit paraqitet në masën </w:t>
      </w:r>
      <w:r w:rsidRPr="00C13C03">
        <w:rPr>
          <w:rFonts w:ascii="Times New Roman" w:eastAsia="Times New Roman" w:hAnsi="Times New Roman"/>
          <w:b/>
          <w:bCs/>
          <w:sz w:val="24"/>
          <w:szCs w:val="24"/>
          <w:lang w:val="sv-SE"/>
        </w:rPr>
        <w:t>26% të planit vjetor</w:t>
      </w:r>
      <w:r w:rsidRPr="00C13C03">
        <w:rPr>
          <w:rFonts w:ascii="Times New Roman" w:eastAsia="Times New Roman" w:hAnsi="Times New Roman"/>
          <w:sz w:val="24"/>
          <w:szCs w:val="24"/>
          <w:lang w:val="sv-SE"/>
        </w:rPr>
        <w:t>, kryesisht si rezultat i zhvillimit të procedurave të prokurimit dhe proceseve të lidhura me zbatimin dhe marrjen në dorëzim të investimeve, sipas statusit të projekteve si më poshtë:</w:t>
      </w:r>
    </w:p>
    <w:p w14:paraId="3D173FF8" w14:textId="77777777" w:rsidR="009525F3" w:rsidRPr="00C13C03" w:rsidRDefault="009525F3"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b/>
          <w:bCs/>
          <w:sz w:val="24"/>
          <w:szCs w:val="24"/>
          <w:lang w:val="sv-SE"/>
        </w:rPr>
        <w:t xml:space="preserve">1.5 </w:t>
      </w:r>
      <w:r w:rsidR="00294F96" w:rsidRPr="00C13C03">
        <w:rPr>
          <w:rFonts w:ascii="Times New Roman" w:eastAsia="Times New Roman" w:hAnsi="Times New Roman"/>
          <w:b/>
          <w:bCs/>
          <w:sz w:val="24"/>
          <w:szCs w:val="24"/>
          <w:lang w:val="sv-SE"/>
        </w:rPr>
        <w:t>Projekti 18BP101 “Rikonstruksion i Godinës së MF-së”</w:t>
      </w:r>
      <w:r w:rsidRPr="00C13C03">
        <w:rPr>
          <w:rFonts w:ascii="Times New Roman" w:eastAsia="Times New Roman" w:hAnsi="Times New Roman"/>
          <w:sz w:val="24"/>
          <w:szCs w:val="24"/>
          <w:lang w:val="sv-SE"/>
        </w:rPr>
        <w:t xml:space="preserve">. </w:t>
      </w:r>
    </w:p>
    <w:p w14:paraId="6A721E20" w14:textId="262F2956" w:rsidR="00294F96" w:rsidRPr="00C13C03" w:rsidRDefault="00294F96"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sz w:val="24"/>
          <w:szCs w:val="24"/>
          <w:lang w:val="sv-SE"/>
        </w:rPr>
        <w:t xml:space="preserve">Gjatë periudhës raportuese është realizuar financimi për hartimin e projektit teknik dhe preventivit të zbatimit, të finalizuar në bashkëpunim me Universitetin Politeknik të Tiranës, në vlerën </w:t>
      </w:r>
      <w:r w:rsidRPr="00C13C03">
        <w:rPr>
          <w:rFonts w:ascii="Times New Roman" w:eastAsia="Times New Roman" w:hAnsi="Times New Roman"/>
          <w:b/>
          <w:bCs/>
          <w:sz w:val="24"/>
          <w:szCs w:val="24"/>
          <w:lang w:val="sv-SE"/>
        </w:rPr>
        <w:t>9 milion lekë</w:t>
      </w:r>
      <w:r w:rsidRPr="00C13C03">
        <w:rPr>
          <w:rFonts w:ascii="Times New Roman" w:eastAsia="Times New Roman" w:hAnsi="Times New Roman"/>
          <w:sz w:val="24"/>
          <w:szCs w:val="24"/>
          <w:lang w:val="sv-SE"/>
        </w:rPr>
        <w:t xml:space="preserve">, ose </w:t>
      </w:r>
      <w:r w:rsidRPr="00C13C03">
        <w:rPr>
          <w:rFonts w:ascii="Times New Roman" w:eastAsia="Times New Roman" w:hAnsi="Times New Roman"/>
          <w:b/>
          <w:bCs/>
          <w:sz w:val="24"/>
          <w:szCs w:val="24"/>
          <w:lang w:val="sv-SE"/>
        </w:rPr>
        <w:t>90%</w:t>
      </w:r>
      <w:r w:rsidRPr="00C13C03">
        <w:rPr>
          <w:rFonts w:ascii="Times New Roman" w:eastAsia="Times New Roman" w:hAnsi="Times New Roman"/>
          <w:sz w:val="24"/>
          <w:szCs w:val="24"/>
          <w:lang w:val="sv-SE"/>
        </w:rPr>
        <w:t xml:space="preserve"> të fondit të planifikuar. Likuidimi i kryer i referohet detyrimit kontraktual të mbartur nga viti 2025.</w:t>
      </w:r>
      <w:r w:rsidR="00E35D13" w:rsidRPr="00C13C03">
        <w:rPr>
          <w:rFonts w:ascii="Times New Roman" w:eastAsia="Times New Roman" w:hAnsi="Times New Roman"/>
          <w:sz w:val="24"/>
          <w:szCs w:val="24"/>
          <w:lang w:val="sv-SE"/>
        </w:rPr>
        <w:t xml:space="preserve"> </w:t>
      </w:r>
      <w:r w:rsidRPr="00C13C03">
        <w:rPr>
          <w:rFonts w:ascii="Times New Roman" w:eastAsia="Times New Roman" w:hAnsi="Times New Roman"/>
          <w:sz w:val="24"/>
          <w:szCs w:val="24"/>
          <w:lang w:val="sv-SE"/>
        </w:rPr>
        <w:t>Ndërkohë, në zbatim të Aktit Normativ nr. 10, datë 08.10.2025, fondet për realizimin e rikonstruksionit të godinës së Ministrisë së Financave i janë deleguar Drejtorisë së Shërbimeve Qeveritare, në cilësinë e institucionit përgjegjës për administrimin dhe rikonstruksionin e godinave qeveritare.</w:t>
      </w:r>
    </w:p>
    <w:p w14:paraId="36FAAB02" w14:textId="034A8668" w:rsidR="00294F96" w:rsidRPr="00C13C03" w:rsidRDefault="009525F3"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b/>
          <w:bCs/>
          <w:sz w:val="24"/>
          <w:szCs w:val="24"/>
          <w:lang w:val="sv-SE"/>
        </w:rPr>
        <w:t xml:space="preserve">1.6 </w:t>
      </w:r>
      <w:r w:rsidR="00294F96" w:rsidRPr="00C13C03">
        <w:rPr>
          <w:rFonts w:ascii="Times New Roman" w:eastAsia="Times New Roman" w:hAnsi="Times New Roman"/>
          <w:b/>
          <w:bCs/>
          <w:sz w:val="24"/>
          <w:szCs w:val="24"/>
          <w:lang w:val="sv-SE"/>
        </w:rPr>
        <w:t>Projekti 20AE601 “Blerje Rafte Arkivash”</w:t>
      </w:r>
    </w:p>
    <w:p w14:paraId="497F4F75" w14:textId="77777777" w:rsidR="00294F96" w:rsidRPr="00C13C03" w:rsidRDefault="00294F96"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sz w:val="24"/>
          <w:szCs w:val="24"/>
          <w:lang w:val="sv-SE"/>
        </w:rPr>
        <w:t xml:space="preserve">Ky projekt lidhet me një procedurë prokurimi të zhvilluar nga Operatori i Blerjeve të Përqendruara (OBP), e përcjellë pranë Ministrisë së Financave në fund të vitit 2025. Për shkak të afateve procedurale, kontrata nuk mundi të lidhej brenda vitit buxhetor 2025, por u finalizua më 23.01.2026. Projekti është realizuar plotësisht në vlerën </w:t>
      </w:r>
      <w:r w:rsidRPr="00C13C03">
        <w:rPr>
          <w:rFonts w:ascii="Times New Roman" w:eastAsia="Times New Roman" w:hAnsi="Times New Roman"/>
          <w:b/>
          <w:bCs/>
          <w:sz w:val="24"/>
          <w:szCs w:val="24"/>
          <w:lang w:val="sv-SE"/>
        </w:rPr>
        <w:t>1,021,200 lekë</w:t>
      </w:r>
      <w:r w:rsidRPr="00C13C03">
        <w:rPr>
          <w:rFonts w:ascii="Times New Roman" w:eastAsia="Times New Roman" w:hAnsi="Times New Roman"/>
          <w:sz w:val="24"/>
          <w:szCs w:val="24"/>
          <w:lang w:val="sv-SE"/>
        </w:rPr>
        <w:t xml:space="preserve">, ose </w:t>
      </w:r>
      <w:r w:rsidRPr="00C13C03">
        <w:rPr>
          <w:rFonts w:ascii="Times New Roman" w:eastAsia="Times New Roman" w:hAnsi="Times New Roman"/>
          <w:b/>
          <w:bCs/>
          <w:sz w:val="24"/>
          <w:szCs w:val="24"/>
          <w:lang w:val="sv-SE"/>
        </w:rPr>
        <w:t>100%</w:t>
      </w:r>
      <w:r w:rsidRPr="00C13C03">
        <w:rPr>
          <w:rFonts w:ascii="Times New Roman" w:eastAsia="Times New Roman" w:hAnsi="Times New Roman"/>
          <w:sz w:val="24"/>
          <w:szCs w:val="24"/>
          <w:lang w:val="sv-SE"/>
        </w:rPr>
        <w:t xml:space="preserve"> të fondit të planifikuar.</w:t>
      </w:r>
    </w:p>
    <w:p w14:paraId="34180C47" w14:textId="36673A4A" w:rsidR="00294F96" w:rsidRPr="00C13C03" w:rsidRDefault="009525F3"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b/>
          <w:bCs/>
          <w:sz w:val="24"/>
          <w:szCs w:val="24"/>
          <w:lang w:val="sv-SE"/>
        </w:rPr>
        <w:t xml:space="preserve">1.7 </w:t>
      </w:r>
      <w:r w:rsidR="00294F96" w:rsidRPr="00C13C03">
        <w:rPr>
          <w:rFonts w:ascii="Times New Roman" w:eastAsia="Times New Roman" w:hAnsi="Times New Roman"/>
          <w:b/>
          <w:bCs/>
          <w:sz w:val="24"/>
          <w:szCs w:val="24"/>
          <w:lang w:val="sv-SE"/>
        </w:rPr>
        <w:t>Projekti 20AE602 “Blerje Kondicionerësh”</w:t>
      </w:r>
    </w:p>
    <w:p w14:paraId="09DF3A33" w14:textId="7F66B364" w:rsidR="00294F96" w:rsidRPr="00C13C03" w:rsidRDefault="00294F96"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sz w:val="24"/>
          <w:szCs w:val="24"/>
          <w:lang w:val="sv-SE"/>
        </w:rPr>
        <w:t xml:space="preserve">Për këtë projekt është planifikuar një fond prej </w:t>
      </w:r>
      <w:r w:rsidRPr="00C13C03">
        <w:rPr>
          <w:rFonts w:ascii="Times New Roman" w:eastAsia="Times New Roman" w:hAnsi="Times New Roman"/>
          <w:b/>
          <w:bCs/>
          <w:sz w:val="24"/>
          <w:szCs w:val="24"/>
          <w:lang w:val="sv-SE"/>
        </w:rPr>
        <w:t>4.44 milion lekë</w:t>
      </w:r>
      <w:r w:rsidRPr="00C13C03">
        <w:rPr>
          <w:rFonts w:ascii="Times New Roman" w:eastAsia="Times New Roman" w:hAnsi="Times New Roman"/>
          <w:sz w:val="24"/>
          <w:szCs w:val="24"/>
          <w:lang w:val="sv-SE"/>
        </w:rPr>
        <w:t xml:space="preserve">, ku </w:t>
      </w:r>
      <w:r w:rsidRPr="00C13C03">
        <w:rPr>
          <w:rFonts w:ascii="Times New Roman" w:eastAsia="Times New Roman" w:hAnsi="Times New Roman"/>
          <w:b/>
          <w:bCs/>
          <w:sz w:val="24"/>
          <w:szCs w:val="24"/>
          <w:lang w:val="sv-SE"/>
        </w:rPr>
        <w:t>1.44 milion lekë</w:t>
      </w:r>
      <w:r w:rsidRPr="00C13C03">
        <w:rPr>
          <w:rFonts w:ascii="Times New Roman" w:eastAsia="Times New Roman" w:hAnsi="Times New Roman"/>
          <w:sz w:val="24"/>
          <w:szCs w:val="24"/>
          <w:lang w:val="sv-SE"/>
        </w:rPr>
        <w:t xml:space="preserve"> përfaqësojnë detyrime kontraktuale të mbartura nga viti 2025 dhe </w:t>
      </w:r>
      <w:r w:rsidRPr="00C13C03">
        <w:rPr>
          <w:rFonts w:ascii="Times New Roman" w:eastAsia="Times New Roman" w:hAnsi="Times New Roman"/>
          <w:b/>
          <w:bCs/>
          <w:sz w:val="24"/>
          <w:szCs w:val="24"/>
          <w:lang w:val="sv-SE"/>
        </w:rPr>
        <w:t>3 milion lekë</w:t>
      </w:r>
      <w:r w:rsidRPr="00C13C03">
        <w:rPr>
          <w:rFonts w:ascii="Times New Roman" w:eastAsia="Times New Roman" w:hAnsi="Times New Roman"/>
          <w:sz w:val="24"/>
          <w:szCs w:val="24"/>
          <w:lang w:val="sv-SE"/>
        </w:rPr>
        <w:t xml:space="preserve"> fonde të planifikuara për t'u prokuruar gjatë vitit 2026.</w:t>
      </w:r>
      <w:r w:rsidR="00A925AE">
        <w:rPr>
          <w:rFonts w:ascii="Times New Roman" w:eastAsia="Times New Roman" w:hAnsi="Times New Roman"/>
          <w:sz w:val="24"/>
          <w:szCs w:val="24"/>
          <w:lang w:val="sv-SE"/>
        </w:rPr>
        <w:t xml:space="preserve"> </w:t>
      </w:r>
      <w:r w:rsidRPr="00C13C03">
        <w:rPr>
          <w:rFonts w:ascii="Times New Roman" w:eastAsia="Times New Roman" w:hAnsi="Times New Roman"/>
          <w:sz w:val="24"/>
          <w:szCs w:val="24"/>
          <w:lang w:val="sv-SE"/>
        </w:rPr>
        <w:t xml:space="preserve">Detyrimi i mbartur është likuiduar plotësisht në vlerën </w:t>
      </w:r>
      <w:r w:rsidRPr="00C13C03">
        <w:rPr>
          <w:rFonts w:ascii="Times New Roman" w:eastAsia="Times New Roman" w:hAnsi="Times New Roman"/>
          <w:b/>
          <w:bCs/>
          <w:sz w:val="24"/>
          <w:szCs w:val="24"/>
          <w:lang w:val="sv-SE"/>
        </w:rPr>
        <w:t>1.44 milion lekë</w:t>
      </w:r>
      <w:r w:rsidRPr="00C13C03">
        <w:rPr>
          <w:rFonts w:ascii="Times New Roman" w:eastAsia="Times New Roman" w:hAnsi="Times New Roman"/>
          <w:sz w:val="24"/>
          <w:szCs w:val="24"/>
          <w:lang w:val="sv-SE"/>
        </w:rPr>
        <w:t xml:space="preserve">, duke përfaqësuar </w:t>
      </w:r>
      <w:r w:rsidRPr="00C13C03">
        <w:rPr>
          <w:rFonts w:ascii="Times New Roman" w:eastAsia="Times New Roman" w:hAnsi="Times New Roman"/>
          <w:b/>
          <w:bCs/>
          <w:sz w:val="24"/>
          <w:szCs w:val="24"/>
          <w:lang w:val="sv-SE"/>
        </w:rPr>
        <w:t>32%</w:t>
      </w:r>
      <w:r w:rsidRPr="00C13C03">
        <w:rPr>
          <w:rFonts w:ascii="Times New Roman" w:eastAsia="Times New Roman" w:hAnsi="Times New Roman"/>
          <w:sz w:val="24"/>
          <w:szCs w:val="24"/>
          <w:lang w:val="sv-SE"/>
        </w:rPr>
        <w:t xml:space="preserve"> të fondit total të projektit. Për pjesën e mbetur të fondit janë ndërmarrë veprimet përgatitore për zhvillimin e procedurës së prokurimit, përfshirë ngritjen e grupit të punës për hartimin e specifikimeve teknike dhe përllogaritjen e fondit limit.</w:t>
      </w:r>
    </w:p>
    <w:p w14:paraId="53C87DC9" w14:textId="3C14A8A0" w:rsidR="00294F96" w:rsidRPr="00C13C03" w:rsidRDefault="009525F3"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b/>
          <w:bCs/>
          <w:sz w:val="24"/>
          <w:szCs w:val="24"/>
          <w:lang w:val="sv-SE"/>
        </w:rPr>
        <w:t xml:space="preserve">1.8 </w:t>
      </w:r>
      <w:r w:rsidR="00294F96" w:rsidRPr="00C13C03">
        <w:rPr>
          <w:rFonts w:ascii="Times New Roman" w:eastAsia="Times New Roman" w:hAnsi="Times New Roman"/>
          <w:b/>
          <w:bCs/>
          <w:sz w:val="24"/>
          <w:szCs w:val="24"/>
          <w:lang w:val="sv-SE"/>
        </w:rPr>
        <w:t>Projekti 24AE401 “Blerje Pajisje Kompjuterike”</w:t>
      </w:r>
    </w:p>
    <w:p w14:paraId="4D8E57E5" w14:textId="77777777" w:rsidR="00294F96" w:rsidRPr="00C13C03" w:rsidRDefault="00294F96"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sz w:val="24"/>
          <w:szCs w:val="24"/>
          <w:lang w:val="sv-SE"/>
        </w:rPr>
        <w:t>Për realizimin e këtij projekti është kërkuar bashkëpunimi me AKSHI-n për përfshirjen e specialistit të atashuar pranë Ministrisë së Financave në grupin e punës, me qëllim hartimin e specifikimeve teknike dhe vijimin e procedurave të prokurimit.</w:t>
      </w:r>
    </w:p>
    <w:p w14:paraId="5D6DCB26" w14:textId="01695693" w:rsidR="00294F96" w:rsidRPr="00C13C03" w:rsidRDefault="00F74FF5"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b/>
          <w:bCs/>
          <w:sz w:val="24"/>
          <w:szCs w:val="24"/>
          <w:lang w:val="sv-SE"/>
        </w:rPr>
        <w:t xml:space="preserve">1.9 </w:t>
      </w:r>
      <w:r w:rsidR="00294F96" w:rsidRPr="00C13C03">
        <w:rPr>
          <w:rFonts w:ascii="Times New Roman" w:eastAsia="Times New Roman" w:hAnsi="Times New Roman"/>
          <w:b/>
          <w:bCs/>
          <w:sz w:val="24"/>
          <w:szCs w:val="24"/>
          <w:lang w:val="sv-SE"/>
        </w:rPr>
        <w:t>Projekti 19AI202 “TVSH për Projektet me Financim të Huaj”</w:t>
      </w:r>
      <w:r w:rsidR="00A925AE">
        <w:rPr>
          <w:rFonts w:ascii="Times New Roman" w:eastAsia="Times New Roman" w:hAnsi="Times New Roman"/>
          <w:sz w:val="24"/>
          <w:szCs w:val="24"/>
          <w:lang w:val="sv-SE"/>
        </w:rPr>
        <w:t xml:space="preserve"> </w:t>
      </w:r>
      <w:r w:rsidR="00294F96" w:rsidRPr="00C13C03">
        <w:rPr>
          <w:rFonts w:ascii="Times New Roman" w:eastAsia="Times New Roman" w:hAnsi="Times New Roman"/>
          <w:sz w:val="24"/>
          <w:szCs w:val="24"/>
          <w:lang w:val="sv-SE"/>
        </w:rPr>
        <w:t xml:space="preserve">Për këtë projekt nuk është realizuar asnjë pagesë gjatë periudhës raportuese, pasi nuk është miratuar asnjë akt ligjor </w:t>
      </w:r>
      <w:r w:rsidR="00294F96" w:rsidRPr="00C13C03">
        <w:rPr>
          <w:rFonts w:ascii="Times New Roman" w:eastAsia="Times New Roman" w:hAnsi="Times New Roman"/>
          <w:sz w:val="24"/>
          <w:szCs w:val="24"/>
          <w:lang w:val="sv-SE"/>
        </w:rPr>
        <w:lastRenderedPageBreak/>
        <w:t>apo nënligjor që të krijojë detyrime për rimbursim TVSH-je në kuadër të projekteve me financim të huaj.</w:t>
      </w:r>
    </w:p>
    <w:p w14:paraId="12E1D33C" w14:textId="284B80F9" w:rsidR="00294F96" w:rsidRPr="00A925AE" w:rsidRDefault="00F74FF5" w:rsidP="00C13C03">
      <w:pPr>
        <w:spacing w:before="100" w:beforeAutospacing="1" w:after="100" w:afterAutospacing="1"/>
        <w:jc w:val="both"/>
        <w:rPr>
          <w:rFonts w:ascii="Times New Roman" w:eastAsia="Times New Roman" w:hAnsi="Times New Roman"/>
          <w:sz w:val="24"/>
          <w:szCs w:val="24"/>
          <w:lang w:val="da-DK"/>
        </w:rPr>
      </w:pPr>
      <w:r w:rsidRPr="00A925AE">
        <w:rPr>
          <w:rFonts w:ascii="Times New Roman" w:eastAsia="Times New Roman" w:hAnsi="Times New Roman"/>
          <w:b/>
          <w:bCs/>
          <w:sz w:val="24"/>
          <w:szCs w:val="24"/>
          <w:lang w:val="da-DK"/>
        </w:rPr>
        <w:t xml:space="preserve">1.10 </w:t>
      </w:r>
      <w:r w:rsidR="00294F96" w:rsidRPr="00A925AE">
        <w:rPr>
          <w:rFonts w:ascii="Times New Roman" w:eastAsia="Times New Roman" w:hAnsi="Times New Roman"/>
          <w:b/>
          <w:bCs/>
          <w:sz w:val="24"/>
          <w:szCs w:val="24"/>
          <w:lang w:val="da-DK"/>
        </w:rPr>
        <w:t>Projekti M100024 “Fond i Ngrirë”</w:t>
      </w:r>
      <w:r w:rsidR="00A925AE" w:rsidRPr="00A925AE">
        <w:rPr>
          <w:rFonts w:ascii="Times New Roman" w:eastAsia="Times New Roman" w:hAnsi="Times New Roman"/>
          <w:sz w:val="24"/>
          <w:szCs w:val="24"/>
          <w:lang w:val="da-DK"/>
        </w:rPr>
        <w:t xml:space="preserve">. </w:t>
      </w:r>
      <w:r w:rsidR="00294F96" w:rsidRPr="00A925AE">
        <w:rPr>
          <w:rFonts w:ascii="Times New Roman" w:eastAsia="Times New Roman" w:hAnsi="Times New Roman"/>
          <w:sz w:val="24"/>
          <w:szCs w:val="24"/>
          <w:lang w:val="da-DK"/>
        </w:rPr>
        <w:t>Ky fond nuk është detajuar, pasi nevojat reale të institucionit për shpenzime kapitale janë vlerësuar më të ulëta se fondi i miratuar në Ligjin nr. 87/2025 “Për Buxhetin e Vitit 2026”.</w:t>
      </w:r>
    </w:p>
    <w:p w14:paraId="36860E81" w14:textId="6A31647E" w:rsidR="00F74FF5" w:rsidRPr="00C13C03" w:rsidRDefault="00F74FF5" w:rsidP="00C13C03">
      <w:pPr>
        <w:spacing w:after="0"/>
        <w:jc w:val="both"/>
        <w:rPr>
          <w:rFonts w:ascii="Times New Roman" w:eastAsia="Times New Roman" w:hAnsi="Times New Roman"/>
          <w:b/>
          <w:bCs/>
          <w:sz w:val="24"/>
          <w:szCs w:val="24"/>
          <w:lang w:val="da-DK"/>
        </w:rPr>
      </w:pPr>
      <w:r w:rsidRPr="00A925AE">
        <w:rPr>
          <w:rFonts w:ascii="Times New Roman" w:eastAsia="Times New Roman" w:hAnsi="Times New Roman"/>
          <w:b/>
          <w:bCs/>
          <w:sz w:val="24"/>
          <w:szCs w:val="24"/>
          <w:lang w:val="da-DK"/>
        </w:rPr>
        <w:t xml:space="preserve"> </w:t>
      </w:r>
      <w:r w:rsidR="00294F96" w:rsidRPr="00C13C03">
        <w:rPr>
          <w:rFonts w:ascii="Times New Roman" w:eastAsia="Times New Roman" w:hAnsi="Times New Roman"/>
          <w:b/>
          <w:bCs/>
          <w:sz w:val="24"/>
          <w:szCs w:val="24"/>
          <w:lang w:val="da-DK"/>
        </w:rPr>
        <w:t>Investimet me Financim të Huaj</w:t>
      </w:r>
    </w:p>
    <w:p w14:paraId="51AC41AE" w14:textId="77777777" w:rsidR="00294F96" w:rsidRPr="00C13C03" w:rsidRDefault="00294F96" w:rsidP="00C13C03">
      <w:pPr>
        <w:spacing w:before="100" w:beforeAutospacing="1" w:after="100" w:afterAutospacing="1"/>
        <w:jc w:val="both"/>
        <w:rPr>
          <w:rFonts w:ascii="Times New Roman" w:eastAsia="Times New Roman" w:hAnsi="Times New Roman"/>
          <w:sz w:val="24"/>
          <w:szCs w:val="24"/>
          <w:lang w:val="da-DK"/>
        </w:rPr>
      </w:pPr>
      <w:r w:rsidRPr="00C13C03">
        <w:rPr>
          <w:rFonts w:ascii="Times New Roman" w:eastAsia="Times New Roman" w:hAnsi="Times New Roman"/>
          <w:sz w:val="24"/>
          <w:szCs w:val="24"/>
          <w:lang w:val="da-DK"/>
        </w:rPr>
        <w:t xml:space="preserve">Për vitin 2026 janë planifikuar </w:t>
      </w:r>
      <w:r w:rsidRPr="00C13C03">
        <w:rPr>
          <w:rFonts w:ascii="Times New Roman" w:eastAsia="Times New Roman" w:hAnsi="Times New Roman"/>
          <w:b/>
          <w:bCs/>
          <w:sz w:val="24"/>
          <w:szCs w:val="24"/>
          <w:lang w:val="da-DK"/>
        </w:rPr>
        <w:t>400 milion lekë</w:t>
      </w:r>
      <w:r w:rsidRPr="00C13C03">
        <w:rPr>
          <w:rFonts w:ascii="Times New Roman" w:eastAsia="Times New Roman" w:hAnsi="Times New Roman"/>
          <w:sz w:val="24"/>
          <w:szCs w:val="24"/>
          <w:lang w:val="da-DK"/>
        </w:rPr>
        <w:t xml:space="preserve"> investime me financim të huaj, të detajuara me shkresën nr. 1571/1, datë 10.03.2026.</w:t>
      </w:r>
    </w:p>
    <w:p w14:paraId="58608CAC" w14:textId="77777777" w:rsidR="00294F96" w:rsidRPr="00C13C03" w:rsidRDefault="00294F96" w:rsidP="00C13C03">
      <w:pPr>
        <w:spacing w:before="100" w:beforeAutospacing="1" w:after="100" w:afterAutospacing="1"/>
        <w:jc w:val="both"/>
        <w:rPr>
          <w:rFonts w:ascii="Times New Roman" w:eastAsia="Times New Roman" w:hAnsi="Times New Roman"/>
          <w:sz w:val="24"/>
          <w:szCs w:val="24"/>
          <w:lang w:val="da-DK"/>
        </w:rPr>
      </w:pPr>
      <w:r w:rsidRPr="00C13C03">
        <w:rPr>
          <w:rFonts w:ascii="Times New Roman" w:eastAsia="Times New Roman" w:hAnsi="Times New Roman"/>
          <w:sz w:val="24"/>
          <w:szCs w:val="24"/>
          <w:lang w:val="da-DK"/>
        </w:rPr>
        <w:t xml:space="preserve">Gjatë periudhës janar-gusht 2026, realizimi i investimeve me financim të huaj ka arritur në </w:t>
      </w:r>
      <w:r w:rsidRPr="00C13C03">
        <w:rPr>
          <w:rFonts w:ascii="Times New Roman" w:eastAsia="Times New Roman" w:hAnsi="Times New Roman"/>
          <w:b/>
          <w:bCs/>
          <w:sz w:val="24"/>
          <w:szCs w:val="24"/>
          <w:lang w:val="da-DK"/>
        </w:rPr>
        <w:t>255.4 milion lekë</w:t>
      </w:r>
      <w:r w:rsidRPr="00C13C03">
        <w:rPr>
          <w:rFonts w:ascii="Times New Roman" w:eastAsia="Times New Roman" w:hAnsi="Times New Roman"/>
          <w:sz w:val="24"/>
          <w:szCs w:val="24"/>
          <w:lang w:val="da-DK"/>
        </w:rPr>
        <w:t xml:space="preserve">, ose </w:t>
      </w:r>
      <w:r w:rsidRPr="00C13C03">
        <w:rPr>
          <w:rFonts w:ascii="Times New Roman" w:eastAsia="Times New Roman" w:hAnsi="Times New Roman"/>
          <w:b/>
          <w:bCs/>
          <w:sz w:val="24"/>
          <w:szCs w:val="24"/>
          <w:lang w:val="da-DK"/>
        </w:rPr>
        <w:t>64%</w:t>
      </w:r>
      <w:r w:rsidRPr="00C13C03">
        <w:rPr>
          <w:rFonts w:ascii="Times New Roman" w:eastAsia="Times New Roman" w:hAnsi="Times New Roman"/>
          <w:sz w:val="24"/>
          <w:szCs w:val="24"/>
          <w:lang w:val="da-DK"/>
        </w:rPr>
        <w:t xml:space="preserve"> të planit vjetor.</w:t>
      </w:r>
    </w:p>
    <w:p w14:paraId="0B0181DF" w14:textId="12A08FA6" w:rsidR="00294F96" w:rsidRPr="00C13C03" w:rsidRDefault="00F74FF5" w:rsidP="00C13C03">
      <w:pPr>
        <w:spacing w:before="100" w:beforeAutospacing="1" w:after="100" w:afterAutospacing="1"/>
        <w:jc w:val="both"/>
        <w:rPr>
          <w:rFonts w:ascii="Times New Roman" w:eastAsia="Times New Roman" w:hAnsi="Times New Roman"/>
          <w:sz w:val="24"/>
          <w:szCs w:val="24"/>
          <w:lang w:val="da-DK"/>
        </w:rPr>
      </w:pPr>
      <w:r w:rsidRPr="00C13C03">
        <w:rPr>
          <w:rFonts w:ascii="Times New Roman" w:eastAsia="Times New Roman" w:hAnsi="Times New Roman"/>
          <w:b/>
          <w:bCs/>
          <w:sz w:val="24"/>
          <w:szCs w:val="24"/>
          <w:lang w:val="da-DK"/>
        </w:rPr>
        <w:t>1.11</w:t>
      </w:r>
      <w:r w:rsidR="00ED03EF" w:rsidRPr="00C13C03">
        <w:rPr>
          <w:rFonts w:ascii="Times New Roman" w:eastAsia="Times New Roman" w:hAnsi="Times New Roman"/>
          <w:b/>
          <w:bCs/>
          <w:sz w:val="24"/>
          <w:szCs w:val="24"/>
          <w:lang w:val="da-DK"/>
        </w:rPr>
        <w:t xml:space="preserve"> </w:t>
      </w:r>
      <w:r w:rsidR="00294F96" w:rsidRPr="00C13C03">
        <w:rPr>
          <w:rFonts w:ascii="Times New Roman" w:eastAsia="Times New Roman" w:hAnsi="Times New Roman"/>
          <w:b/>
          <w:bCs/>
          <w:sz w:val="24"/>
          <w:szCs w:val="24"/>
          <w:lang w:val="da-DK"/>
        </w:rPr>
        <w:t>Projekti 18BP213 “Lehtësimi i Tregtisë dhe Transportit në Ballkanin Perëndimor”</w:t>
      </w:r>
    </w:p>
    <w:p w14:paraId="06CDB03B" w14:textId="19C9D49E" w:rsidR="00294F96" w:rsidRPr="00C13C03" w:rsidRDefault="00294F96" w:rsidP="00C13C03">
      <w:pPr>
        <w:spacing w:before="100" w:beforeAutospacing="1" w:after="100" w:afterAutospacing="1"/>
        <w:jc w:val="both"/>
        <w:rPr>
          <w:rFonts w:ascii="Times New Roman" w:eastAsia="Times New Roman" w:hAnsi="Times New Roman"/>
          <w:sz w:val="24"/>
          <w:szCs w:val="24"/>
          <w:lang w:val="da-DK"/>
        </w:rPr>
      </w:pPr>
      <w:r w:rsidRPr="00C13C03">
        <w:rPr>
          <w:rFonts w:ascii="Times New Roman" w:eastAsia="Times New Roman" w:hAnsi="Times New Roman"/>
          <w:sz w:val="24"/>
          <w:szCs w:val="24"/>
          <w:lang w:val="da-DK"/>
        </w:rPr>
        <w:t xml:space="preserve">Projekti financohet nga Banka Ndërkombëtare për Rindërtim dhe Zhvillim nëpërmjet një marrëveshjeje huaje me vlerë totale </w:t>
      </w:r>
      <w:r w:rsidRPr="00C13C03">
        <w:rPr>
          <w:rFonts w:ascii="Times New Roman" w:eastAsia="Times New Roman" w:hAnsi="Times New Roman"/>
          <w:b/>
          <w:bCs/>
          <w:sz w:val="24"/>
          <w:szCs w:val="24"/>
          <w:lang w:val="da-DK"/>
        </w:rPr>
        <w:t>17.6 milion euro</w:t>
      </w:r>
      <w:r w:rsidRPr="00C13C03">
        <w:rPr>
          <w:rFonts w:ascii="Times New Roman" w:eastAsia="Times New Roman" w:hAnsi="Times New Roman"/>
          <w:sz w:val="24"/>
          <w:szCs w:val="24"/>
          <w:lang w:val="da-DK"/>
        </w:rPr>
        <w:t>. Afati i zbatimit është shtyrë deri më 15 qershor 2027.</w:t>
      </w:r>
      <w:r w:rsidR="00A925AE">
        <w:rPr>
          <w:rFonts w:ascii="Times New Roman" w:eastAsia="Times New Roman" w:hAnsi="Times New Roman"/>
          <w:sz w:val="24"/>
          <w:szCs w:val="24"/>
          <w:lang w:val="da-DK"/>
        </w:rPr>
        <w:t xml:space="preserve"> </w:t>
      </w:r>
      <w:r w:rsidRPr="00C13C03">
        <w:rPr>
          <w:rFonts w:ascii="Times New Roman" w:eastAsia="Times New Roman" w:hAnsi="Times New Roman"/>
          <w:sz w:val="24"/>
          <w:szCs w:val="24"/>
          <w:lang w:val="da-DK"/>
        </w:rPr>
        <w:t xml:space="preserve">Për 8-mujorin 2026 projekti është realizuar në vlerën </w:t>
      </w:r>
      <w:r w:rsidRPr="00C13C03">
        <w:rPr>
          <w:rFonts w:ascii="Times New Roman" w:eastAsia="Times New Roman" w:hAnsi="Times New Roman"/>
          <w:b/>
          <w:bCs/>
          <w:sz w:val="24"/>
          <w:szCs w:val="24"/>
          <w:lang w:val="da-DK"/>
        </w:rPr>
        <w:t>232.4 milion lekë</w:t>
      </w:r>
      <w:r w:rsidRPr="00C13C03">
        <w:rPr>
          <w:rFonts w:ascii="Times New Roman" w:eastAsia="Times New Roman" w:hAnsi="Times New Roman"/>
          <w:sz w:val="24"/>
          <w:szCs w:val="24"/>
          <w:lang w:val="da-DK"/>
        </w:rPr>
        <w:t xml:space="preserve">, ose </w:t>
      </w:r>
      <w:r w:rsidRPr="00C13C03">
        <w:rPr>
          <w:rFonts w:ascii="Times New Roman" w:eastAsia="Times New Roman" w:hAnsi="Times New Roman"/>
          <w:b/>
          <w:bCs/>
          <w:sz w:val="24"/>
          <w:szCs w:val="24"/>
          <w:lang w:val="da-DK"/>
        </w:rPr>
        <w:t>77%</w:t>
      </w:r>
      <w:r w:rsidRPr="00C13C03">
        <w:rPr>
          <w:rFonts w:ascii="Times New Roman" w:eastAsia="Times New Roman" w:hAnsi="Times New Roman"/>
          <w:sz w:val="24"/>
          <w:szCs w:val="24"/>
          <w:lang w:val="da-DK"/>
        </w:rPr>
        <w:t xml:space="preserve"> të fondit të planifikuar prej 300 milion lekësh. Aktualisht vijon zbatimi i kontratave ekzistuese dhe procesi për lidhjen e kontratave të reja. Gjatë periudhës janë monitoruar </w:t>
      </w:r>
      <w:r w:rsidRPr="00C13C03">
        <w:rPr>
          <w:rFonts w:ascii="Times New Roman" w:eastAsia="Times New Roman" w:hAnsi="Times New Roman"/>
          <w:b/>
          <w:bCs/>
          <w:sz w:val="24"/>
          <w:szCs w:val="24"/>
          <w:lang w:val="da-DK"/>
        </w:rPr>
        <w:t>17 kontrata</w:t>
      </w:r>
      <w:r w:rsidRPr="00C13C03">
        <w:rPr>
          <w:rFonts w:ascii="Times New Roman" w:eastAsia="Times New Roman" w:hAnsi="Times New Roman"/>
          <w:sz w:val="24"/>
          <w:szCs w:val="24"/>
          <w:lang w:val="da-DK"/>
        </w:rPr>
        <w:t>.</w:t>
      </w:r>
      <w:r w:rsidR="00A925AE">
        <w:rPr>
          <w:rFonts w:ascii="Times New Roman" w:eastAsia="Times New Roman" w:hAnsi="Times New Roman"/>
          <w:sz w:val="24"/>
          <w:szCs w:val="24"/>
          <w:lang w:val="da-DK"/>
        </w:rPr>
        <w:t xml:space="preserve"> </w:t>
      </w:r>
      <w:r w:rsidRPr="00C13C03">
        <w:rPr>
          <w:rFonts w:ascii="Times New Roman" w:eastAsia="Times New Roman" w:hAnsi="Times New Roman"/>
          <w:sz w:val="24"/>
          <w:szCs w:val="24"/>
          <w:lang w:val="da-DK"/>
        </w:rPr>
        <w:t xml:space="preserve">Deri në fund të vitit 2026, realizimi i pritshëm vlerësohet në rreth </w:t>
      </w:r>
      <w:r w:rsidRPr="00C13C03">
        <w:rPr>
          <w:rFonts w:ascii="Times New Roman" w:eastAsia="Times New Roman" w:hAnsi="Times New Roman"/>
          <w:b/>
          <w:bCs/>
          <w:sz w:val="24"/>
          <w:szCs w:val="24"/>
          <w:lang w:val="da-DK"/>
        </w:rPr>
        <w:t>740 milion lekë</w:t>
      </w:r>
      <w:r w:rsidRPr="00C13C03">
        <w:rPr>
          <w:rFonts w:ascii="Times New Roman" w:eastAsia="Times New Roman" w:hAnsi="Times New Roman"/>
          <w:sz w:val="24"/>
          <w:szCs w:val="24"/>
          <w:lang w:val="da-DK"/>
        </w:rPr>
        <w:t>, për të cilin parashikohet rialokimi i fondeve nga projekte të tjera me realizim më të ulët.</w:t>
      </w:r>
    </w:p>
    <w:p w14:paraId="260258EC" w14:textId="4BD16957" w:rsidR="00294F96" w:rsidRPr="00B26AEA" w:rsidRDefault="00CA27D9" w:rsidP="00C13C03">
      <w:pPr>
        <w:spacing w:after="0"/>
        <w:jc w:val="both"/>
        <w:rPr>
          <w:rFonts w:ascii="Times New Roman" w:eastAsia="Times New Roman" w:hAnsi="Times New Roman"/>
          <w:b/>
          <w:bCs/>
          <w:sz w:val="24"/>
          <w:szCs w:val="24"/>
          <w:lang w:val="sq-AL"/>
        </w:rPr>
      </w:pPr>
      <w:r w:rsidRPr="00C13C03">
        <w:rPr>
          <w:rFonts w:ascii="Times New Roman" w:eastAsia="Times New Roman" w:hAnsi="Times New Roman"/>
          <w:b/>
          <w:bCs/>
          <w:sz w:val="24"/>
          <w:szCs w:val="24"/>
          <w:lang w:val="da-DK"/>
        </w:rPr>
        <w:t>1.12</w:t>
      </w:r>
      <w:r w:rsidR="00ED03EF" w:rsidRPr="00C13C03">
        <w:rPr>
          <w:rFonts w:ascii="Times New Roman" w:eastAsia="Times New Roman" w:hAnsi="Times New Roman"/>
          <w:b/>
          <w:bCs/>
          <w:sz w:val="24"/>
          <w:szCs w:val="24"/>
          <w:lang w:val="da-DK"/>
        </w:rPr>
        <w:t xml:space="preserve"> </w:t>
      </w:r>
      <w:r w:rsidR="00294F96" w:rsidRPr="00C13C03">
        <w:rPr>
          <w:rFonts w:ascii="Times New Roman" w:eastAsia="Times New Roman" w:hAnsi="Times New Roman"/>
          <w:b/>
          <w:bCs/>
          <w:sz w:val="24"/>
          <w:szCs w:val="24"/>
          <w:lang w:val="da-DK"/>
        </w:rPr>
        <w:t>Projekti 18BR902 “ProTax Albania - Implementimi i Taksës së Pasurisë bazuar në Vlerën e Tregut”</w:t>
      </w:r>
      <w:r w:rsidR="00044E40" w:rsidRPr="00C13C03">
        <w:rPr>
          <w:rFonts w:ascii="Times New Roman" w:eastAsia="Times New Roman" w:hAnsi="Times New Roman"/>
          <w:sz w:val="24"/>
          <w:szCs w:val="24"/>
          <w:lang w:val="da-DK"/>
        </w:rPr>
        <w:t xml:space="preserve">. </w:t>
      </w:r>
      <w:r w:rsidR="00294F96" w:rsidRPr="00C13C03">
        <w:rPr>
          <w:rFonts w:ascii="Times New Roman" w:eastAsia="Times New Roman" w:hAnsi="Times New Roman"/>
          <w:sz w:val="24"/>
          <w:szCs w:val="24"/>
          <w:lang w:val="da-DK"/>
        </w:rPr>
        <w:t xml:space="preserve">Ky projekt financohet nga </w:t>
      </w:r>
      <w:r w:rsidRPr="00C13C03">
        <w:rPr>
          <w:rFonts w:ascii="Times New Roman" w:hAnsi="Times New Roman"/>
          <w:sz w:val="24"/>
          <w:szCs w:val="24"/>
          <w:lang w:val="sq-AL"/>
        </w:rPr>
        <w:t>Agjencia Suedeze për Bashkëpunim Ndërkombëtar (</w:t>
      </w:r>
      <w:r w:rsidR="00294F96" w:rsidRPr="00C13C03">
        <w:rPr>
          <w:rFonts w:ascii="Times New Roman" w:eastAsia="Times New Roman" w:hAnsi="Times New Roman"/>
          <w:sz w:val="24"/>
          <w:szCs w:val="24"/>
          <w:lang w:val="da-DK"/>
        </w:rPr>
        <w:t>SIDA</w:t>
      </w:r>
      <w:r w:rsidRPr="00C13C03">
        <w:rPr>
          <w:rFonts w:ascii="Times New Roman" w:eastAsia="Times New Roman" w:hAnsi="Times New Roman"/>
          <w:sz w:val="24"/>
          <w:szCs w:val="24"/>
          <w:lang w:val="da-DK"/>
        </w:rPr>
        <w:t>)</w:t>
      </w:r>
      <w:r w:rsidR="00294F96" w:rsidRPr="00C13C03">
        <w:rPr>
          <w:rFonts w:ascii="Times New Roman" w:eastAsia="Times New Roman" w:hAnsi="Times New Roman"/>
          <w:sz w:val="24"/>
          <w:szCs w:val="24"/>
          <w:lang w:val="da-DK"/>
        </w:rPr>
        <w:t xml:space="preserve"> në formën e grantit. </w:t>
      </w:r>
      <w:r w:rsidRPr="00C13C03">
        <w:rPr>
          <w:rFonts w:ascii="Times New Roman" w:hAnsi="Times New Roman"/>
          <w:sz w:val="24"/>
          <w:szCs w:val="24"/>
          <w:lang w:val="sq-AL"/>
        </w:rPr>
        <w:t>Vlera totale e projektit është 36,281,000 SEK (korona suedeze), ekuivalente me rreth 3,740,309 Euro, duke qenë se disbursimet kryhen në këtë monedhë.</w:t>
      </w:r>
      <w:r w:rsidR="00A925AE">
        <w:rPr>
          <w:rFonts w:ascii="Times New Roman" w:eastAsia="Times New Roman" w:hAnsi="Times New Roman"/>
          <w:b/>
          <w:bCs/>
          <w:sz w:val="24"/>
          <w:szCs w:val="24"/>
          <w:lang w:val="sq-AL"/>
        </w:rPr>
        <w:t xml:space="preserve"> </w:t>
      </w:r>
      <w:r w:rsidRPr="00C13C03">
        <w:rPr>
          <w:rFonts w:ascii="Times New Roman" w:hAnsi="Times New Roman"/>
          <w:sz w:val="24"/>
          <w:szCs w:val="24"/>
          <w:lang w:val="sq-AL"/>
        </w:rPr>
        <w:t xml:space="preserve">Realizimi i projektit është pasqyruar në sistem me kodin GM10152, ndërsa planifikimi me kodin 18BR902. </w:t>
      </w:r>
      <w:r w:rsidR="00294F96" w:rsidRPr="00C13C03">
        <w:rPr>
          <w:rFonts w:ascii="Times New Roman" w:eastAsia="Times New Roman" w:hAnsi="Times New Roman"/>
          <w:sz w:val="24"/>
          <w:szCs w:val="24"/>
          <w:lang w:val="sq-AL"/>
        </w:rPr>
        <w:t xml:space="preserve">Gjatë 8-mujorit është realizuar në vlerën </w:t>
      </w:r>
      <w:r w:rsidR="00294F96" w:rsidRPr="00C13C03">
        <w:rPr>
          <w:rFonts w:ascii="Times New Roman" w:eastAsia="Times New Roman" w:hAnsi="Times New Roman"/>
          <w:b/>
          <w:bCs/>
          <w:sz w:val="24"/>
          <w:szCs w:val="24"/>
          <w:lang w:val="sq-AL"/>
        </w:rPr>
        <w:t>2.8 milion lekë</w:t>
      </w:r>
      <w:r w:rsidR="00294F96" w:rsidRPr="00C13C03">
        <w:rPr>
          <w:rFonts w:ascii="Times New Roman" w:eastAsia="Times New Roman" w:hAnsi="Times New Roman"/>
          <w:sz w:val="24"/>
          <w:szCs w:val="24"/>
          <w:lang w:val="sq-AL"/>
        </w:rPr>
        <w:t xml:space="preserve">, kundrejt planit prej </w:t>
      </w:r>
      <w:r w:rsidR="00294F96" w:rsidRPr="00C13C03">
        <w:rPr>
          <w:rFonts w:ascii="Times New Roman" w:eastAsia="Times New Roman" w:hAnsi="Times New Roman"/>
          <w:b/>
          <w:bCs/>
          <w:sz w:val="24"/>
          <w:szCs w:val="24"/>
          <w:lang w:val="sq-AL"/>
        </w:rPr>
        <w:t>8.8 milion lekësh</w:t>
      </w:r>
      <w:r w:rsidR="00294F96" w:rsidRPr="00C13C03">
        <w:rPr>
          <w:rFonts w:ascii="Times New Roman" w:eastAsia="Times New Roman" w:hAnsi="Times New Roman"/>
          <w:sz w:val="24"/>
          <w:szCs w:val="24"/>
          <w:lang w:val="sq-AL"/>
        </w:rPr>
        <w:t xml:space="preserve">, ndërsa janë monitoruar </w:t>
      </w:r>
      <w:r w:rsidR="00294F96" w:rsidRPr="00C13C03">
        <w:rPr>
          <w:rFonts w:ascii="Times New Roman" w:eastAsia="Times New Roman" w:hAnsi="Times New Roman"/>
          <w:b/>
          <w:bCs/>
          <w:sz w:val="24"/>
          <w:szCs w:val="24"/>
          <w:lang w:val="sq-AL"/>
        </w:rPr>
        <w:t>7 kontrata</w:t>
      </w:r>
      <w:r w:rsidR="00294F96" w:rsidRPr="00C13C03">
        <w:rPr>
          <w:rFonts w:ascii="Times New Roman" w:eastAsia="Times New Roman" w:hAnsi="Times New Roman"/>
          <w:sz w:val="24"/>
          <w:szCs w:val="24"/>
          <w:lang w:val="sq-AL"/>
        </w:rPr>
        <w:t>.</w:t>
      </w:r>
    </w:p>
    <w:p w14:paraId="652EE81C" w14:textId="77777777" w:rsidR="00CA27D9" w:rsidRPr="00C13C03" w:rsidRDefault="00294F96" w:rsidP="00C13C03">
      <w:pPr>
        <w:spacing w:after="0"/>
        <w:jc w:val="both"/>
        <w:rPr>
          <w:rFonts w:ascii="Times New Roman" w:hAnsi="Times New Roman"/>
          <w:i/>
          <w:iCs/>
          <w:sz w:val="24"/>
          <w:szCs w:val="24"/>
          <w:lang w:val="sq-AL"/>
        </w:rPr>
      </w:pPr>
      <w:r w:rsidRPr="00C13C03">
        <w:rPr>
          <w:rFonts w:ascii="Times New Roman" w:eastAsia="Times New Roman" w:hAnsi="Times New Roman"/>
          <w:sz w:val="24"/>
          <w:szCs w:val="24"/>
          <w:lang w:val="sq-AL"/>
        </w:rPr>
        <w:t xml:space="preserve">Meqenëse projekti ka përfunduar më 31.12.2025 dhe të gjitha shpenzimet e planifikuara janë realizuar, diferenca e mbetur prej rreth </w:t>
      </w:r>
      <w:r w:rsidRPr="00C13C03">
        <w:rPr>
          <w:rFonts w:ascii="Times New Roman" w:eastAsia="Times New Roman" w:hAnsi="Times New Roman"/>
          <w:b/>
          <w:bCs/>
          <w:sz w:val="24"/>
          <w:szCs w:val="24"/>
          <w:lang w:val="sq-AL"/>
        </w:rPr>
        <w:t>6 milion lekësh</w:t>
      </w:r>
      <w:r w:rsidRPr="00C13C03">
        <w:rPr>
          <w:rFonts w:ascii="Times New Roman" w:eastAsia="Times New Roman" w:hAnsi="Times New Roman"/>
          <w:sz w:val="24"/>
          <w:szCs w:val="24"/>
          <w:lang w:val="sq-AL"/>
        </w:rPr>
        <w:t xml:space="preserve"> parashikohet të rialokohet në projektin 18BP213</w:t>
      </w:r>
      <w:r w:rsidR="00CA27D9" w:rsidRPr="00C13C03">
        <w:rPr>
          <w:rFonts w:ascii="Times New Roman" w:hAnsi="Times New Roman"/>
          <w:i/>
          <w:iCs/>
          <w:sz w:val="24"/>
          <w:szCs w:val="24"/>
          <w:lang w:val="sq-AL"/>
        </w:rPr>
        <w:t>“Lehtësimi i Tregtisë dhe Transportit në Ballkanin Perëndimor”.</w:t>
      </w:r>
    </w:p>
    <w:p w14:paraId="6B9569A9" w14:textId="6B79F3A9" w:rsidR="00294F96" w:rsidRPr="00C13C03" w:rsidRDefault="00CA27D9"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 xml:space="preserve">1.13 </w:t>
      </w:r>
      <w:r w:rsidR="00294F96" w:rsidRPr="00C13C03">
        <w:rPr>
          <w:rFonts w:ascii="Times New Roman" w:eastAsia="Times New Roman" w:hAnsi="Times New Roman"/>
          <w:b/>
          <w:bCs/>
          <w:sz w:val="24"/>
          <w:szCs w:val="24"/>
          <w:lang w:val="sq-AL"/>
        </w:rPr>
        <w:t>Projekti 18BR908 “Fuqizimi i Cilësisë së Auditimit dhe Raportimit (FINREP III)”</w:t>
      </w:r>
      <w:r w:rsidRPr="00C13C03">
        <w:rPr>
          <w:rFonts w:ascii="Times New Roman" w:eastAsia="Times New Roman" w:hAnsi="Times New Roman"/>
          <w:b/>
          <w:bCs/>
          <w:sz w:val="24"/>
          <w:szCs w:val="24"/>
          <w:lang w:val="sq-AL"/>
        </w:rPr>
        <w:t>.</w:t>
      </w:r>
      <w:r w:rsidRPr="00C13C03">
        <w:rPr>
          <w:rFonts w:ascii="Times New Roman" w:hAnsi="Times New Roman"/>
          <w:sz w:val="24"/>
          <w:szCs w:val="24"/>
          <w:lang w:val="sq-AL"/>
        </w:rPr>
        <w:t xml:space="preserve"> </w:t>
      </w:r>
      <w:r w:rsidRPr="00C13C03">
        <w:rPr>
          <w:rFonts w:ascii="Times New Roman" w:eastAsia="Times New Roman" w:hAnsi="Times New Roman"/>
          <w:sz w:val="24"/>
          <w:szCs w:val="24"/>
          <w:lang w:val="sq-AL"/>
        </w:rPr>
        <w:t>Projekti financohet si grant sipas</w:t>
      </w:r>
      <w:r w:rsidRPr="00C13C03">
        <w:rPr>
          <w:rFonts w:ascii="Times New Roman" w:hAnsi="Times New Roman"/>
          <w:sz w:val="24"/>
          <w:szCs w:val="24"/>
          <w:lang w:val="sq-AL"/>
        </w:rPr>
        <w:t>,</w:t>
      </w:r>
      <w:r w:rsidR="00DB46F2" w:rsidRPr="00C13C03">
        <w:rPr>
          <w:rFonts w:ascii="Times New Roman" w:hAnsi="Times New Roman"/>
          <w:sz w:val="24"/>
          <w:szCs w:val="24"/>
          <w:lang w:val="sq-AL"/>
        </w:rPr>
        <w:t xml:space="preserve"> </w:t>
      </w:r>
      <w:r w:rsidRPr="00C13C03">
        <w:rPr>
          <w:rFonts w:ascii="Times New Roman" w:hAnsi="Times New Roman"/>
          <w:sz w:val="24"/>
          <w:szCs w:val="24"/>
          <w:lang w:val="sq-AL"/>
        </w:rPr>
        <w:t>marrëveshes financiare midis Republikës së Shqipërisë dhe Bankës Ndërkombëtrare për Rindërtim dhe Zhvillim/Shoqatës Ndërkombëtare për Zhvillim miratuar me VKM nr. 236 datë 29.04.2022 me kohëzgjate deri me 31.12.2025</w:t>
      </w:r>
      <w:r w:rsidR="00DB46F2" w:rsidRPr="00C13C03">
        <w:rPr>
          <w:rFonts w:ascii="Times New Roman" w:hAnsi="Times New Roman"/>
          <w:sz w:val="24"/>
          <w:szCs w:val="24"/>
          <w:lang w:val="sq-AL"/>
        </w:rPr>
        <w:t xml:space="preserve"> i cili ka përfunduar. </w:t>
      </w:r>
      <w:r w:rsidRPr="00C13C03">
        <w:rPr>
          <w:rFonts w:ascii="Times New Roman" w:hAnsi="Times New Roman"/>
          <w:sz w:val="24"/>
          <w:szCs w:val="24"/>
          <w:lang w:val="sq-AL"/>
        </w:rPr>
        <w:t>Vlera e projektit është 1,428,571 Euro.</w:t>
      </w:r>
      <w:r w:rsidR="00DB46F2" w:rsidRPr="00C13C03">
        <w:rPr>
          <w:rFonts w:ascii="Times New Roman" w:eastAsia="Times New Roman" w:hAnsi="Times New Roman"/>
          <w:sz w:val="24"/>
          <w:szCs w:val="24"/>
          <w:lang w:val="sq-AL"/>
        </w:rPr>
        <w:t xml:space="preserve"> </w:t>
      </w:r>
      <w:r w:rsidR="00294F96" w:rsidRPr="00C13C03">
        <w:rPr>
          <w:rFonts w:ascii="Times New Roman" w:eastAsia="Times New Roman" w:hAnsi="Times New Roman"/>
          <w:sz w:val="24"/>
          <w:szCs w:val="24"/>
          <w:lang w:val="sq-AL"/>
        </w:rPr>
        <w:t xml:space="preserve">Gjatë periudhës raportuese është realizuar në vlerën </w:t>
      </w:r>
      <w:r w:rsidR="00294F96" w:rsidRPr="00C13C03">
        <w:rPr>
          <w:rFonts w:ascii="Times New Roman" w:eastAsia="Times New Roman" w:hAnsi="Times New Roman"/>
          <w:b/>
          <w:bCs/>
          <w:sz w:val="24"/>
          <w:szCs w:val="24"/>
          <w:lang w:val="sq-AL"/>
        </w:rPr>
        <w:t>19.7 milion lekë</w:t>
      </w:r>
      <w:r w:rsidR="00294F96" w:rsidRPr="00C13C03">
        <w:rPr>
          <w:rFonts w:ascii="Times New Roman" w:eastAsia="Times New Roman" w:hAnsi="Times New Roman"/>
          <w:sz w:val="24"/>
          <w:szCs w:val="24"/>
          <w:lang w:val="sq-AL"/>
        </w:rPr>
        <w:t xml:space="preserve">, ose </w:t>
      </w:r>
      <w:r w:rsidR="00294F96" w:rsidRPr="00C13C03">
        <w:rPr>
          <w:rFonts w:ascii="Times New Roman" w:eastAsia="Times New Roman" w:hAnsi="Times New Roman"/>
          <w:b/>
          <w:bCs/>
          <w:sz w:val="24"/>
          <w:szCs w:val="24"/>
          <w:lang w:val="sq-AL"/>
        </w:rPr>
        <w:t>38%</w:t>
      </w:r>
      <w:r w:rsidR="00294F96" w:rsidRPr="00C13C03">
        <w:rPr>
          <w:rFonts w:ascii="Times New Roman" w:eastAsia="Times New Roman" w:hAnsi="Times New Roman"/>
          <w:sz w:val="24"/>
          <w:szCs w:val="24"/>
          <w:lang w:val="sq-AL"/>
        </w:rPr>
        <w:t xml:space="preserve"> të fondit të planifikuar prej </w:t>
      </w:r>
      <w:r w:rsidR="00294F96" w:rsidRPr="00C13C03">
        <w:rPr>
          <w:rFonts w:ascii="Times New Roman" w:eastAsia="Times New Roman" w:hAnsi="Times New Roman"/>
          <w:b/>
          <w:bCs/>
          <w:sz w:val="24"/>
          <w:szCs w:val="24"/>
          <w:lang w:val="sq-AL"/>
        </w:rPr>
        <w:t>51.2 milion lekësh</w:t>
      </w:r>
      <w:r w:rsidR="00294F96" w:rsidRPr="00C13C03">
        <w:rPr>
          <w:rFonts w:ascii="Times New Roman" w:eastAsia="Times New Roman" w:hAnsi="Times New Roman"/>
          <w:sz w:val="24"/>
          <w:szCs w:val="24"/>
          <w:lang w:val="sq-AL"/>
        </w:rPr>
        <w:t xml:space="preserve">. Janë monitoruar </w:t>
      </w:r>
      <w:r w:rsidR="00294F96" w:rsidRPr="00C13C03">
        <w:rPr>
          <w:rFonts w:ascii="Times New Roman" w:eastAsia="Times New Roman" w:hAnsi="Times New Roman"/>
          <w:b/>
          <w:bCs/>
          <w:sz w:val="24"/>
          <w:szCs w:val="24"/>
          <w:lang w:val="sq-AL"/>
        </w:rPr>
        <w:t>5 kontrata</w:t>
      </w:r>
      <w:r w:rsidR="00294F96" w:rsidRPr="00C13C03">
        <w:rPr>
          <w:rFonts w:ascii="Times New Roman" w:eastAsia="Times New Roman" w:hAnsi="Times New Roman"/>
          <w:sz w:val="24"/>
          <w:szCs w:val="24"/>
          <w:lang w:val="sq-AL"/>
        </w:rPr>
        <w:t>.</w:t>
      </w:r>
      <w:r w:rsidR="00DB46F2" w:rsidRPr="00C13C03">
        <w:rPr>
          <w:rFonts w:ascii="Times New Roman" w:hAnsi="Times New Roman"/>
          <w:color w:val="EE0000"/>
          <w:sz w:val="24"/>
          <w:szCs w:val="24"/>
          <w:lang w:val="sq-AL"/>
        </w:rPr>
        <w:t xml:space="preserve"> </w:t>
      </w:r>
      <w:r w:rsidR="00DB46F2" w:rsidRPr="00C13C03">
        <w:rPr>
          <w:rFonts w:ascii="Times New Roman" w:hAnsi="Times New Roman"/>
          <w:sz w:val="24"/>
          <w:szCs w:val="24"/>
          <w:lang w:val="sq-AL"/>
        </w:rPr>
        <w:t>Në përputhje me marrëveshjen financiare të grantit, pagesat ndaj kontraktorëve dhe konsulentëve mund të kryhen deri në 4 muaj pas përfundimit të projektit. Për këtë arsye, projekti do të vijojë të raportohet edhe gjatë vitit 2026.</w:t>
      </w:r>
    </w:p>
    <w:p w14:paraId="0389A341" w14:textId="1A4F02BC" w:rsidR="00CA27D9" w:rsidRPr="00C13C03" w:rsidRDefault="00294F96"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lastRenderedPageBreak/>
        <w:t xml:space="preserve">Diferenca prej </w:t>
      </w:r>
      <w:r w:rsidRPr="00C13C03">
        <w:rPr>
          <w:rFonts w:ascii="Times New Roman" w:eastAsia="Times New Roman" w:hAnsi="Times New Roman"/>
          <w:b/>
          <w:bCs/>
          <w:sz w:val="24"/>
          <w:szCs w:val="24"/>
          <w:lang w:val="sq-AL"/>
        </w:rPr>
        <w:t>31.5 milion lekësh</w:t>
      </w:r>
      <w:r w:rsidRPr="00C13C03">
        <w:rPr>
          <w:rFonts w:ascii="Times New Roman" w:eastAsia="Times New Roman" w:hAnsi="Times New Roman"/>
          <w:sz w:val="24"/>
          <w:szCs w:val="24"/>
          <w:lang w:val="sq-AL"/>
        </w:rPr>
        <w:t xml:space="preserve"> parashikohet të rialokohet në projektin “Lehtësimi i Tregtisë dhe Transportit në Ballkanin Perëndimor”.</w:t>
      </w:r>
    </w:p>
    <w:p w14:paraId="76E8C5D2" w14:textId="62526EF5" w:rsidR="00294F96" w:rsidRPr="00C13C03" w:rsidRDefault="00DB46F2"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 xml:space="preserve">1.14 </w:t>
      </w:r>
      <w:r w:rsidR="00294F96" w:rsidRPr="00C13C03">
        <w:rPr>
          <w:rFonts w:ascii="Times New Roman" w:eastAsia="Times New Roman" w:hAnsi="Times New Roman"/>
          <w:b/>
          <w:bCs/>
          <w:sz w:val="24"/>
          <w:szCs w:val="24"/>
          <w:lang w:val="sq-AL"/>
        </w:rPr>
        <w:t>Projekti 18BR909 “Përmirësimi i Praktikave të Kontabilitetit dhe Raportimit të Sektorit Publik në Shqipëri”</w:t>
      </w:r>
      <w:r w:rsidR="00034CD5" w:rsidRPr="00C13C03">
        <w:rPr>
          <w:rFonts w:ascii="Times New Roman" w:eastAsia="Times New Roman" w:hAnsi="Times New Roman"/>
          <w:sz w:val="24"/>
          <w:szCs w:val="24"/>
          <w:lang w:val="sq-AL"/>
        </w:rPr>
        <w:t>.</w:t>
      </w:r>
      <w:r w:rsidR="00E179FE" w:rsidRPr="00C13C03">
        <w:rPr>
          <w:rFonts w:ascii="Times New Roman" w:eastAsia="Times New Roman" w:hAnsi="Times New Roman"/>
          <w:sz w:val="24"/>
          <w:szCs w:val="24"/>
          <w:lang w:val="sq-AL"/>
        </w:rPr>
        <w:t xml:space="preserve"> </w:t>
      </w:r>
      <w:r w:rsidR="00294F96" w:rsidRPr="00C13C03">
        <w:rPr>
          <w:rFonts w:ascii="Times New Roman" w:eastAsia="Times New Roman" w:hAnsi="Times New Roman"/>
          <w:sz w:val="24"/>
          <w:szCs w:val="24"/>
          <w:lang w:val="sq-AL"/>
        </w:rPr>
        <w:t xml:space="preserve">Ky projekt financohet nga Banka Ndërkombëtare për Rindërtim dhe Zhvillim me mbështetjen e SECO-s dhe ka nisur zbatimin gjatë vitit 2026. Vlera totale e grantit është </w:t>
      </w:r>
      <w:r w:rsidR="00294F96" w:rsidRPr="00C13C03">
        <w:rPr>
          <w:rFonts w:ascii="Times New Roman" w:eastAsia="Times New Roman" w:hAnsi="Times New Roman"/>
          <w:b/>
          <w:bCs/>
          <w:sz w:val="24"/>
          <w:szCs w:val="24"/>
          <w:lang w:val="sq-AL"/>
        </w:rPr>
        <w:t>1.2 milion USD</w:t>
      </w:r>
      <w:r w:rsidR="00294F96" w:rsidRPr="00C13C03">
        <w:rPr>
          <w:rFonts w:ascii="Times New Roman" w:eastAsia="Times New Roman" w:hAnsi="Times New Roman"/>
          <w:sz w:val="24"/>
          <w:szCs w:val="24"/>
          <w:lang w:val="sq-AL"/>
        </w:rPr>
        <w:t>, ndërsa afati i zbatimit është deri më 30.06.2028.</w:t>
      </w:r>
    </w:p>
    <w:p w14:paraId="5AFA0D89" w14:textId="52679D08" w:rsidR="00294F96" w:rsidRPr="00C13C03" w:rsidRDefault="00294F96" w:rsidP="00C13C03">
      <w:pPr>
        <w:spacing w:before="100" w:beforeAutospacing="1" w:after="100" w:afterAutospacing="1"/>
        <w:jc w:val="both"/>
        <w:rPr>
          <w:rFonts w:ascii="Times New Roman" w:eastAsia="Times New Roman" w:hAnsi="Times New Roman"/>
          <w:iCs/>
          <w:color w:val="EE0000"/>
          <w:sz w:val="24"/>
          <w:szCs w:val="24"/>
          <w:lang w:val="sq-AL" w:eastAsia="en-GB"/>
        </w:rPr>
      </w:pPr>
      <w:r w:rsidRPr="00C13C03">
        <w:rPr>
          <w:rFonts w:ascii="Times New Roman" w:eastAsia="Times New Roman" w:hAnsi="Times New Roman"/>
          <w:sz w:val="24"/>
          <w:szCs w:val="24"/>
          <w:lang w:val="sq-AL"/>
        </w:rPr>
        <w:t xml:space="preserve">Gjatë periudhës janar-gusht 2026 janë realizuar </w:t>
      </w:r>
      <w:r w:rsidRPr="00C13C03">
        <w:rPr>
          <w:rFonts w:ascii="Times New Roman" w:eastAsia="Times New Roman" w:hAnsi="Times New Roman"/>
          <w:b/>
          <w:bCs/>
          <w:sz w:val="24"/>
          <w:szCs w:val="24"/>
          <w:lang w:val="sq-AL"/>
        </w:rPr>
        <w:t>654 mijë lekë</w:t>
      </w:r>
      <w:r w:rsidRPr="00C13C03">
        <w:rPr>
          <w:rFonts w:ascii="Times New Roman" w:eastAsia="Times New Roman" w:hAnsi="Times New Roman"/>
          <w:sz w:val="24"/>
          <w:szCs w:val="24"/>
          <w:lang w:val="sq-AL"/>
        </w:rPr>
        <w:t xml:space="preserve">, ose </w:t>
      </w:r>
      <w:r w:rsidRPr="00C13C03">
        <w:rPr>
          <w:rFonts w:ascii="Times New Roman" w:eastAsia="Times New Roman" w:hAnsi="Times New Roman"/>
          <w:b/>
          <w:bCs/>
          <w:sz w:val="24"/>
          <w:szCs w:val="24"/>
          <w:lang w:val="sq-AL"/>
        </w:rPr>
        <w:t>2%</w:t>
      </w:r>
      <w:r w:rsidRPr="00C13C03">
        <w:rPr>
          <w:rFonts w:ascii="Times New Roman" w:eastAsia="Times New Roman" w:hAnsi="Times New Roman"/>
          <w:sz w:val="24"/>
          <w:szCs w:val="24"/>
          <w:lang w:val="sq-AL"/>
        </w:rPr>
        <w:t xml:space="preserve"> e fondit të planifikuar. </w:t>
      </w:r>
      <w:r w:rsidRPr="00C13C03">
        <w:rPr>
          <w:rFonts w:ascii="Times New Roman" w:eastAsia="Times New Roman" w:hAnsi="Times New Roman"/>
          <w:sz w:val="24"/>
          <w:szCs w:val="24"/>
          <w:lang w:val="it-IT"/>
        </w:rPr>
        <w:t xml:space="preserve">Progresi i realizimit është ndikuar nga faza fillestare e procedurave të prokurimit. Për periudhën raportuese është monitoruar </w:t>
      </w:r>
      <w:r w:rsidRPr="00C13C03">
        <w:rPr>
          <w:rFonts w:ascii="Times New Roman" w:eastAsia="Times New Roman" w:hAnsi="Times New Roman"/>
          <w:b/>
          <w:bCs/>
          <w:sz w:val="24"/>
          <w:szCs w:val="24"/>
          <w:lang w:val="it-IT"/>
        </w:rPr>
        <w:t>1 kontratë</w:t>
      </w:r>
      <w:r w:rsidRPr="00C13C03">
        <w:rPr>
          <w:rFonts w:ascii="Times New Roman" w:eastAsia="Times New Roman" w:hAnsi="Times New Roman"/>
          <w:sz w:val="24"/>
          <w:szCs w:val="24"/>
          <w:lang w:val="it-IT"/>
        </w:rPr>
        <w:t>.</w:t>
      </w:r>
      <w:r w:rsidR="00034CD5" w:rsidRPr="00C13C03">
        <w:rPr>
          <w:rFonts w:ascii="Times New Roman" w:eastAsia="Times New Roman" w:hAnsi="Times New Roman"/>
          <w:iCs/>
          <w:color w:val="EE0000"/>
          <w:sz w:val="24"/>
          <w:szCs w:val="24"/>
          <w:lang w:val="sq-AL" w:eastAsia="en-GB"/>
        </w:rPr>
        <w:t xml:space="preserve"> </w:t>
      </w:r>
      <w:r w:rsidR="00034CD5" w:rsidRPr="00C13C03">
        <w:rPr>
          <w:rFonts w:ascii="Times New Roman" w:eastAsia="Times New Roman" w:hAnsi="Times New Roman"/>
          <w:iCs/>
          <w:sz w:val="24"/>
          <w:szCs w:val="24"/>
          <w:lang w:val="sq-AL" w:eastAsia="en-GB"/>
        </w:rPr>
        <w:t>Realizimi i pritshëm për vitin 2026 parashikohet të jetë rreth 2 milion lekë. Buxheti i ketij projekti për këtë vit do të jetë objekt rishikimi në vijim, në varësi të progresit të procedurave të prokurimit.</w:t>
      </w:r>
    </w:p>
    <w:p w14:paraId="3CD2D9E4" w14:textId="7E8FCF00" w:rsidR="00851F75" w:rsidRPr="00C300B6" w:rsidRDefault="00294F96" w:rsidP="00C300B6">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Në përfundim, investimet me financim të huaj paraqesin një nivel realizimi prej </w:t>
      </w:r>
      <w:r w:rsidRPr="00C13C03">
        <w:rPr>
          <w:rFonts w:ascii="Times New Roman" w:eastAsia="Times New Roman" w:hAnsi="Times New Roman"/>
          <w:b/>
          <w:bCs/>
          <w:sz w:val="24"/>
          <w:szCs w:val="24"/>
          <w:lang w:val="sq-AL"/>
        </w:rPr>
        <w:t>64% të planit vjetor</w:t>
      </w:r>
      <w:r w:rsidRPr="00C13C03">
        <w:rPr>
          <w:rFonts w:ascii="Times New Roman" w:eastAsia="Times New Roman" w:hAnsi="Times New Roman"/>
          <w:sz w:val="24"/>
          <w:szCs w:val="24"/>
          <w:lang w:val="sq-AL"/>
        </w:rPr>
        <w:t>, duke reflektuar progres të kënaqshëm në zbatimin e projekteve aktive dhe një ecuri më të lartë krahasuar me investimet e financuara nga burime të brendshme. Ky nivel realizimi pritet të përmirësohet më tej gjatë muajve të mbetur të vitit, në funksion të avancimit të procedurave të prokurimit dhe zbatimit të kontratave në proces.</w:t>
      </w:r>
    </w:p>
    <w:p w14:paraId="1CE1C69D" w14:textId="2A957EBF" w:rsidR="00461579" w:rsidRPr="00C13C03" w:rsidRDefault="00DA5B83" w:rsidP="00C13C03">
      <w:pPr>
        <w:pStyle w:val="Heading3"/>
        <w:numPr>
          <w:ilvl w:val="0"/>
          <w:numId w:val="0"/>
        </w:numPr>
        <w:spacing w:before="0" w:line="276" w:lineRule="auto"/>
        <w:jc w:val="both"/>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4" w:name="_Toc136437121"/>
      <w:r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6E66E0"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00E00F4A"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Programi</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Menaxhimi</w:t>
      </w:r>
      <w:r w:rsidR="006E66E0"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të</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Shpenzimeve</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Publike</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Programi</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01120)</w:t>
      </w:r>
      <w:bookmarkEnd w:id="4"/>
    </w:p>
    <w:p w14:paraId="18BA50B3" w14:textId="77777777" w:rsidR="00ED03EF" w:rsidRPr="00C13C03" w:rsidRDefault="00ED03EF"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Qëllimi i këtij programi është garantimi i një sistemi gjithëpërfshirës, transparent dhe efektiv të menaxhimit të shpenzimeve publike, që përfshin planifikimin, zbatimin, monitorimin dhe kontrollin e fondeve buxhetore. Nëpërmjet këtij sistemi synohet alokimi efikas i burimeve publike për të mbështetur rritjen e qëndrueshme ekonomike, duke ruajtur njëkohësisht stabilitetin makroekonomik dhe fiskal.</w:t>
      </w:r>
    </w:p>
    <w:p w14:paraId="3EB69FDF" w14:textId="77777777" w:rsidR="00ED03EF" w:rsidRPr="00C13C03" w:rsidRDefault="00ED03EF"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sz w:val="24"/>
          <w:szCs w:val="24"/>
          <w:lang w:val="it-IT"/>
        </w:rPr>
        <w:t>Fusha e veprimit të programit përfshin:</w:t>
      </w:r>
    </w:p>
    <w:p w14:paraId="7F1FF45E" w14:textId="77777777" w:rsidR="00ED03EF" w:rsidRPr="00C13C03" w:rsidRDefault="00ED03EF" w:rsidP="00C13C03">
      <w:pPr>
        <w:numPr>
          <w:ilvl w:val="0"/>
          <w:numId w:val="11"/>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Hartimin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kuadrit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makroekonomik</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fiskal</w:t>
      </w:r>
      <w:proofErr w:type="spellEnd"/>
      <w:r w:rsidRPr="00C13C03">
        <w:rPr>
          <w:rFonts w:ascii="Times New Roman" w:eastAsia="Times New Roman" w:hAnsi="Times New Roman"/>
          <w:sz w:val="24"/>
          <w:szCs w:val="24"/>
        </w:rPr>
        <w:t>;</w:t>
      </w:r>
    </w:p>
    <w:p w14:paraId="07EEA97F" w14:textId="77777777" w:rsidR="00ED03EF" w:rsidRPr="00C13C03" w:rsidRDefault="00ED03EF" w:rsidP="00C13C03">
      <w:pPr>
        <w:numPr>
          <w:ilvl w:val="0"/>
          <w:numId w:val="11"/>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Planifikimin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monitorimin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Programit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Buxhetor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Afatmesëm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Buxhetit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Vjetor</w:t>
      </w:r>
      <w:proofErr w:type="spellEnd"/>
      <w:r w:rsidRPr="00C13C03">
        <w:rPr>
          <w:rFonts w:ascii="Times New Roman" w:eastAsia="Times New Roman" w:hAnsi="Times New Roman"/>
          <w:sz w:val="24"/>
          <w:szCs w:val="24"/>
        </w:rPr>
        <w:t>;</w:t>
      </w:r>
    </w:p>
    <w:p w14:paraId="69E91D9D" w14:textId="77777777" w:rsidR="00ED03EF" w:rsidRPr="00C13C03" w:rsidRDefault="00ED03EF" w:rsidP="00C13C03">
      <w:pPr>
        <w:numPr>
          <w:ilvl w:val="0"/>
          <w:numId w:val="11"/>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Menaxhimin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borxhit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publik</w:t>
      </w:r>
      <w:proofErr w:type="spellEnd"/>
      <w:r w:rsidRPr="00C13C03">
        <w:rPr>
          <w:rFonts w:ascii="Times New Roman" w:eastAsia="Times New Roman" w:hAnsi="Times New Roman"/>
          <w:sz w:val="24"/>
          <w:szCs w:val="24"/>
        </w:rPr>
        <w:t>;</w:t>
      </w:r>
    </w:p>
    <w:p w14:paraId="2F21FDE2" w14:textId="77777777" w:rsidR="00ED03EF" w:rsidRPr="00C13C03" w:rsidRDefault="00ED03EF" w:rsidP="00C13C03">
      <w:pPr>
        <w:numPr>
          <w:ilvl w:val="0"/>
          <w:numId w:val="11"/>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Harmonizimin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menaxhimit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financiar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kontrollit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institucionet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publike</w:t>
      </w:r>
      <w:proofErr w:type="spellEnd"/>
      <w:r w:rsidRPr="00C13C03">
        <w:rPr>
          <w:rFonts w:ascii="Times New Roman" w:eastAsia="Times New Roman" w:hAnsi="Times New Roman"/>
          <w:sz w:val="24"/>
          <w:szCs w:val="24"/>
        </w:rPr>
        <w:t>;</w:t>
      </w:r>
    </w:p>
    <w:p w14:paraId="46158584" w14:textId="77777777" w:rsidR="00ED03EF" w:rsidRPr="00C13C03" w:rsidRDefault="00ED03EF" w:rsidP="00C13C03">
      <w:pPr>
        <w:numPr>
          <w:ilvl w:val="0"/>
          <w:numId w:val="11"/>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Hartimin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zbatimin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politikave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planeve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strategjive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fushën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menaxhimit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financiar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kontrollit</w:t>
      </w:r>
      <w:proofErr w:type="spellEnd"/>
      <w:r w:rsidRPr="00C13C03">
        <w:rPr>
          <w:rFonts w:ascii="Times New Roman" w:eastAsia="Times New Roman" w:hAnsi="Times New Roman"/>
          <w:sz w:val="24"/>
          <w:szCs w:val="24"/>
        </w:rPr>
        <w:t xml:space="preserve"> (MFK)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auditimit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brendshëm</w:t>
      </w:r>
      <w:proofErr w:type="spellEnd"/>
      <w:r w:rsidRPr="00C13C03">
        <w:rPr>
          <w:rFonts w:ascii="Times New Roman" w:eastAsia="Times New Roman" w:hAnsi="Times New Roman"/>
          <w:sz w:val="24"/>
          <w:szCs w:val="24"/>
        </w:rPr>
        <w:t>;</w:t>
      </w:r>
    </w:p>
    <w:p w14:paraId="42AFFE8E" w14:textId="77777777" w:rsidR="00ED03EF" w:rsidRPr="00C13C03" w:rsidRDefault="00ED03EF" w:rsidP="00C13C03">
      <w:pPr>
        <w:numPr>
          <w:ilvl w:val="0"/>
          <w:numId w:val="11"/>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Sigurimin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transparencës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cilësisë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llogaridhënies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zhvillimin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zbatimin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kuadrit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buxhetor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fiskal</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sektorin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publik</w:t>
      </w:r>
      <w:proofErr w:type="spellEnd"/>
      <w:r w:rsidRPr="00C13C03">
        <w:rPr>
          <w:rFonts w:ascii="Times New Roman" w:eastAsia="Times New Roman" w:hAnsi="Times New Roman"/>
          <w:sz w:val="24"/>
          <w:szCs w:val="24"/>
        </w:rPr>
        <w:t>.</w:t>
      </w:r>
    </w:p>
    <w:p w14:paraId="74C5731C" w14:textId="77777777" w:rsidR="00ED03EF" w:rsidRPr="00C13C03" w:rsidRDefault="00ED03EF"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kuadër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realizimit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objektivave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tij</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programi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financon</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fonde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buxhetore</w:t>
      </w:r>
      <w:proofErr w:type="spellEnd"/>
      <w:r w:rsidRPr="00C13C03">
        <w:rPr>
          <w:rFonts w:ascii="Times New Roman" w:eastAsia="Times New Roman" w:hAnsi="Times New Roman"/>
          <w:sz w:val="24"/>
          <w:szCs w:val="24"/>
        </w:rPr>
        <w:t>:</w:t>
      </w:r>
    </w:p>
    <w:p w14:paraId="55DDFE18" w14:textId="77777777" w:rsidR="00ED03EF" w:rsidRPr="00C13C03" w:rsidRDefault="00ED03EF" w:rsidP="00C13C03">
      <w:pPr>
        <w:numPr>
          <w:ilvl w:val="0"/>
          <w:numId w:val="12"/>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Aparatin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Ministrisë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funksionet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Drejtorisë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Përgjithshme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Thesarit</w:t>
      </w:r>
      <w:proofErr w:type="spellEnd"/>
      <w:r w:rsidRPr="00C13C03">
        <w:rPr>
          <w:rFonts w:ascii="Times New Roman" w:eastAsia="Times New Roman" w:hAnsi="Times New Roman"/>
          <w:sz w:val="24"/>
          <w:szCs w:val="24"/>
        </w:rPr>
        <w:t>);</w:t>
      </w:r>
    </w:p>
    <w:p w14:paraId="4069C18D" w14:textId="77777777" w:rsidR="00ED03EF" w:rsidRPr="00C13C03" w:rsidRDefault="00ED03EF" w:rsidP="00C13C03">
      <w:pPr>
        <w:numPr>
          <w:ilvl w:val="0"/>
          <w:numId w:val="12"/>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Degët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Thesarit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rrethe</w:t>
      </w:r>
      <w:proofErr w:type="spellEnd"/>
      <w:r w:rsidRPr="00C13C03">
        <w:rPr>
          <w:rFonts w:ascii="Times New Roman" w:eastAsia="Times New Roman" w:hAnsi="Times New Roman"/>
          <w:sz w:val="24"/>
          <w:szCs w:val="24"/>
        </w:rPr>
        <w:t>;</w:t>
      </w:r>
    </w:p>
    <w:p w14:paraId="3433081A" w14:textId="77777777" w:rsidR="00ED03EF" w:rsidRPr="00C13C03" w:rsidRDefault="00ED03EF" w:rsidP="00C13C03">
      <w:pPr>
        <w:numPr>
          <w:ilvl w:val="0"/>
          <w:numId w:val="12"/>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Agjencinë</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Menaxhimit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Garancive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Kredive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Pakthyera</w:t>
      </w:r>
      <w:proofErr w:type="spellEnd"/>
      <w:r w:rsidRPr="00C13C03">
        <w:rPr>
          <w:rFonts w:ascii="Times New Roman" w:eastAsia="Times New Roman" w:hAnsi="Times New Roman"/>
          <w:sz w:val="24"/>
          <w:szCs w:val="24"/>
        </w:rPr>
        <w:t>.</w:t>
      </w:r>
    </w:p>
    <w:p w14:paraId="24CAAB08" w14:textId="77777777" w:rsidR="00ED03EF" w:rsidRPr="00C13C03" w:rsidRDefault="00ED03EF"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lastRenderedPageBreak/>
        <w:t>Buxheti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fillestar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programin</w:t>
      </w:r>
      <w:proofErr w:type="spellEnd"/>
      <w:r w:rsidRPr="00C13C03">
        <w:rPr>
          <w:rFonts w:ascii="Times New Roman" w:eastAsia="Times New Roman" w:hAnsi="Times New Roman"/>
          <w:sz w:val="24"/>
          <w:szCs w:val="24"/>
        </w:rPr>
        <w:t xml:space="preserve"> 01120 </w:t>
      </w:r>
      <w:proofErr w:type="spellStart"/>
      <w:r w:rsidRPr="00C13C03">
        <w:rPr>
          <w:rFonts w:ascii="Times New Roman" w:eastAsia="Times New Roman" w:hAnsi="Times New Roman"/>
          <w:sz w:val="24"/>
          <w:szCs w:val="24"/>
        </w:rPr>
        <w:t>është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miratuar</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Ligjin</w:t>
      </w:r>
      <w:proofErr w:type="spellEnd"/>
      <w:r w:rsidRPr="00C13C03">
        <w:rPr>
          <w:rFonts w:ascii="Times New Roman" w:eastAsia="Times New Roman" w:hAnsi="Times New Roman"/>
          <w:sz w:val="24"/>
          <w:szCs w:val="24"/>
        </w:rPr>
        <w:t xml:space="preserve"> nr. 87/2025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Buxhetin</w:t>
      </w:r>
      <w:proofErr w:type="spellEnd"/>
      <w:r w:rsidRPr="00C13C03">
        <w:rPr>
          <w:rFonts w:ascii="Times New Roman" w:eastAsia="Times New Roman" w:hAnsi="Times New Roman"/>
          <w:sz w:val="24"/>
          <w:szCs w:val="24"/>
        </w:rPr>
        <w:t xml:space="preserve"> e Vitit 2026”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vlerën</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518.9 </w:t>
      </w:r>
      <w:proofErr w:type="spellStart"/>
      <w:r w:rsidRPr="00C13C03">
        <w:rPr>
          <w:rFonts w:ascii="Times New Roman" w:eastAsia="Times New Roman" w:hAnsi="Times New Roman"/>
          <w:b/>
          <w:bCs/>
          <w:sz w:val="24"/>
          <w:szCs w:val="24"/>
        </w:rPr>
        <w:t>milion</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Gjatë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periudhës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janar-gusht</w:t>
      </w:r>
      <w:proofErr w:type="spellEnd"/>
      <w:r w:rsidRPr="00C13C03">
        <w:rPr>
          <w:rFonts w:ascii="Times New Roman" w:eastAsia="Times New Roman" w:hAnsi="Times New Roman"/>
          <w:sz w:val="24"/>
          <w:szCs w:val="24"/>
        </w:rPr>
        <w:t xml:space="preserve"> 2026, </w:t>
      </w:r>
      <w:proofErr w:type="spellStart"/>
      <w:r w:rsidRPr="00C13C03">
        <w:rPr>
          <w:rFonts w:ascii="Times New Roman" w:eastAsia="Times New Roman" w:hAnsi="Times New Roman"/>
          <w:sz w:val="24"/>
          <w:szCs w:val="24"/>
        </w:rPr>
        <w:t>buxheti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është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realizuar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vlerën</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313.7 </w:t>
      </w:r>
      <w:proofErr w:type="spellStart"/>
      <w:r w:rsidRPr="00C13C03">
        <w:rPr>
          <w:rFonts w:ascii="Times New Roman" w:eastAsia="Times New Roman" w:hAnsi="Times New Roman"/>
          <w:b/>
          <w:bCs/>
          <w:sz w:val="24"/>
          <w:szCs w:val="24"/>
        </w:rPr>
        <w:t>milion</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w:t>
      </w:r>
    </w:p>
    <w:p w14:paraId="0E1026BA" w14:textId="77777777" w:rsidR="00ED03EF" w:rsidRPr="00C13C03" w:rsidRDefault="00ED03EF"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Gjatë</w:t>
      </w:r>
      <w:proofErr w:type="spellEnd"/>
      <w:r w:rsidRPr="00C13C03">
        <w:rPr>
          <w:rFonts w:ascii="Times New Roman" w:eastAsia="Times New Roman" w:hAnsi="Times New Roman"/>
          <w:sz w:val="24"/>
          <w:szCs w:val="24"/>
        </w:rPr>
        <w:t xml:space="preserve"> 8-mujorit, </w:t>
      </w:r>
      <w:proofErr w:type="spellStart"/>
      <w:r w:rsidRPr="00C13C03">
        <w:rPr>
          <w:rFonts w:ascii="Times New Roman" w:eastAsia="Times New Roman" w:hAnsi="Times New Roman"/>
          <w:sz w:val="24"/>
          <w:szCs w:val="24"/>
        </w:rPr>
        <w:t>plani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buxhetit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është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rishikuar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518.9 </w:t>
      </w:r>
      <w:proofErr w:type="spellStart"/>
      <w:r w:rsidRPr="00C13C03">
        <w:rPr>
          <w:rFonts w:ascii="Times New Roman" w:eastAsia="Times New Roman" w:hAnsi="Times New Roman"/>
          <w:b/>
          <w:bCs/>
          <w:sz w:val="24"/>
          <w:szCs w:val="24"/>
        </w:rPr>
        <w:t>milion</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515 </w:t>
      </w:r>
      <w:proofErr w:type="spellStart"/>
      <w:r w:rsidRPr="00C13C03">
        <w:rPr>
          <w:rFonts w:ascii="Times New Roman" w:eastAsia="Times New Roman" w:hAnsi="Times New Roman"/>
          <w:b/>
          <w:bCs/>
          <w:sz w:val="24"/>
          <w:szCs w:val="24"/>
        </w:rPr>
        <w:t>milion</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rezultat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ndryshimeve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mëposhtme</w:t>
      </w:r>
      <w:proofErr w:type="spellEnd"/>
      <w:r w:rsidRPr="00C13C03">
        <w:rPr>
          <w:rFonts w:ascii="Times New Roman" w:eastAsia="Times New Roman" w:hAnsi="Times New Roman"/>
          <w:sz w:val="24"/>
          <w:szCs w:val="24"/>
        </w:rPr>
        <w:t>:</w:t>
      </w:r>
    </w:p>
    <w:p w14:paraId="1CAA78BA" w14:textId="77777777" w:rsidR="00ED03EF" w:rsidRPr="00C13C03" w:rsidRDefault="00ED03EF" w:rsidP="00C13C03">
      <w:pPr>
        <w:numPr>
          <w:ilvl w:val="0"/>
          <w:numId w:val="13"/>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Plani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shpenzimeve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korrente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është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rritur</w:t>
      </w:r>
      <w:proofErr w:type="spellEnd"/>
      <w:r w:rsidRPr="00C13C03">
        <w:rPr>
          <w:rFonts w:ascii="Times New Roman" w:eastAsia="Times New Roman" w:hAnsi="Times New Roman"/>
          <w:sz w:val="24"/>
          <w:szCs w:val="24"/>
        </w:rPr>
        <w:t xml:space="preserve"> me </w:t>
      </w:r>
      <w:r w:rsidRPr="00C13C03">
        <w:rPr>
          <w:rFonts w:ascii="Times New Roman" w:eastAsia="Times New Roman" w:hAnsi="Times New Roman"/>
          <w:b/>
          <w:bCs/>
          <w:sz w:val="24"/>
          <w:szCs w:val="24"/>
        </w:rPr>
        <w:t xml:space="preserve">1.1 </w:t>
      </w:r>
      <w:proofErr w:type="spellStart"/>
      <w:r w:rsidRPr="00C13C03">
        <w:rPr>
          <w:rFonts w:ascii="Times New Roman" w:eastAsia="Times New Roman" w:hAnsi="Times New Roman"/>
          <w:b/>
          <w:bCs/>
          <w:sz w:val="24"/>
          <w:szCs w:val="24"/>
        </w:rPr>
        <w:t>milion</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rezultat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detajimit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fondit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veçantë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fillim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vitit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bazuar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shkresën</w:t>
      </w:r>
      <w:proofErr w:type="spellEnd"/>
      <w:r w:rsidRPr="00C13C03">
        <w:rPr>
          <w:rFonts w:ascii="Times New Roman" w:eastAsia="Times New Roman" w:hAnsi="Times New Roman"/>
          <w:sz w:val="24"/>
          <w:szCs w:val="24"/>
        </w:rPr>
        <w:t xml:space="preserve"> nr. 677/3, </w:t>
      </w:r>
      <w:proofErr w:type="spellStart"/>
      <w:r w:rsidRPr="00C13C03">
        <w:rPr>
          <w:rFonts w:ascii="Times New Roman" w:eastAsia="Times New Roman" w:hAnsi="Times New Roman"/>
          <w:sz w:val="24"/>
          <w:szCs w:val="24"/>
        </w:rPr>
        <w:t>datë</w:t>
      </w:r>
      <w:proofErr w:type="spellEnd"/>
      <w:r w:rsidRPr="00C13C03">
        <w:rPr>
          <w:rFonts w:ascii="Times New Roman" w:eastAsia="Times New Roman" w:hAnsi="Times New Roman"/>
          <w:sz w:val="24"/>
          <w:szCs w:val="24"/>
        </w:rPr>
        <w:t xml:space="preserve"> 09.02.2026.</w:t>
      </w:r>
    </w:p>
    <w:p w14:paraId="52E6322A" w14:textId="77777777" w:rsidR="00ED03EF" w:rsidRPr="00C13C03" w:rsidRDefault="00ED03EF" w:rsidP="00C13C03">
      <w:pPr>
        <w:numPr>
          <w:ilvl w:val="0"/>
          <w:numId w:val="13"/>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Shpenzimet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personelit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ulur</w:t>
      </w:r>
      <w:proofErr w:type="spellEnd"/>
      <w:r w:rsidRPr="00C13C03">
        <w:rPr>
          <w:rFonts w:ascii="Times New Roman" w:eastAsia="Times New Roman" w:hAnsi="Times New Roman"/>
          <w:sz w:val="24"/>
          <w:szCs w:val="24"/>
        </w:rPr>
        <w:t xml:space="preserve"> me </w:t>
      </w:r>
      <w:r w:rsidRPr="00C13C03">
        <w:rPr>
          <w:rFonts w:ascii="Times New Roman" w:eastAsia="Times New Roman" w:hAnsi="Times New Roman"/>
          <w:b/>
          <w:bCs/>
          <w:sz w:val="24"/>
          <w:szCs w:val="24"/>
        </w:rPr>
        <w:t xml:space="preserve">5 </w:t>
      </w:r>
      <w:proofErr w:type="spellStart"/>
      <w:r w:rsidRPr="00C13C03">
        <w:rPr>
          <w:rFonts w:ascii="Times New Roman" w:eastAsia="Times New Roman" w:hAnsi="Times New Roman"/>
          <w:b/>
          <w:bCs/>
          <w:sz w:val="24"/>
          <w:szCs w:val="24"/>
        </w:rPr>
        <w:t>milion</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zbatim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Aktit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Normativ</w:t>
      </w:r>
      <w:proofErr w:type="spellEnd"/>
      <w:r w:rsidRPr="00C13C03">
        <w:rPr>
          <w:rFonts w:ascii="Times New Roman" w:eastAsia="Times New Roman" w:hAnsi="Times New Roman"/>
          <w:sz w:val="24"/>
          <w:szCs w:val="24"/>
        </w:rPr>
        <w:t xml:space="preserve"> nr. 2, </w:t>
      </w:r>
      <w:proofErr w:type="spellStart"/>
      <w:r w:rsidRPr="00C13C03">
        <w:rPr>
          <w:rFonts w:ascii="Times New Roman" w:eastAsia="Times New Roman" w:hAnsi="Times New Roman"/>
          <w:sz w:val="24"/>
          <w:szCs w:val="24"/>
        </w:rPr>
        <w:t>datë</w:t>
      </w:r>
      <w:proofErr w:type="spellEnd"/>
      <w:r w:rsidRPr="00C13C03">
        <w:rPr>
          <w:rFonts w:ascii="Times New Roman" w:eastAsia="Times New Roman" w:hAnsi="Times New Roman"/>
          <w:sz w:val="24"/>
          <w:szCs w:val="24"/>
        </w:rPr>
        <w:t xml:space="preserve"> 30.06.2026, </w:t>
      </w:r>
      <w:proofErr w:type="spellStart"/>
      <w:r w:rsidRPr="00C13C03">
        <w:rPr>
          <w:rFonts w:ascii="Times New Roman" w:eastAsia="Times New Roman" w:hAnsi="Times New Roman"/>
          <w:sz w:val="24"/>
          <w:szCs w:val="24"/>
        </w:rPr>
        <w:t>sipas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shkresës</w:t>
      </w:r>
      <w:proofErr w:type="spellEnd"/>
      <w:r w:rsidRPr="00C13C03">
        <w:rPr>
          <w:rFonts w:ascii="Times New Roman" w:eastAsia="Times New Roman" w:hAnsi="Times New Roman"/>
          <w:sz w:val="24"/>
          <w:szCs w:val="24"/>
        </w:rPr>
        <w:t xml:space="preserve"> nr. 11214/57, </w:t>
      </w:r>
      <w:proofErr w:type="spellStart"/>
      <w:r w:rsidRPr="00C13C03">
        <w:rPr>
          <w:rFonts w:ascii="Times New Roman" w:eastAsia="Times New Roman" w:hAnsi="Times New Roman"/>
          <w:sz w:val="24"/>
          <w:szCs w:val="24"/>
        </w:rPr>
        <w:t>datë</w:t>
      </w:r>
      <w:proofErr w:type="spellEnd"/>
      <w:r w:rsidRPr="00C13C03">
        <w:rPr>
          <w:rFonts w:ascii="Times New Roman" w:eastAsia="Times New Roman" w:hAnsi="Times New Roman"/>
          <w:sz w:val="24"/>
          <w:szCs w:val="24"/>
        </w:rPr>
        <w:t xml:space="preserve"> 20.07.2026.</w:t>
      </w:r>
    </w:p>
    <w:p w14:paraId="67EBF429" w14:textId="5370F373" w:rsidR="007707AB" w:rsidRPr="00C13C03" w:rsidRDefault="00ED03EF" w:rsidP="00C13C03">
      <w:pPr>
        <w:spacing w:before="100" w:beforeAutospacing="1" w:after="100" w:afterAutospacing="1"/>
        <w:jc w:val="both"/>
        <w:rPr>
          <w:rFonts w:ascii="Times New Roman" w:eastAsia="Times New Roman" w:hAnsi="Times New Roman"/>
          <w:sz w:val="24"/>
          <w:szCs w:val="24"/>
        </w:rPr>
      </w:pPr>
      <w:r w:rsidRPr="00C13C03">
        <w:rPr>
          <w:rFonts w:ascii="Times New Roman" w:eastAsia="Times New Roman" w:hAnsi="Times New Roman"/>
          <w:sz w:val="24"/>
          <w:szCs w:val="24"/>
        </w:rPr>
        <w:t xml:space="preserve">Si </w:t>
      </w:r>
      <w:proofErr w:type="spellStart"/>
      <w:r w:rsidRPr="00C13C03">
        <w:rPr>
          <w:rFonts w:ascii="Times New Roman" w:eastAsia="Times New Roman" w:hAnsi="Times New Roman"/>
          <w:sz w:val="24"/>
          <w:szCs w:val="24"/>
        </w:rPr>
        <w:t>rezultat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këtyre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ndryshimeve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plani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rishikuar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buxhetit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Programin</w:t>
      </w:r>
      <w:proofErr w:type="spellEnd"/>
      <w:r w:rsidRPr="00C13C03">
        <w:rPr>
          <w:rFonts w:ascii="Times New Roman" w:eastAsia="Times New Roman" w:hAnsi="Times New Roman"/>
          <w:sz w:val="24"/>
          <w:szCs w:val="24"/>
        </w:rPr>
        <w:t xml:space="preserve"> 01120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periudhën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janar-gusht</w:t>
      </w:r>
      <w:proofErr w:type="spellEnd"/>
      <w:r w:rsidRPr="00C13C03">
        <w:rPr>
          <w:rFonts w:ascii="Times New Roman" w:eastAsia="Times New Roman" w:hAnsi="Times New Roman"/>
          <w:sz w:val="24"/>
          <w:szCs w:val="24"/>
        </w:rPr>
        <w:t xml:space="preserve"> 2026 </w:t>
      </w:r>
      <w:proofErr w:type="spellStart"/>
      <w:r w:rsidRPr="00C13C03">
        <w:rPr>
          <w:rFonts w:ascii="Times New Roman" w:eastAsia="Times New Roman" w:hAnsi="Times New Roman"/>
          <w:sz w:val="24"/>
          <w:szCs w:val="24"/>
        </w:rPr>
        <w:t>rezulton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vlerën</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515 </w:t>
      </w:r>
      <w:proofErr w:type="spellStart"/>
      <w:r w:rsidRPr="00C13C03">
        <w:rPr>
          <w:rFonts w:ascii="Times New Roman" w:eastAsia="Times New Roman" w:hAnsi="Times New Roman"/>
          <w:b/>
          <w:bCs/>
          <w:sz w:val="24"/>
          <w:szCs w:val="24"/>
        </w:rPr>
        <w:t>milion</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ndërsa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niveli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realizimit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tij</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arrin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313.7 </w:t>
      </w:r>
      <w:proofErr w:type="spellStart"/>
      <w:r w:rsidRPr="00C13C03">
        <w:rPr>
          <w:rFonts w:ascii="Times New Roman" w:eastAsia="Times New Roman" w:hAnsi="Times New Roman"/>
          <w:b/>
          <w:bCs/>
          <w:sz w:val="24"/>
          <w:szCs w:val="24"/>
        </w:rPr>
        <w:t>milion</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ose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rreth</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61%</w:t>
      </w:r>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planit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rishikuar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Kjo</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ecuri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reflekton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vijimin</w:t>
      </w:r>
      <w:proofErr w:type="spellEnd"/>
      <w:r w:rsidRPr="00C13C03">
        <w:rPr>
          <w:rFonts w:ascii="Times New Roman" w:eastAsia="Times New Roman" w:hAnsi="Times New Roman"/>
          <w:sz w:val="24"/>
          <w:szCs w:val="24"/>
        </w:rPr>
        <w:t xml:space="preserve"> normal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aktiviteteve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programit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mbështetjen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funksioneve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kryesore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menaxhimit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publike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gjatë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periudhës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raportuese</w:t>
      </w:r>
      <w:proofErr w:type="spellEnd"/>
      <w:r w:rsidRPr="00C13C03">
        <w:rPr>
          <w:rFonts w:ascii="Times New Roman" w:eastAsia="Times New Roman" w:hAnsi="Times New Roman"/>
          <w:sz w:val="24"/>
          <w:szCs w:val="24"/>
        </w:rPr>
        <w:t>.</w:t>
      </w:r>
    </w:p>
    <w:p w14:paraId="7403D437" w14:textId="1C5C9AFA" w:rsidR="00E018B7" w:rsidRPr="00C300B6" w:rsidRDefault="006E66E0" w:rsidP="00C13C03">
      <w:pPr>
        <w:spacing w:after="0"/>
        <w:jc w:val="both"/>
        <w:rPr>
          <w:rFonts w:ascii="Times New Roman" w:hAnsi="Times New Roman"/>
          <w:sz w:val="24"/>
          <w:szCs w:val="24"/>
          <w:lang w:val="sq-AL" w:eastAsia="x-none"/>
        </w:rPr>
      </w:pPr>
      <w:r w:rsidRPr="00C13C03">
        <w:rPr>
          <w:rFonts w:ascii="Times New Roman" w:eastAsia="Times New Roman" w:hAnsi="Times New Roman"/>
          <w:sz w:val="24"/>
          <w:szCs w:val="24"/>
          <w:lang w:val="sq-AL"/>
        </w:rPr>
        <w:t>Në përputhje me objektivat e këtij programi, realizimi i buxhetit paraqitet si më poshtë:</w:t>
      </w:r>
      <w:r w:rsidR="003B3D09" w:rsidRPr="00C13C03">
        <w:rPr>
          <w:rFonts w:ascii="Times New Roman" w:hAnsi="Times New Roman"/>
          <w:sz w:val="24"/>
          <w:szCs w:val="24"/>
          <w:lang w:val="sq-AL" w:eastAsia="x-none"/>
        </w:rPr>
        <w:t xml:space="preserve">                                                              </w:t>
      </w:r>
    </w:p>
    <w:p w14:paraId="30736C2A" w14:textId="52D30189" w:rsidR="00E018B7" w:rsidRPr="00C13C03" w:rsidRDefault="003B3D09" w:rsidP="00C13C03">
      <w:pPr>
        <w:spacing w:after="0"/>
        <w:jc w:val="right"/>
        <w:rPr>
          <w:rFonts w:ascii="Times New Roman" w:hAnsi="Times New Roman"/>
          <w:spacing w:val="-10"/>
          <w:sz w:val="24"/>
          <w:szCs w:val="24"/>
          <w:lang w:val="sq-AL"/>
        </w:rPr>
      </w:pPr>
      <w:r w:rsidRPr="00C13C03">
        <w:rPr>
          <w:rFonts w:ascii="Times New Roman" w:hAnsi="Times New Roman"/>
          <w:sz w:val="24"/>
          <w:szCs w:val="24"/>
          <w:lang w:val="sq-AL" w:eastAsia="x-none"/>
        </w:rPr>
        <w:t xml:space="preserve">                                                               </w:t>
      </w:r>
      <w:r w:rsidR="006E66E0" w:rsidRPr="00C13C03">
        <w:rPr>
          <w:rFonts w:ascii="Times New Roman" w:hAnsi="Times New Roman"/>
          <w:spacing w:val="-10"/>
          <w:sz w:val="24"/>
          <w:szCs w:val="24"/>
          <w:lang w:val="sq-AL"/>
        </w:rPr>
        <w:t>në mijë lekë</w:t>
      </w:r>
    </w:p>
    <w:p w14:paraId="0B6C2617" w14:textId="3C19FD1F" w:rsidR="006E66E0" w:rsidRPr="00C13C03" w:rsidRDefault="00495049" w:rsidP="00C13C03">
      <w:pPr>
        <w:spacing w:after="0"/>
        <w:jc w:val="right"/>
        <w:rPr>
          <w:rFonts w:ascii="Times New Roman" w:hAnsi="Times New Roman"/>
          <w:color w:val="EE0000"/>
          <w:spacing w:val="-10"/>
          <w:sz w:val="24"/>
          <w:szCs w:val="24"/>
          <w:lang w:val="sq-AL"/>
        </w:rPr>
      </w:pPr>
      <w:r w:rsidRPr="00C13C03">
        <w:rPr>
          <w:rFonts w:ascii="Times New Roman" w:hAnsi="Times New Roman"/>
          <w:noProof/>
          <w:sz w:val="24"/>
          <w:szCs w:val="24"/>
        </w:rPr>
        <w:drawing>
          <wp:inline distT="0" distB="0" distL="0" distR="0" wp14:anchorId="1E56E9BB" wp14:editId="6C429945">
            <wp:extent cx="5674995" cy="1917700"/>
            <wp:effectExtent l="0" t="0" r="1905" b="6350"/>
            <wp:docPr id="1845578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09160" cy="1929245"/>
                    </a:xfrm>
                    <a:prstGeom prst="rect">
                      <a:avLst/>
                    </a:prstGeom>
                    <a:noFill/>
                    <a:ln>
                      <a:noFill/>
                    </a:ln>
                  </pic:spPr>
                </pic:pic>
              </a:graphicData>
            </a:graphic>
          </wp:inline>
        </w:drawing>
      </w:r>
    </w:p>
    <w:p w14:paraId="36E265DC" w14:textId="77777777" w:rsidR="00032A8E" w:rsidRDefault="00032A8E" w:rsidP="00C300B6">
      <w:pPr>
        <w:pStyle w:val="NoSpacing"/>
        <w:spacing w:line="276" w:lineRule="auto"/>
        <w:jc w:val="both"/>
        <w:rPr>
          <w:rFonts w:ascii="Times New Roman" w:hAnsi="Times New Roman"/>
          <w:sz w:val="24"/>
          <w:szCs w:val="24"/>
        </w:rPr>
      </w:pPr>
    </w:p>
    <w:p w14:paraId="2708420A" w14:textId="4CE98D66" w:rsidR="00A3140C" w:rsidRPr="00C13C03" w:rsidRDefault="00ED03EF" w:rsidP="00C300B6">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Nga të dhënat e realizimit rezulton se buxheti i programit për periudhën janar-gusht 2026 është realizuar në masën </w:t>
      </w:r>
      <w:r w:rsidRPr="00C13C03">
        <w:rPr>
          <w:rFonts w:ascii="Times New Roman" w:hAnsi="Times New Roman"/>
          <w:b/>
          <w:bCs/>
          <w:sz w:val="24"/>
          <w:szCs w:val="24"/>
        </w:rPr>
        <w:t>61%</w:t>
      </w:r>
      <w:r w:rsidRPr="00C13C03">
        <w:rPr>
          <w:rFonts w:ascii="Times New Roman" w:hAnsi="Times New Roman"/>
          <w:sz w:val="24"/>
          <w:szCs w:val="24"/>
        </w:rPr>
        <w:t xml:space="preserve"> të planit të rishikuar. Në strukturën e shpenzimeve, </w:t>
      </w:r>
      <w:r w:rsidRPr="00C13C03">
        <w:rPr>
          <w:rFonts w:ascii="Times New Roman" w:hAnsi="Times New Roman"/>
          <w:b/>
          <w:bCs/>
          <w:sz w:val="24"/>
          <w:szCs w:val="24"/>
        </w:rPr>
        <w:t>shpenzimet për paga dhe sigurime shoqërore</w:t>
      </w:r>
      <w:r w:rsidRPr="00C13C03">
        <w:rPr>
          <w:rFonts w:ascii="Times New Roman" w:hAnsi="Times New Roman"/>
          <w:sz w:val="24"/>
          <w:szCs w:val="24"/>
        </w:rPr>
        <w:t xml:space="preserve"> përbëjnë rreth </w:t>
      </w:r>
      <w:r w:rsidRPr="00C13C03">
        <w:rPr>
          <w:rFonts w:ascii="Times New Roman" w:hAnsi="Times New Roman"/>
          <w:b/>
          <w:bCs/>
          <w:sz w:val="24"/>
          <w:szCs w:val="24"/>
        </w:rPr>
        <w:t>83%</w:t>
      </w:r>
      <w:r w:rsidRPr="00C13C03">
        <w:rPr>
          <w:rFonts w:ascii="Times New Roman" w:hAnsi="Times New Roman"/>
          <w:sz w:val="24"/>
          <w:szCs w:val="24"/>
        </w:rPr>
        <w:t xml:space="preserve"> të totalit të buxhetit dhe janë realizuar në masën </w:t>
      </w:r>
      <w:r w:rsidRPr="00C13C03">
        <w:rPr>
          <w:rFonts w:ascii="Times New Roman" w:hAnsi="Times New Roman"/>
          <w:b/>
          <w:bCs/>
          <w:sz w:val="24"/>
          <w:szCs w:val="24"/>
        </w:rPr>
        <w:t>61%</w:t>
      </w:r>
      <w:r w:rsidRPr="00C13C03">
        <w:rPr>
          <w:rFonts w:ascii="Times New Roman" w:hAnsi="Times New Roman"/>
          <w:sz w:val="24"/>
          <w:szCs w:val="24"/>
        </w:rPr>
        <w:t xml:space="preserve"> të planit, ndërsa </w:t>
      </w:r>
      <w:r w:rsidRPr="00C13C03">
        <w:rPr>
          <w:rFonts w:ascii="Times New Roman" w:hAnsi="Times New Roman"/>
          <w:b/>
          <w:bCs/>
          <w:sz w:val="24"/>
          <w:szCs w:val="24"/>
        </w:rPr>
        <w:t>shpenzimet korrente</w:t>
      </w:r>
      <w:r w:rsidRPr="00C13C03">
        <w:rPr>
          <w:rFonts w:ascii="Times New Roman" w:hAnsi="Times New Roman"/>
          <w:sz w:val="24"/>
          <w:szCs w:val="24"/>
        </w:rPr>
        <w:t xml:space="preserve"> zënë rreth </w:t>
      </w:r>
      <w:r w:rsidRPr="00C13C03">
        <w:rPr>
          <w:rFonts w:ascii="Times New Roman" w:hAnsi="Times New Roman"/>
          <w:b/>
          <w:bCs/>
          <w:sz w:val="24"/>
          <w:szCs w:val="24"/>
        </w:rPr>
        <w:t>17%</w:t>
      </w:r>
      <w:r w:rsidRPr="00C13C03">
        <w:rPr>
          <w:rFonts w:ascii="Times New Roman" w:hAnsi="Times New Roman"/>
          <w:sz w:val="24"/>
          <w:szCs w:val="24"/>
        </w:rPr>
        <w:t xml:space="preserve"> të totalit dhe janë realizuar në masën </w:t>
      </w:r>
      <w:r w:rsidRPr="00C13C03">
        <w:rPr>
          <w:rFonts w:ascii="Times New Roman" w:hAnsi="Times New Roman"/>
          <w:b/>
          <w:bCs/>
          <w:sz w:val="24"/>
          <w:szCs w:val="24"/>
        </w:rPr>
        <w:t>60%</w:t>
      </w:r>
      <w:r w:rsidRPr="00C13C03">
        <w:rPr>
          <w:rFonts w:ascii="Times New Roman" w:hAnsi="Times New Roman"/>
          <w:sz w:val="24"/>
          <w:szCs w:val="24"/>
        </w:rPr>
        <w:t xml:space="preserve"> të planit të rishikuar.</w:t>
      </w:r>
    </w:p>
    <w:p w14:paraId="1C2B16E5" w14:textId="77777777" w:rsidR="00ED03EF" w:rsidRDefault="00ED03EF" w:rsidP="00C300B6">
      <w:pPr>
        <w:pStyle w:val="NoSpacing"/>
        <w:spacing w:line="276" w:lineRule="auto"/>
        <w:jc w:val="both"/>
        <w:rPr>
          <w:rFonts w:ascii="Times New Roman" w:hAnsi="Times New Roman"/>
          <w:sz w:val="24"/>
          <w:szCs w:val="24"/>
        </w:rPr>
      </w:pPr>
      <w:r w:rsidRPr="00C13C03">
        <w:rPr>
          <w:rFonts w:ascii="Times New Roman" w:hAnsi="Times New Roman"/>
          <w:sz w:val="24"/>
          <w:szCs w:val="24"/>
        </w:rPr>
        <w:t>Për përmbushjen e funksioneve dhe objektivave të institucioneve që financohen në kuadër të këtij programi, fondet buxhetore janë orientuar drejt financimit të produkteve të mëposhtme:</w:t>
      </w:r>
    </w:p>
    <w:p w14:paraId="0AA06D44" w14:textId="77777777" w:rsidR="00C15503" w:rsidRPr="00C15503" w:rsidRDefault="00C15503" w:rsidP="00C300B6">
      <w:pPr>
        <w:pStyle w:val="NoSpacing"/>
        <w:spacing w:line="276" w:lineRule="auto"/>
        <w:jc w:val="both"/>
        <w:rPr>
          <w:rFonts w:ascii="Times New Roman" w:hAnsi="Times New Roman"/>
          <w:sz w:val="16"/>
          <w:szCs w:val="16"/>
        </w:rPr>
      </w:pPr>
    </w:p>
    <w:p w14:paraId="305178B3" w14:textId="5ACD971D" w:rsidR="00ED03EF" w:rsidRPr="00C13C03" w:rsidRDefault="00ED03EF" w:rsidP="00C300B6">
      <w:pPr>
        <w:pStyle w:val="NoSpacing"/>
        <w:spacing w:line="276" w:lineRule="auto"/>
        <w:jc w:val="both"/>
        <w:rPr>
          <w:rFonts w:ascii="Times New Roman" w:hAnsi="Times New Roman"/>
          <w:b/>
          <w:bCs/>
          <w:sz w:val="24"/>
          <w:szCs w:val="24"/>
        </w:rPr>
      </w:pPr>
      <w:r w:rsidRPr="00C13C03">
        <w:rPr>
          <w:rFonts w:ascii="Times New Roman" w:hAnsi="Times New Roman"/>
          <w:b/>
          <w:bCs/>
          <w:sz w:val="24"/>
          <w:szCs w:val="24"/>
        </w:rPr>
        <w:t>Shpenzime korrente</w:t>
      </w:r>
    </w:p>
    <w:p w14:paraId="273DC96B" w14:textId="77777777" w:rsidR="006F582A" w:rsidRPr="00C15503" w:rsidRDefault="006F582A" w:rsidP="00C300B6">
      <w:pPr>
        <w:pStyle w:val="NoSpacing"/>
        <w:spacing w:line="276" w:lineRule="auto"/>
        <w:jc w:val="both"/>
        <w:rPr>
          <w:rFonts w:ascii="Times New Roman" w:hAnsi="Times New Roman"/>
          <w:sz w:val="16"/>
          <w:szCs w:val="16"/>
        </w:rPr>
      </w:pPr>
    </w:p>
    <w:p w14:paraId="4090288B" w14:textId="77777777" w:rsidR="00ED03EF" w:rsidRPr="00C13C03" w:rsidRDefault="00ED03EF" w:rsidP="00C300B6">
      <w:pPr>
        <w:pStyle w:val="NoSpacing"/>
        <w:spacing w:line="276" w:lineRule="auto"/>
        <w:jc w:val="both"/>
        <w:rPr>
          <w:rFonts w:ascii="Times New Roman" w:hAnsi="Times New Roman"/>
          <w:sz w:val="24"/>
          <w:szCs w:val="24"/>
        </w:rPr>
      </w:pPr>
      <w:r w:rsidRPr="00C13C03">
        <w:rPr>
          <w:rFonts w:ascii="Times New Roman" w:hAnsi="Times New Roman"/>
          <w:b/>
          <w:bCs/>
          <w:sz w:val="24"/>
          <w:szCs w:val="24"/>
        </w:rPr>
        <w:t>2.1 Produkti 91002AA “Akte ligjore dhe nënligjore të përgatitura</w:t>
      </w:r>
      <w:r w:rsidRPr="00C13C03">
        <w:rPr>
          <w:rFonts w:ascii="Times New Roman" w:hAnsi="Times New Roman"/>
          <w:sz w:val="24"/>
          <w:szCs w:val="24"/>
        </w:rPr>
        <w:t>”</w:t>
      </w:r>
    </w:p>
    <w:p w14:paraId="1239D071" w14:textId="77777777" w:rsidR="00A3140C" w:rsidRPr="00C15503" w:rsidRDefault="00A3140C" w:rsidP="00C300B6">
      <w:pPr>
        <w:pStyle w:val="NoSpacing"/>
        <w:spacing w:line="276" w:lineRule="auto"/>
        <w:jc w:val="both"/>
        <w:rPr>
          <w:rFonts w:ascii="Times New Roman" w:hAnsi="Times New Roman"/>
          <w:sz w:val="16"/>
          <w:szCs w:val="16"/>
        </w:rPr>
      </w:pPr>
    </w:p>
    <w:p w14:paraId="75703B34" w14:textId="2257A644" w:rsidR="00ED03EF" w:rsidRPr="00C13C03" w:rsidRDefault="00ED03EF" w:rsidP="00C300B6">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Për këtë produkt është miratuar një plan i rishikuar në vlerën </w:t>
      </w:r>
      <w:r w:rsidRPr="00C13C03">
        <w:rPr>
          <w:rFonts w:ascii="Times New Roman" w:hAnsi="Times New Roman"/>
          <w:b/>
          <w:bCs/>
          <w:sz w:val="24"/>
          <w:szCs w:val="24"/>
        </w:rPr>
        <w:t>31.5 milion lekë</w:t>
      </w:r>
      <w:r w:rsidRPr="00C13C03">
        <w:rPr>
          <w:rFonts w:ascii="Times New Roman" w:hAnsi="Times New Roman"/>
          <w:sz w:val="24"/>
          <w:szCs w:val="24"/>
        </w:rPr>
        <w:t xml:space="preserve">. Produkti përfshin shpenzimet operative (artikujt 602 dhe 606) të nevojshme për ushtrimin e veprimtarisë së Drejtorisë së Përgjithshme të Thesarit në Ministrinë e Financave. Gjatë </w:t>
      </w:r>
      <w:r w:rsidRPr="00C13C03">
        <w:rPr>
          <w:rFonts w:ascii="Times New Roman" w:hAnsi="Times New Roman"/>
          <w:sz w:val="24"/>
          <w:szCs w:val="24"/>
        </w:rPr>
        <w:lastRenderedPageBreak/>
        <w:t xml:space="preserve">periudhës janar-gusht 2026, fondi është realizuar në vlerën </w:t>
      </w:r>
      <w:r w:rsidRPr="00C13C03">
        <w:rPr>
          <w:rFonts w:ascii="Times New Roman" w:hAnsi="Times New Roman"/>
          <w:b/>
          <w:bCs/>
          <w:sz w:val="24"/>
          <w:szCs w:val="24"/>
        </w:rPr>
        <w:t>23.8 milion lekë, ose 76% të</w:t>
      </w:r>
      <w:r w:rsidRPr="00C13C03">
        <w:rPr>
          <w:rFonts w:ascii="Times New Roman" w:hAnsi="Times New Roman"/>
          <w:sz w:val="24"/>
          <w:szCs w:val="24"/>
        </w:rPr>
        <w:t xml:space="preserve"> planit të rishikuar.</w:t>
      </w:r>
    </w:p>
    <w:p w14:paraId="063C9BCF" w14:textId="77777777" w:rsidR="00A3140C" w:rsidRPr="00C15503" w:rsidRDefault="00A3140C" w:rsidP="00C300B6">
      <w:pPr>
        <w:pStyle w:val="NoSpacing"/>
        <w:spacing w:line="276" w:lineRule="auto"/>
        <w:jc w:val="both"/>
        <w:rPr>
          <w:rFonts w:ascii="Times New Roman" w:hAnsi="Times New Roman"/>
          <w:sz w:val="16"/>
          <w:szCs w:val="16"/>
        </w:rPr>
      </w:pPr>
    </w:p>
    <w:p w14:paraId="6D9C2A81" w14:textId="77777777" w:rsidR="00ED03EF" w:rsidRPr="00C13C03" w:rsidRDefault="00ED03EF" w:rsidP="00C300B6">
      <w:pPr>
        <w:pStyle w:val="NoSpacing"/>
        <w:spacing w:line="276" w:lineRule="auto"/>
        <w:jc w:val="both"/>
        <w:rPr>
          <w:rFonts w:ascii="Times New Roman" w:hAnsi="Times New Roman"/>
          <w:b/>
          <w:bCs/>
          <w:sz w:val="24"/>
          <w:szCs w:val="24"/>
        </w:rPr>
      </w:pPr>
      <w:r w:rsidRPr="00C13C03">
        <w:rPr>
          <w:rFonts w:ascii="Times New Roman" w:hAnsi="Times New Roman"/>
          <w:b/>
          <w:bCs/>
          <w:sz w:val="24"/>
          <w:szCs w:val="24"/>
        </w:rPr>
        <w:t>2.2 Produkti 91002AD “Raporte të konsoliduara financiare dhe fiskale”</w:t>
      </w:r>
    </w:p>
    <w:p w14:paraId="647E0C0B" w14:textId="77777777" w:rsidR="00A3140C" w:rsidRPr="00C15503" w:rsidRDefault="00A3140C" w:rsidP="00C300B6">
      <w:pPr>
        <w:pStyle w:val="NoSpacing"/>
        <w:spacing w:line="276" w:lineRule="auto"/>
        <w:jc w:val="both"/>
        <w:rPr>
          <w:rFonts w:ascii="Times New Roman" w:hAnsi="Times New Roman"/>
          <w:b/>
          <w:bCs/>
          <w:sz w:val="16"/>
          <w:szCs w:val="16"/>
        </w:rPr>
      </w:pPr>
    </w:p>
    <w:p w14:paraId="1B17975E" w14:textId="0791D33D" w:rsidR="00ED03EF" w:rsidRPr="00C13C03" w:rsidRDefault="00ED03EF" w:rsidP="00C300B6">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Për këtë produkt është planifikuar një fond në vlerën </w:t>
      </w:r>
      <w:r w:rsidRPr="00C13C03">
        <w:rPr>
          <w:rFonts w:ascii="Times New Roman" w:hAnsi="Times New Roman"/>
          <w:b/>
          <w:bCs/>
          <w:sz w:val="24"/>
          <w:szCs w:val="24"/>
        </w:rPr>
        <w:t>414.1 milion lekë</w:t>
      </w:r>
      <w:r w:rsidRPr="00C13C03">
        <w:rPr>
          <w:rFonts w:ascii="Times New Roman" w:hAnsi="Times New Roman"/>
          <w:sz w:val="24"/>
          <w:szCs w:val="24"/>
        </w:rPr>
        <w:t xml:space="preserve">. Produkti përfshin shpenzimet e personelit dhe shpenzimet operative të nevojshme për funksionimin e degëve të thesarit në rrethe dhe realizimin e proceseve të raportimit financiar e fiskal. Për 8-mujorin e vitit 2026, realizimi rezulton në vlerën </w:t>
      </w:r>
      <w:r w:rsidRPr="00C13C03">
        <w:rPr>
          <w:rFonts w:ascii="Times New Roman" w:hAnsi="Times New Roman"/>
          <w:b/>
          <w:bCs/>
          <w:sz w:val="24"/>
          <w:szCs w:val="24"/>
        </w:rPr>
        <w:t>252.1 milion lekë</w:t>
      </w:r>
      <w:r w:rsidRPr="00C13C03">
        <w:rPr>
          <w:rFonts w:ascii="Times New Roman" w:hAnsi="Times New Roman"/>
          <w:sz w:val="24"/>
          <w:szCs w:val="24"/>
        </w:rPr>
        <w:t xml:space="preserve">, ose </w:t>
      </w:r>
      <w:r w:rsidRPr="00C13C03">
        <w:rPr>
          <w:rFonts w:ascii="Times New Roman" w:hAnsi="Times New Roman"/>
          <w:b/>
          <w:bCs/>
          <w:sz w:val="24"/>
          <w:szCs w:val="24"/>
        </w:rPr>
        <w:t>61%</w:t>
      </w:r>
      <w:r w:rsidRPr="00C13C03">
        <w:rPr>
          <w:rFonts w:ascii="Times New Roman" w:hAnsi="Times New Roman"/>
          <w:sz w:val="24"/>
          <w:szCs w:val="24"/>
        </w:rPr>
        <w:t xml:space="preserve"> të planit të rishikuar.</w:t>
      </w:r>
      <w:r w:rsidR="00E23527" w:rsidRPr="00C13C03">
        <w:rPr>
          <w:rFonts w:ascii="Times New Roman" w:hAnsi="Times New Roman"/>
          <w:sz w:val="24"/>
          <w:szCs w:val="24"/>
        </w:rPr>
        <w:t xml:space="preserve"> Sipas strukturës janë parashikuar </w:t>
      </w:r>
      <w:r w:rsidR="00E23527" w:rsidRPr="00C13C03">
        <w:rPr>
          <w:rFonts w:ascii="Times New Roman" w:hAnsi="Times New Roman"/>
          <w:b/>
          <w:bCs/>
          <w:sz w:val="24"/>
          <w:szCs w:val="24"/>
        </w:rPr>
        <w:t>21</w:t>
      </w:r>
      <w:r w:rsidR="00C15503">
        <w:rPr>
          <w:rFonts w:ascii="Times New Roman" w:hAnsi="Times New Roman"/>
          <w:b/>
          <w:bCs/>
          <w:sz w:val="24"/>
          <w:szCs w:val="24"/>
        </w:rPr>
        <w:t>8</w:t>
      </w:r>
      <w:r w:rsidR="00E23527" w:rsidRPr="00C13C03">
        <w:rPr>
          <w:rFonts w:ascii="Times New Roman" w:hAnsi="Times New Roman"/>
          <w:b/>
          <w:bCs/>
          <w:sz w:val="24"/>
          <w:szCs w:val="24"/>
        </w:rPr>
        <w:t xml:space="preserve"> pozicione</w:t>
      </w:r>
      <w:r w:rsidR="00E23527" w:rsidRPr="00C13C03">
        <w:rPr>
          <w:rFonts w:ascii="Times New Roman" w:hAnsi="Times New Roman"/>
          <w:sz w:val="24"/>
          <w:szCs w:val="24"/>
        </w:rPr>
        <w:t xml:space="preserve">, ndërsa aktualisht janë të plotësuara </w:t>
      </w:r>
      <w:r w:rsidR="00E23527" w:rsidRPr="00C13C03">
        <w:rPr>
          <w:rFonts w:ascii="Times New Roman" w:hAnsi="Times New Roman"/>
          <w:b/>
          <w:bCs/>
          <w:sz w:val="24"/>
          <w:szCs w:val="24"/>
        </w:rPr>
        <w:t>201 pozicione</w:t>
      </w:r>
      <w:r w:rsidR="00E23527" w:rsidRPr="00C13C03">
        <w:rPr>
          <w:rFonts w:ascii="Times New Roman" w:hAnsi="Times New Roman"/>
          <w:sz w:val="24"/>
          <w:szCs w:val="24"/>
        </w:rPr>
        <w:t xml:space="preserve">, duke rezultuar në </w:t>
      </w:r>
      <w:r w:rsidR="00E23527" w:rsidRPr="00C13C03">
        <w:rPr>
          <w:rFonts w:ascii="Times New Roman" w:hAnsi="Times New Roman"/>
          <w:b/>
          <w:bCs/>
          <w:sz w:val="24"/>
          <w:szCs w:val="24"/>
        </w:rPr>
        <w:t>17 vende vakante</w:t>
      </w:r>
      <w:r w:rsidR="00E23527" w:rsidRPr="00C13C03">
        <w:rPr>
          <w:rFonts w:ascii="Times New Roman" w:hAnsi="Times New Roman"/>
          <w:sz w:val="24"/>
          <w:szCs w:val="24"/>
        </w:rPr>
        <w:t>. Megjithatë, bazuar në ecurinë e realizimit të fondit dhe nevojat e planifikuara për muajt e mbetur të vitit, parashikohet që fondi të realizohet plotësisht deri në fund të vitit 2026</w:t>
      </w:r>
      <w:r w:rsidR="00E15D49">
        <w:rPr>
          <w:rFonts w:ascii="Times New Roman" w:hAnsi="Times New Roman"/>
          <w:sz w:val="24"/>
          <w:szCs w:val="24"/>
        </w:rPr>
        <w:t>.</w:t>
      </w:r>
    </w:p>
    <w:p w14:paraId="0565C152" w14:textId="77777777" w:rsidR="00A3140C" w:rsidRPr="00C300B6" w:rsidRDefault="00A3140C" w:rsidP="00C13C03">
      <w:pPr>
        <w:pStyle w:val="NoSpacing"/>
        <w:spacing w:line="276" w:lineRule="auto"/>
        <w:jc w:val="both"/>
        <w:rPr>
          <w:rFonts w:ascii="Times New Roman" w:hAnsi="Times New Roman"/>
          <w:sz w:val="16"/>
          <w:szCs w:val="16"/>
        </w:rPr>
      </w:pPr>
    </w:p>
    <w:p w14:paraId="0265F82A" w14:textId="0EC32784" w:rsidR="00A3140C" w:rsidRPr="00C13C03" w:rsidRDefault="00ED03EF" w:rsidP="00C13C03">
      <w:pPr>
        <w:pStyle w:val="NoSpacing"/>
        <w:spacing w:line="276" w:lineRule="auto"/>
        <w:rPr>
          <w:rFonts w:ascii="Times New Roman" w:hAnsi="Times New Roman"/>
          <w:b/>
          <w:bCs/>
          <w:sz w:val="24"/>
          <w:szCs w:val="24"/>
        </w:rPr>
      </w:pPr>
      <w:r w:rsidRPr="00C13C03">
        <w:rPr>
          <w:rFonts w:ascii="Times New Roman" w:hAnsi="Times New Roman"/>
          <w:b/>
          <w:bCs/>
          <w:sz w:val="24"/>
          <w:szCs w:val="24"/>
        </w:rPr>
        <w:t>Produkti 91002AE “Kontrata të garancive dhe kredive të pakthyera”</w:t>
      </w:r>
    </w:p>
    <w:p w14:paraId="651FF890" w14:textId="77777777" w:rsidR="006F582A" w:rsidRPr="00C300B6" w:rsidRDefault="006F582A" w:rsidP="00C13C03">
      <w:pPr>
        <w:pStyle w:val="NoSpacing"/>
        <w:spacing w:line="276" w:lineRule="auto"/>
        <w:rPr>
          <w:rFonts w:ascii="Times New Roman" w:hAnsi="Times New Roman"/>
          <w:b/>
          <w:bCs/>
          <w:sz w:val="16"/>
          <w:szCs w:val="16"/>
        </w:rPr>
      </w:pPr>
    </w:p>
    <w:p w14:paraId="222E21E3" w14:textId="5ED6BE01" w:rsidR="006F582A" w:rsidRDefault="00ED03EF" w:rsidP="00C300B6">
      <w:pPr>
        <w:pStyle w:val="NoSpacing"/>
        <w:spacing w:line="276" w:lineRule="auto"/>
        <w:jc w:val="both"/>
        <w:rPr>
          <w:rFonts w:ascii="Times New Roman" w:hAnsi="Times New Roman"/>
          <w:sz w:val="24"/>
          <w:szCs w:val="24"/>
        </w:rPr>
      </w:pPr>
      <w:r w:rsidRPr="00C13C03">
        <w:rPr>
          <w:rFonts w:ascii="Times New Roman" w:hAnsi="Times New Roman"/>
          <w:sz w:val="24"/>
          <w:szCs w:val="24"/>
        </w:rPr>
        <w:t>Për këtë produkt është miratuar një plan i rishikuar në vlerën 69.3 milion lekë. Produkti mbulon shpenzimet e personelit dhe shpenzimet korrente të domosdoshme për ushtrimin e veprimtarisë së Agjencisë së Menaxhimit të Garancive dhe Kredive të Pakthyera. Gjatë periudhës janar-gusht 2026, fondi është realizuar në vlerën 37.7 milion lekë, ose 54% të planit të rishikuar.</w:t>
      </w:r>
      <w:r w:rsidR="00C812A5" w:rsidRPr="00C13C03">
        <w:rPr>
          <w:rFonts w:ascii="Times New Roman" w:hAnsi="Times New Roman"/>
          <w:sz w:val="24"/>
          <w:szCs w:val="24"/>
        </w:rPr>
        <w:t xml:space="preserve"> Sipas strukturës janë parashikuar </w:t>
      </w:r>
      <w:r w:rsidR="00C812A5" w:rsidRPr="00E15D49">
        <w:rPr>
          <w:rFonts w:ascii="Times New Roman" w:hAnsi="Times New Roman"/>
          <w:b/>
          <w:bCs/>
          <w:sz w:val="24"/>
          <w:szCs w:val="24"/>
        </w:rPr>
        <w:t>30 pozicione</w:t>
      </w:r>
      <w:r w:rsidR="00C812A5" w:rsidRPr="00C13C03">
        <w:rPr>
          <w:rFonts w:ascii="Times New Roman" w:hAnsi="Times New Roman"/>
          <w:sz w:val="24"/>
          <w:szCs w:val="24"/>
        </w:rPr>
        <w:t xml:space="preserve"> të cilat aktualisht janë të gjitha të plotësuara.</w:t>
      </w:r>
    </w:p>
    <w:p w14:paraId="3A26C3A7" w14:textId="77777777" w:rsidR="00E15D49" w:rsidRPr="00C13C03" w:rsidRDefault="00E15D49" w:rsidP="00C300B6">
      <w:pPr>
        <w:pStyle w:val="NoSpacing"/>
        <w:spacing w:line="276" w:lineRule="auto"/>
        <w:jc w:val="both"/>
        <w:rPr>
          <w:rFonts w:ascii="Times New Roman" w:hAnsi="Times New Roman"/>
          <w:sz w:val="24"/>
          <w:szCs w:val="24"/>
        </w:rPr>
      </w:pPr>
    </w:p>
    <w:p w14:paraId="09FE13FF" w14:textId="6F442392" w:rsidR="00ED03EF" w:rsidRDefault="00ED03EF" w:rsidP="00C300B6">
      <w:pPr>
        <w:pStyle w:val="NoSpacing"/>
        <w:spacing w:line="276" w:lineRule="auto"/>
        <w:jc w:val="both"/>
        <w:rPr>
          <w:rFonts w:ascii="Times New Roman" w:hAnsi="Times New Roman"/>
          <w:sz w:val="24"/>
          <w:szCs w:val="24"/>
        </w:rPr>
      </w:pPr>
      <w:r w:rsidRPr="00C13C03">
        <w:rPr>
          <w:rFonts w:ascii="Times New Roman" w:hAnsi="Times New Roman"/>
          <w:sz w:val="24"/>
          <w:szCs w:val="24"/>
        </w:rPr>
        <w:t>Niveli i realizimit të këtyre produkteve reflekton ecurinë normale të aktiviteteve të institucioneve përkatëse dhe mbështetjen e funksioneve kryesore të menaxhimit të financave publike, raportimit fiskal dhe administrimit të garancive e kredive të pakthyera gjatë periudhës raportuese.</w:t>
      </w:r>
    </w:p>
    <w:p w14:paraId="35B8287C" w14:textId="77777777" w:rsidR="00C300B6" w:rsidRPr="00C13C03" w:rsidRDefault="00C300B6" w:rsidP="00C13C03">
      <w:pPr>
        <w:pStyle w:val="NoSpacing"/>
        <w:spacing w:line="276" w:lineRule="auto"/>
        <w:rPr>
          <w:rFonts w:ascii="Times New Roman" w:hAnsi="Times New Roman"/>
          <w:sz w:val="24"/>
          <w:szCs w:val="24"/>
        </w:rPr>
      </w:pPr>
    </w:p>
    <w:p w14:paraId="36393217" w14:textId="07D8C512" w:rsidR="006E66E0" w:rsidRPr="00C13C03" w:rsidRDefault="00DA5B83" w:rsidP="00C13C03">
      <w:pPr>
        <w:pStyle w:val="Heading3"/>
        <w:numPr>
          <w:ilvl w:val="0"/>
          <w:numId w:val="0"/>
        </w:numPr>
        <w:spacing w:before="0" w:line="276" w:lineRule="auto"/>
        <w:jc w:val="both"/>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5" w:name="_Toc136437122"/>
      <w:r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6E66E0"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00E00F4A"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Programi</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ekzekutimi</w:t>
      </w:r>
      <w:r w:rsidR="006E66E0"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6E66E0"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të</w:t>
      </w:r>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Pagesav</w:t>
      </w:r>
      <w:r w:rsidR="00280B20"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të</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Ndryshme</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Programi</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01130)</w:t>
      </w:r>
      <w:bookmarkEnd w:id="5"/>
    </w:p>
    <w:p w14:paraId="4F798374" w14:textId="77777777" w:rsidR="00944303" w:rsidRPr="00C13C03" w:rsidRDefault="00944303"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Qëllimi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këtij</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programi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është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garantimi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ekzekutimit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kohë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përputhje</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kuadrin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ligjor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pagesave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ndryshme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që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administrohen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Ministria</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Financave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kuadër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këtij</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programi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financohen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pagesat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kuotat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anëtarësimit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organizatat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ndërkombëtare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rritjen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kapitalit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institucionet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financiare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ndërkombëtare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kompensimet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përfitimet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funksionarët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lartë</w:t>
      </w:r>
      <w:proofErr w:type="spellEnd"/>
      <w:r w:rsidRPr="00C13C03">
        <w:rPr>
          <w:rFonts w:ascii="Times New Roman" w:eastAsia="Times New Roman" w:hAnsi="Times New Roman"/>
          <w:sz w:val="24"/>
          <w:szCs w:val="24"/>
        </w:rPr>
        <w:t xml:space="preserve"> pas </w:t>
      </w:r>
      <w:proofErr w:type="spellStart"/>
      <w:r w:rsidRPr="00C13C03">
        <w:rPr>
          <w:rFonts w:ascii="Times New Roman" w:eastAsia="Times New Roman" w:hAnsi="Times New Roman"/>
          <w:sz w:val="24"/>
          <w:szCs w:val="24"/>
        </w:rPr>
        <w:t>përfundimit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mandatit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ekzekutimi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vendimeve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gjyqësore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detyrimeve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tjera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financiare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ministrisë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sipas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akteve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ligjore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nënligjore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fuqi</w:t>
      </w:r>
      <w:proofErr w:type="spellEnd"/>
      <w:r w:rsidRPr="00C13C03">
        <w:rPr>
          <w:rFonts w:ascii="Times New Roman" w:eastAsia="Times New Roman" w:hAnsi="Times New Roman"/>
          <w:sz w:val="24"/>
          <w:szCs w:val="24"/>
        </w:rPr>
        <w:t>.</w:t>
      </w:r>
    </w:p>
    <w:p w14:paraId="03B4D588" w14:textId="77777777" w:rsidR="00944303" w:rsidRPr="00C13C03" w:rsidRDefault="00944303"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realizimin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objektivave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programit</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Ligjin</w:t>
      </w:r>
      <w:proofErr w:type="spellEnd"/>
      <w:r w:rsidRPr="00C13C03">
        <w:rPr>
          <w:rFonts w:ascii="Times New Roman" w:eastAsia="Times New Roman" w:hAnsi="Times New Roman"/>
          <w:sz w:val="24"/>
          <w:szCs w:val="24"/>
        </w:rPr>
        <w:t xml:space="preserve"> nr. 87/2025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Buxhetin</w:t>
      </w:r>
      <w:proofErr w:type="spellEnd"/>
      <w:r w:rsidRPr="00C13C03">
        <w:rPr>
          <w:rFonts w:ascii="Times New Roman" w:eastAsia="Times New Roman" w:hAnsi="Times New Roman"/>
          <w:sz w:val="24"/>
          <w:szCs w:val="24"/>
        </w:rPr>
        <w:t xml:space="preserve"> e Vitit 2026”, </w:t>
      </w:r>
      <w:proofErr w:type="spellStart"/>
      <w:r w:rsidRPr="00C13C03">
        <w:rPr>
          <w:rFonts w:ascii="Times New Roman" w:eastAsia="Times New Roman" w:hAnsi="Times New Roman"/>
          <w:sz w:val="24"/>
          <w:szCs w:val="24"/>
        </w:rPr>
        <w:t>është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miratuar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një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buxhet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fillestar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vlerën</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1.967 </w:t>
      </w:r>
      <w:proofErr w:type="spellStart"/>
      <w:r w:rsidRPr="00C13C03">
        <w:rPr>
          <w:rFonts w:ascii="Times New Roman" w:eastAsia="Times New Roman" w:hAnsi="Times New Roman"/>
          <w:b/>
          <w:bCs/>
          <w:sz w:val="24"/>
          <w:szCs w:val="24"/>
        </w:rPr>
        <w:t>miliardë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përbërë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w:t>
      </w:r>
    </w:p>
    <w:p w14:paraId="4B707475" w14:textId="77777777" w:rsidR="00944303" w:rsidRPr="00C13C03" w:rsidRDefault="00944303" w:rsidP="00C13C03">
      <w:pPr>
        <w:numPr>
          <w:ilvl w:val="0"/>
          <w:numId w:val="14"/>
        </w:numPr>
        <w:spacing w:before="100" w:beforeAutospacing="1" w:after="100" w:afterAutospacing="1"/>
        <w:jc w:val="both"/>
        <w:rPr>
          <w:rFonts w:ascii="Times New Roman" w:eastAsia="Times New Roman" w:hAnsi="Times New Roman"/>
          <w:sz w:val="24"/>
          <w:szCs w:val="24"/>
        </w:rPr>
      </w:pPr>
      <w:r w:rsidRPr="00C13C03">
        <w:rPr>
          <w:rFonts w:ascii="Times New Roman" w:eastAsia="Times New Roman" w:hAnsi="Times New Roman"/>
          <w:b/>
          <w:bCs/>
          <w:sz w:val="24"/>
          <w:szCs w:val="24"/>
        </w:rPr>
        <w:t xml:space="preserve">567.1 </w:t>
      </w:r>
      <w:proofErr w:type="spellStart"/>
      <w:r w:rsidRPr="00C13C03">
        <w:rPr>
          <w:rFonts w:ascii="Times New Roman" w:eastAsia="Times New Roman" w:hAnsi="Times New Roman"/>
          <w:b/>
          <w:bCs/>
          <w:sz w:val="24"/>
          <w:szCs w:val="24"/>
        </w:rPr>
        <w:t>milionë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shpenzimet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korrente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detajuara</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shkresën</w:t>
      </w:r>
      <w:proofErr w:type="spellEnd"/>
      <w:r w:rsidRPr="00C13C03">
        <w:rPr>
          <w:rFonts w:ascii="Times New Roman" w:eastAsia="Times New Roman" w:hAnsi="Times New Roman"/>
          <w:sz w:val="24"/>
          <w:szCs w:val="24"/>
        </w:rPr>
        <w:t xml:space="preserve"> nr. 18540/1, </w:t>
      </w:r>
      <w:proofErr w:type="spellStart"/>
      <w:r w:rsidRPr="00C13C03">
        <w:rPr>
          <w:rFonts w:ascii="Times New Roman" w:eastAsia="Times New Roman" w:hAnsi="Times New Roman"/>
          <w:sz w:val="24"/>
          <w:szCs w:val="24"/>
        </w:rPr>
        <w:t>datë</w:t>
      </w:r>
      <w:proofErr w:type="spellEnd"/>
      <w:r w:rsidRPr="00C13C03">
        <w:rPr>
          <w:rFonts w:ascii="Times New Roman" w:eastAsia="Times New Roman" w:hAnsi="Times New Roman"/>
          <w:sz w:val="24"/>
          <w:szCs w:val="24"/>
        </w:rPr>
        <w:t xml:space="preserve"> 15.01.2026;</w:t>
      </w:r>
    </w:p>
    <w:p w14:paraId="3430933B" w14:textId="77777777" w:rsidR="00944303" w:rsidRPr="00C13C03" w:rsidRDefault="00944303" w:rsidP="00C13C03">
      <w:pPr>
        <w:numPr>
          <w:ilvl w:val="0"/>
          <w:numId w:val="14"/>
        </w:numPr>
        <w:spacing w:before="100" w:beforeAutospacing="1" w:after="100" w:afterAutospacing="1"/>
        <w:jc w:val="both"/>
        <w:rPr>
          <w:rFonts w:ascii="Times New Roman" w:eastAsia="Times New Roman" w:hAnsi="Times New Roman"/>
          <w:sz w:val="24"/>
          <w:szCs w:val="24"/>
        </w:rPr>
      </w:pPr>
      <w:r w:rsidRPr="00C13C03">
        <w:rPr>
          <w:rFonts w:ascii="Times New Roman" w:eastAsia="Times New Roman" w:hAnsi="Times New Roman"/>
          <w:b/>
          <w:bCs/>
          <w:sz w:val="24"/>
          <w:szCs w:val="24"/>
        </w:rPr>
        <w:t xml:space="preserve">1.4 </w:t>
      </w:r>
      <w:proofErr w:type="spellStart"/>
      <w:r w:rsidRPr="00C13C03">
        <w:rPr>
          <w:rFonts w:ascii="Times New Roman" w:eastAsia="Times New Roman" w:hAnsi="Times New Roman"/>
          <w:b/>
          <w:bCs/>
          <w:sz w:val="24"/>
          <w:szCs w:val="24"/>
        </w:rPr>
        <w:t>miliardë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shpenzimet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kapitale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detajuara</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shkresën</w:t>
      </w:r>
      <w:proofErr w:type="spellEnd"/>
      <w:r w:rsidRPr="00C13C03">
        <w:rPr>
          <w:rFonts w:ascii="Times New Roman" w:eastAsia="Times New Roman" w:hAnsi="Times New Roman"/>
          <w:sz w:val="24"/>
          <w:szCs w:val="24"/>
        </w:rPr>
        <w:t xml:space="preserve"> nr. 1571/1, </w:t>
      </w:r>
      <w:proofErr w:type="spellStart"/>
      <w:r w:rsidRPr="00C13C03">
        <w:rPr>
          <w:rFonts w:ascii="Times New Roman" w:eastAsia="Times New Roman" w:hAnsi="Times New Roman"/>
          <w:sz w:val="24"/>
          <w:szCs w:val="24"/>
        </w:rPr>
        <w:t>datë</w:t>
      </w:r>
      <w:proofErr w:type="spellEnd"/>
      <w:r w:rsidRPr="00C13C03">
        <w:rPr>
          <w:rFonts w:ascii="Times New Roman" w:eastAsia="Times New Roman" w:hAnsi="Times New Roman"/>
          <w:sz w:val="24"/>
          <w:szCs w:val="24"/>
        </w:rPr>
        <w:t xml:space="preserve"> 10.03.2026,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cilat</w:t>
      </w:r>
      <w:proofErr w:type="spellEnd"/>
      <w:r w:rsidRPr="00C13C03">
        <w:rPr>
          <w:rFonts w:ascii="Times New Roman" w:eastAsia="Times New Roman" w:hAnsi="Times New Roman"/>
          <w:sz w:val="24"/>
          <w:szCs w:val="24"/>
        </w:rPr>
        <w:t xml:space="preserve">: </w:t>
      </w:r>
    </w:p>
    <w:p w14:paraId="468D1965" w14:textId="77777777" w:rsidR="00944303" w:rsidRPr="00C13C03" w:rsidRDefault="00944303" w:rsidP="00C13C03">
      <w:pPr>
        <w:numPr>
          <w:ilvl w:val="1"/>
          <w:numId w:val="14"/>
        </w:numPr>
        <w:spacing w:before="100" w:beforeAutospacing="1" w:after="100" w:afterAutospacing="1"/>
        <w:jc w:val="both"/>
        <w:rPr>
          <w:rFonts w:ascii="Times New Roman" w:eastAsia="Times New Roman" w:hAnsi="Times New Roman"/>
          <w:sz w:val="24"/>
          <w:szCs w:val="24"/>
        </w:rPr>
      </w:pPr>
      <w:r w:rsidRPr="00C13C03">
        <w:rPr>
          <w:rFonts w:ascii="Times New Roman" w:eastAsia="Times New Roman" w:hAnsi="Times New Roman"/>
          <w:sz w:val="24"/>
          <w:szCs w:val="24"/>
        </w:rPr>
        <w:t xml:space="preserve">1.2 </w:t>
      </w:r>
      <w:proofErr w:type="spellStart"/>
      <w:r w:rsidRPr="00C13C03">
        <w:rPr>
          <w:rFonts w:ascii="Times New Roman" w:eastAsia="Times New Roman" w:hAnsi="Times New Roman"/>
          <w:sz w:val="24"/>
          <w:szCs w:val="24"/>
        </w:rPr>
        <w:t>miliardë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brendshëm</w:t>
      </w:r>
      <w:proofErr w:type="spellEnd"/>
      <w:r w:rsidRPr="00C13C03">
        <w:rPr>
          <w:rFonts w:ascii="Times New Roman" w:eastAsia="Times New Roman" w:hAnsi="Times New Roman"/>
          <w:sz w:val="24"/>
          <w:szCs w:val="24"/>
        </w:rPr>
        <w:t>;</w:t>
      </w:r>
    </w:p>
    <w:p w14:paraId="2E14252A" w14:textId="77777777" w:rsidR="00944303" w:rsidRPr="00C13C03" w:rsidRDefault="00944303" w:rsidP="00C13C03">
      <w:pPr>
        <w:numPr>
          <w:ilvl w:val="1"/>
          <w:numId w:val="14"/>
        </w:numPr>
        <w:spacing w:before="100" w:beforeAutospacing="1" w:after="100" w:afterAutospacing="1"/>
        <w:jc w:val="both"/>
        <w:rPr>
          <w:rFonts w:ascii="Times New Roman" w:eastAsia="Times New Roman" w:hAnsi="Times New Roman"/>
          <w:sz w:val="24"/>
          <w:szCs w:val="24"/>
        </w:rPr>
      </w:pPr>
      <w:r w:rsidRPr="00C13C03">
        <w:rPr>
          <w:rFonts w:ascii="Times New Roman" w:eastAsia="Times New Roman" w:hAnsi="Times New Roman"/>
          <w:sz w:val="24"/>
          <w:szCs w:val="24"/>
        </w:rPr>
        <w:t xml:space="preserve">200 </w:t>
      </w:r>
      <w:proofErr w:type="spellStart"/>
      <w:r w:rsidRPr="00C13C03">
        <w:rPr>
          <w:rFonts w:ascii="Times New Roman" w:eastAsia="Times New Roman" w:hAnsi="Times New Roman"/>
          <w:sz w:val="24"/>
          <w:szCs w:val="24"/>
        </w:rPr>
        <w:t>milionë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huaj</w:t>
      </w:r>
      <w:proofErr w:type="spellEnd"/>
      <w:r w:rsidRPr="00C13C03">
        <w:rPr>
          <w:rFonts w:ascii="Times New Roman" w:eastAsia="Times New Roman" w:hAnsi="Times New Roman"/>
          <w:sz w:val="24"/>
          <w:szCs w:val="24"/>
        </w:rPr>
        <w:t>.</w:t>
      </w:r>
    </w:p>
    <w:p w14:paraId="55E27E32" w14:textId="77777777" w:rsidR="00944303" w:rsidRPr="00C13C03" w:rsidRDefault="00944303"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lastRenderedPageBreak/>
        <w:t>Gjatë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periudhës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janar-gusht</w:t>
      </w:r>
      <w:proofErr w:type="spellEnd"/>
      <w:r w:rsidRPr="00C13C03">
        <w:rPr>
          <w:rFonts w:ascii="Times New Roman" w:eastAsia="Times New Roman" w:hAnsi="Times New Roman"/>
          <w:sz w:val="24"/>
          <w:szCs w:val="24"/>
        </w:rPr>
        <w:t xml:space="preserve"> 2026, </w:t>
      </w:r>
      <w:proofErr w:type="spellStart"/>
      <w:r w:rsidRPr="00C13C03">
        <w:rPr>
          <w:rFonts w:ascii="Times New Roman" w:eastAsia="Times New Roman" w:hAnsi="Times New Roman"/>
          <w:sz w:val="24"/>
          <w:szCs w:val="24"/>
        </w:rPr>
        <w:t>plani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buxhetor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programit</w:t>
      </w:r>
      <w:proofErr w:type="spellEnd"/>
      <w:r w:rsidRPr="00C13C03">
        <w:rPr>
          <w:rFonts w:ascii="Times New Roman" w:eastAsia="Times New Roman" w:hAnsi="Times New Roman"/>
          <w:sz w:val="24"/>
          <w:szCs w:val="24"/>
        </w:rPr>
        <w:t xml:space="preserve"> ka </w:t>
      </w:r>
      <w:proofErr w:type="spellStart"/>
      <w:r w:rsidRPr="00C13C03">
        <w:rPr>
          <w:rFonts w:ascii="Times New Roman" w:eastAsia="Times New Roman" w:hAnsi="Times New Roman"/>
          <w:sz w:val="24"/>
          <w:szCs w:val="24"/>
        </w:rPr>
        <w:t>pësuar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disa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ndryshime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poshtë</w:t>
      </w:r>
      <w:proofErr w:type="spellEnd"/>
      <w:r w:rsidRPr="00C13C03">
        <w:rPr>
          <w:rFonts w:ascii="Times New Roman" w:eastAsia="Times New Roman" w:hAnsi="Times New Roman"/>
          <w:sz w:val="24"/>
          <w:szCs w:val="24"/>
        </w:rPr>
        <w:t>:</w:t>
      </w:r>
    </w:p>
    <w:p w14:paraId="6D101802" w14:textId="77777777" w:rsidR="00944303" w:rsidRPr="00C13C03" w:rsidRDefault="00944303" w:rsidP="00C13C03">
      <w:pPr>
        <w:numPr>
          <w:ilvl w:val="0"/>
          <w:numId w:val="15"/>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Shpenzimet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korrente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rritur</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rreth</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1.1 </w:t>
      </w:r>
      <w:proofErr w:type="spellStart"/>
      <w:r w:rsidRPr="00C13C03">
        <w:rPr>
          <w:rFonts w:ascii="Times New Roman" w:eastAsia="Times New Roman" w:hAnsi="Times New Roman"/>
          <w:b/>
          <w:bCs/>
          <w:sz w:val="24"/>
          <w:szCs w:val="24"/>
        </w:rPr>
        <w:t>milionë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zbatim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VKM-</w:t>
      </w:r>
      <w:proofErr w:type="spellStart"/>
      <w:r w:rsidRPr="00C13C03">
        <w:rPr>
          <w:rFonts w:ascii="Times New Roman" w:eastAsia="Times New Roman" w:hAnsi="Times New Roman"/>
          <w:sz w:val="24"/>
          <w:szCs w:val="24"/>
        </w:rPr>
        <w:t>së</w:t>
      </w:r>
      <w:proofErr w:type="spellEnd"/>
      <w:r w:rsidRPr="00C13C03">
        <w:rPr>
          <w:rFonts w:ascii="Times New Roman" w:eastAsia="Times New Roman" w:hAnsi="Times New Roman"/>
          <w:sz w:val="24"/>
          <w:szCs w:val="24"/>
        </w:rPr>
        <w:t xml:space="preserve"> nr. 138, </w:t>
      </w:r>
      <w:proofErr w:type="spellStart"/>
      <w:r w:rsidRPr="00C13C03">
        <w:rPr>
          <w:rFonts w:ascii="Times New Roman" w:eastAsia="Times New Roman" w:hAnsi="Times New Roman"/>
          <w:sz w:val="24"/>
          <w:szCs w:val="24"/>
        </w:rPr>
        <w:t>datë</w:t>
      </w:r>
      <w:proofErr w:type="spellEnd"/>
      <w:r w:rsidRPr="00C13C03">
        <w:rPr>
          <w:rFonts w:ascii="Times New Roman" w:eastAsia="Times New Roman" w:hAnsi="Times New Roman"/>
          <w:sz w:val="24"/>
          <w:szCs w:val="24"/>
        </w:rPr>
        <w:t xml:space="preserve"> 06.03.2026,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ekzekutimin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vendimit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Gjykatës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Evropiane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Drejtat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Njeriut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çështjen</w:t>
      </w:r>
      <w:proofErr w:type="spellEnd"/>
      <w:r w:rsidRPr="00C13C03">
        <w:rPr>
          <w:rFonts w:ascii="Times New Roman" w:eastAsia="Times New Roman" w:hAnsi="Times New Roman"/>
          <w:sz w:val="24"/>
          <w:szCs w:val="24"/>
        </w:rPr>
        <w:t xml:space="preserve"> “Kroi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Noçka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kundër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Shqipërisë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ndërkohë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që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reduktuar</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rreth</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6.3 </w:t>
      </w:r>
      <w:proofErr w:type="spellStart"/>
      <w:r w:rsidRPr="00C13C03">
        <w:rPr>
          <w:rFonts w:ascii="Times New Roman" w:eastAsia="Times New Roman" w:hAnsi="Times New Roman"/>
          <w:b/>
          <w:bCs/>
          <w:sz w:val="24"/>
          <w:szCs w:val="24"/>
        </w:rPr>
        <w:t>milionë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rezultat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transferimit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fondeve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zbatimin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ligjit</w:t>
      </w:r>
      <w:proofErr w:type="spellEnd"/>
      <w:r w:rsidRPr="00C13C03">
        <w:rPr>
          <w:rFonts w:ascii="Times New Roman" w:eastAsia="Times New Roman" w:hAnsi="Times New Roman"/>
          <w:sz w:val="24"/>
          <w:szCs w:val="24"/>
        </w:rPr>
        <w:t xml:space="preserve"> nr. 8097, </w:t>
      </w:r>
      <w:proofErr w:type="spellStart"/>
      <w:r w:rsidRPr="00C13C03">
        <w:rPr>
          <w:rFonts w:ascii="Times New Roman" w:eastAsia="Times New Roman" w:hAnsi="Times New Roman"/>
          <w:sz w:val="24"/>
          <w:szCs w:val="24"/>
        </w:rPr>
        <w:t>datë</w:t>
      </w:r>
      <w:proofErr w:type="spellEnd"/>
      <w:r w:rsidRPr="00C13C03">
        <w:rPr>
          <w:rFonts w:ascii="Times New Roman" w:eastAsia="Times New Roman" w:hAnsi="Times New Roman"/>
          <w:sz w:val="24"/>
          <w:szCs w:val="24"/>
        </w:rPr>
        <w:t xml:space="preserve"> 21.03.1996, </w:t>
      </w:r>
      <w:proofErr w:type="spellStart"/>
      <w:r w:rsidRPr="00C13C03">
        <w:rPr>
          <w:rFonts w:ascii="Times New Roman" w:eastAsia="Times New Roman" w:hAnsi="Times New Roman"/>
          <w:sz w:val="24"/>
          <w:szCs w:val="24"/>
        </w:rPr>
        <w:t>lidhur</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shpërblimin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funksionarëve</w:t>
      </w:r>
      <w:proofErr w:type="spellEnd"/>
      <w:r w:rsidRPr="00C13C03">
        <w:rPr>
          <w:rFonts w:ascii="Times New Roman" w:eastAsia="Times New Roman" w:hAnsi="Times New Roman"/>
          <w:sz w:val="24"/>
          <w:szCs w:val="24"/>
        </w:rPr>
        <w:t xml:space="preserve"> pas </w:t>
      </w:r>
      <w:proofErr w:type="spellStart"/>
      <w:r w:rsidRPr="00C13C03">
        <w:rPr>
          <w:rFonts w:ascii="Times New Roman" w:eastAsia="Times New Roman" w:hAnsi="Times New Roman"/>
          <w:sz w:val="24"/>
          <w:szCs w:val="24"/>
        </w:rPr>
        <w:t>ndërprerjes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funksionit</w:t>
      </w:r>
      <w:proofErr w:type="spellEnd"/>
      <w:r w:rsidRPr="00C13C03">
        <w:rPr>
          <w:rFonts w:ascii="Times New Roman" w:eastAsia="Times New Roman" w:hAnsi="Times New Roman"/>
          <w:sz w:val="24"/>
          <w:szCs w:val="24"/>
        </w:rPr>
        <w:t>.</w:t>
      </w:r>
    </w:p>
    <w:p w14:paraId="1D75E862" w14:textId="77777777" w:rsidR="00944303" w:rsidRPr="00C13C03" w:rsidRDefault="00944303" w:rsidP="00C13C03">
      <w:pPr>
        <w:numPr>
          <w:ilvl w:val="0"/>
          <w:numId w:val="15"/>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zbatim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Aktit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Normativ</w:t>
      </w:r>
      <w:proofErr w:type="spellEnd"/>
      <w:r w:rsidRPr="00C13C03">
        <w:rPr>
          <w:rFonts w:ascii="Times New Roman" w:eastAsia="Times New Roman" w:hAnsi="Times New Roman"/>
          <w:sz w:val="24"/>
          <w:szCs w:val="24"/>
        </w:rPr>
        <w:t xml:space="preserve"> nr. 2, </w:t>
      </w:r>
      <w:proofErr w:type="spellStart"/>
      <w:r w:rsidRPr="00C13C03">
        <w:rPr>
          <w:rFonts w:ascii="Times New Roman" w:eastAsia="Times New Roman" w:hAnsi="Times New Roman"/>
          <w:sz w:val="24"/>
          <w:szCs w:val="24"/>
        </w:rPr>
        <w:t>datë</w:t>
      </w:r>
      <w:proofErr w:type="spellEnd"/>
      <w:r w:rsidRPr="00C13C03">
        <w:rPr>
          <w:rFonts w:ascii="Times New Roman" w:eastAsia="Times New Roman" w:hAnsi="Times New Roman"/>
          <w:sz w:val="24"/>
          <w:szCs w:val="24"/>
        </w:rPr>
        <w:t xml:space="preserve"> 30.06.2026, </w:t>
      </w:r>
      <w:proofErr w:type="spellStart"/>
      <w:r w:rsidRPr="00C13C03">
        <w:rPr>
          <w:rFonts w:ascii="Times New Roman" w:eastAsia="Times New Roman" w:hAnsi="Times New Roman"/>
          <w:sz w:val="24"/>
          <w:szCs w:val="24"/>
        </w:rPr>
        <w:t>fondi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shpenzimet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kapitale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është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rritur</w:t>
      </w:r>
      <w:proofErr w:type="spellEnd"/>
      <w:r w:rsidRPr="00C13C03">
        <w:rPr>
          <w:rFonts w:ascii="Times New Roman" w:eastAsia="Times New Roman" w:hAnsi="Times New Roman"/>
          <w:sz w:val="24"/>
          <w:szCs w:val="24"/>
        </w:rPr>
        <w:t xml:space="preserve"> me </w:t>
      </w:r>
      <w:r w:rsidRPr="00C13C03">
        <w:rPr>
          <w:rFonts w:ascii="Times New Roman" w:eastAsia="Times New Roman" w:hAnsi="Times New Roman"/>
          <w:b/>
          <w:bCs/>
          <w:sz w:val="24"/>
          <w:szCs w:val="24"/>
        </w:rPr>
        <w:t xml:space="preserve">300 </w:t>
      </w:r>
      <w:proofErr w:type="spellStart"/>
      <w:r w:rsidRPr="00C13C03">
        <w:rPr>
          <w:rFonts w:ascii="Times New Roman" w:eastAsia="Times New Roman" w:hAnsi="Times New Roman"/>
          <w:b/>
          <w:bCs/>
          <w:sz w:val="24"/>
          <w:szCs w:val="24"/>
        </w:rPr>
        <w:t>milionë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Nga </w:t>
      </w:r>
      <w:proofErr w:type="spellStart"/>
      <w:r w:rsidRPr="00C13C03">
        <w:rPr>
          <w:rFonts w:ascii="Times New Roman" w:eastAsia="Times New Roman" w:hAnsi="Times New Roman"/>
          <w:sz w:val="24"/>
          <w:szCs w:val="24"/>
        </w:rPr>
        <w:t>kjo</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shumë</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100 </w:t>
      </w:r>
      <w:proofErr w:type="spellStart"/>
      <w:r w:rsidRPr="00C13C03">
        <w:rPr>
          <w:rFonts w:ascii="Times New Roman" w:eastAsia="Times New Roman" w:hAnsi="Times New Roman"/>
          <w:b/>
          <w:bCs/>
          <w:sz w:val="24"/>
          <w:szCs w:val="24"/>
        </w:rPr>
        <w:t>milionë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shtuar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produktit</w:t>
      </w:r>
      <w:proofErr w:type="spellEnd"/>
      <w:r w:rsidRPr="00C13C03">
        <w:rPr>
          <w:rFonts w:ascii="Times New Roman" w:eastAsia="Times New Roman" w:hAnsi="Times New Roman"/>
          <w:sz w:val="24"/>
          <w:szCs w:val="24"/>
        </w:rPr>
        <w:t xml:space="preserve"> “TVSH, </w:t>
      </w:r>
      <w:proofErr w:type="spellStart"/>
      <w:r w:rsidRPr="00C13C03">
        <w:rPr>
          <w:rFonts w:ascii="Times New Roman" w:eastAsia="Times New Roman" w:hAnsi="Times New Roman"/>
          <w:sz w:val="24"/>
          <w:szCs w:val="24"/>
        </w:rPr>
        <w:t>Zhdoganime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përballimin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nevojave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parafinancimit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bashkëfinancimit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pagesës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së</w:t>
      </w:r>
      <w:proofErr w:type="spellEnd"/>
      <w:r w:rsidRPr="00C13C03">
        <w:rPr>
          <w:rFonts w:ascii="Times New Roman" w:eastAsia="Times New Roman" w:hAnsi="Times New Roman"/>
          <w:sz w:val="24"/>
          <w:szCs w:val="24"/>
        </w:rPr>
        <w:t xml:space="preserve"> TVSH-</w:t>
      </w:r>
      <w:proofErr w:type="spellStart"/>
      <w:r w:rsidRPr="00C13C03">
        <w:rPr>
          <w:rFonts w:ascii="Times New Roman" w:eastAsia="Times New Roman" w:hAnsi="Times New Roman"/>
          <w:sz w:val="24"/>
          <w:szCs w:val="24"/>
        </w:rPr>
        <w:t>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detyrimeve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doganore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projektet</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financim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huaj</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mbulimin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detyrimeve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që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rrjedhin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korrigjime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financiare</w:t>
      </w:r>
      <w:proofErr w:type="spellEnd"/>
      <w:r w:rsidRPr="00C13C03">
        <w:rPr>
          <w:rFonts w:ascii="Times New Roman" w:eastAsia="Times New Roman" w:hAnsi="Times New Roman"/>
          <w:sz w:val="24"/>
          <w:szCs w:val="24"/>
        </w:rPr>
        <w:t xml:space="preserve"> apo </w:t>
      </w:r>
      <w:proofErr w:type="spellStart"/>
      <w:r w:rsidRPr="00C13C03">
        <w:rPr>
          <w:rFonts w:ascii="Times New Roman" w:eastAsia="Times New Roman" w:hAnsi="Times New Roman"/>
          <w:sz w:val="24"/>
          <w:szCs w:val="24"/>
        </w:rPr>
        <w:t>rikuperime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fondesh</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projektet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financuara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 xml:space="preserve"> Bashkimi </w:t>
      </w:r>
      <w:proofErr w:type="spellStart"/>
      <w:r w:rsidRPr="00C13C03">
        <w:rPr>
          <w:rFonts w:ascii="Times New Roman" w:eastAsia="Times New Roman" w:hAnsi="Times New Roman"/>
          <w:sz w:val="24"/>
          <w:szCs w:val="24"/>
        </w:rPr>
        <w:t>Evropian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Pjesa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tjetër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prej</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200 </w:t>
      </w:r>
      <w:proofErr w:type="spellStart"/>
      <w:r w:rsidRPr="00C13C03">
        <w:rPr>
          <w:rFonts w:ascii="Times New Roman" w:eastAsia="Times New Roman" w:hAnsi="Times New Roman"/>
          <w:b/>
          <w:bCs/>
          <w:sz w:val="24"/>
          <w:szCs w:val="24"/>
        </w:rPr>
        <w:t>milionë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lekësh</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është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evidentuar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w:t>
      </w:r>
      <w:proofErr w:type="spellEnd"/>
      <w:r w:rsidRPr="00C13C03">
        <w:rPr>
          <w:rFonts w:ascii="Times New Roman" w:eastAsia="Times New Roman" w:hAnsi="Times New Roman"/>
          <w:sz w:val="24"/>
          <w:szCs w:val="24"/>
        </w:rPr>
        <w:t xml:space="preserve"> fond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ngrirë</w:t>
      </w:r>
      <w:proofErr w:type="spellEnd"/>
      <w:r w:rsidRPr="00C13C03">
        <w:rPr>
          <w:rFonts w:ascii="Times New Roman" w:eastAsia="Times New Roman" w:hAnsi="Times New Roman"/>
          <w:sz w:val="24"/>
          <w:szCs w:val="24"/>
        </w:rPr>
        <w:t>.</w:t>
      </w:r>
    </w:p>
    <w:p w14:paraId="4F60C18E" w14:textId="77777777" w:rsidR="00944303" w:rsidRPr="00C13C03" w:rsidRDefault="00944303" w:rsidP="00C13C03">
      <w:pPr>
        <w:numPr>
          <w:ilvl w:val="0"/>
          <w:numId w:val="15"/>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Shpenzimet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kapitale</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financim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huaj</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reduktuar</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rreth</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22.1 </w:t>
      </w:r>
      <w:proofErr w:type="spellStart"/>
      <w:r w:rsidRPr="00C13C03">
        <w:rPr>
          <w:rFonts w:ascii="Times New Roman" w:eastAsia="Times New Roman" w:hAnsi="Times New Roman"/>
          <w:b/>
          <w:bCs/>
          <w:sz w:val="24"/>
          <w:szCs w:val="24"/>
        </w:rPr>
        <w:t>milionë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projektin</w:t>
      </w:r>
      <w:proofErr w:type="spellEnd"/>
      <w:r w:rsidRPr="00C13C03">
        <w:rPr>
          <w:rFonts w:ascii="Times New Roman" w:eastAsia="Times New Roman" w:hAnsi="Times New Roman"/>
          <w:sz w:val="24"/>
          <w:szCs w:val="24"/>
        </w:rPr>
        <w:t xml:space="preserve"> “Grante”. </w:t>
      </w:r>
      <w:proofErr w:type="spellStart"/>
      <w:r w:rsidRPr="00C13C03">
        <w:rPr>
          <w:rFonts w:ascii="Times New Roman" w:eastAsia="Times New Roman" w:hAnsi="Times New Roman"/>
          <w:sz w:val="24"/>
          <w:szCs w:val="24"/>
        </w:rPr>
        <w:t>Këto</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fonde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shërbejnë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tavan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buxhetor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grantet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huaja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që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përdoren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njësitë</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qeverisjes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përgjithshme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rastet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kur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ato</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nuk</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planifikuar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buxhetin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fillestar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transferohen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sipas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nevojave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konkrete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që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paraqiten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gjatë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vitit</w:t>
      </w:r>
      <w:proofErr w:type="spellEnd"/>
      <w:r w:rsidRPr="00C13C03">
        <w:rPr>
          <w:rFonts w:ascii="Times New Roman" w:eastAsia="Times New Roman" w:hAnsi="Times New Roman"/>
          <w:sz w:val="24"/>
          <w:szCs w:val="24"/>
        </w:rPr>
        <w:t>.</w:t>
      </w:r>
    </w:p>
    <w:p w14:paraId="1DBA4C6F" w14:textId="586A85E5" w:rsidR="00707F76" w:rsidRPr="00C13C03" w:rsidRDefault="00944303" w:rsidP="00C13C03">
      <w:pPr>
        <w:spacing w:before="100" w:beforeAutospacing="1" w:after="100" w:afterAutospacing="1"/>
        <w:jc w:val="both"/>
        <w:rPr>
          <w:rFonts w:ascii="Times New Roman" w:eastAsia="Times New Roman" w:hAnsi="Times New Roman"/>
          <w:sz w:val="24"/>
          <w:szCs w:val="24"/>
        </w:rPr>
      </w:pPr>
      <w:r w:rsidRPr="00C13C03">
        <w:rPr>
          <w:rFonts w:ascii="Times New Roman" w:eastAsia="Times New Roman" w:hAnsi="Times New Roman"/>
          <w:sz w:val="24"/>
          <w:szCs w:val="24"/>
        </w:rPr>
        <w:t xml:space="preserve">Si </w:t>
      </w:r>
      <w:proofErr w:type="spellStart"/>
      <w:r w:rsidRPr="00C13C03">
        <w:rPr>
          <w:rFonts w:ascii="Times New Roman" w:eastAsia="Times New Roman" w:hAnsi="Times New Roman"/>
          <w:sz w:val="24"/>
          <w:szCs w:val="24"/>
        </w:rPr>
        <w:t>rezultat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ndryshimeve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mësipërme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bCs/>
          <w:sz w:val="24"/>
          <w:szCs w:val="24"/>
        </w:rPr>
        <w:t>plani</w:t>
      </w:r>
      <w:proofErr w:type="spellEnd"/>
      <w:r w:rsidRPr="00C13C03">
        <w:rPr>
          <w:rFonts w:ascii="Times New Roman" w:eastAsia="Times New Roman" w:hAnsi="Times New Roman"/>
          <w:bCs/>
          <w:sz w:val="24"/>
          <w:szCs w:val="24"/>
        </w:rPr>
        <w:t xml:space="preserve"> </w:t>
      </w:r>
      <w:proofErr w:type="spellStart"/>
      <w:r w:rsidRPr="00C13C03">
        <w:rPr>
          <w:rFonts w:ascii="Times New Roman" w:eastAsia="Times New Roman" w:hAnsi="Times New Roman"/>
          <w:bCs/>
          <w:sz w:val="24"/>
          <w:szCs w:val="24"/>
        </w:rPr>
        <w:t>i</w:t>
      </w:r>
      <w:proofErr w:type="spellEnd"/>
      <w:r w:rsidRPr="00C13C03">
        <w:rPr>
          <w:rFonts w:ascii="Times New Roman" w:eastAsia="Times New Roman" w:hAnsi="Times New Roman"/>
          <w:bCs/>
          <w:sz w:val="24"/>
          <w:szCs w:val="24"/>
        </w:rPr>
        <w:t xml:space="preserve"> </w:t>
      </w:r>
      <w:proofErr w:type="spellStart"/>
      <w:r w:rsidRPr="00C13C03">
        <w:rPr>
          <w:rFonts w:ascii="Times New Roman" w:eastAsia="Times New Roman" w:hAnsi="Times New Roman"/>
          <w:bCs/>
          <w:sz w:val="24"/>
          <w:szCs w:val="24"/>
        </w:rPr>
        <w:t>rishikuar</w:t>
      </w:r>
      <w:proofErr w:type="spellEnd"/>
      <w:r w:rsidRPr="00C13C03">
        <w:rPr>
          <w:rFonts w:ascii="Times New Roman" w:eastAsia="Times New Roman" w:hAnsi="Times New Roman"/>
          <w:bCs/>
          <w:sz w:val="24"/>
          <w:szCs w:val="24"/>
        </w:rPr>
        <w:t xml:space="preserve"> </w:t>
      </w:r>
      <w:proofErr w:type="spellStart"/>
      <w:r w:rsidRPr="00C13C03">
        <w:rPr>
          <w:rFonts w:ascii="Times New Roman" w:eastAsia="Times New Roman" w:hAnsi="Times New Roman"/>
          <w:bCs/>
          <w:sz w:val="24"/>
          <w:szCs w:val="24"/>
        </w:rPr>
        <w:t>i</w:t>
      </w:r>
      <w:proofErr w:type="spellEnd"/>
      <w:r w:rsidRPr="00C13C03">
        <w:rPr>
          <w:rFonts w:ascii="Times New Roman" w:eastAsia="Times New Roman" w:hAnsi="Times New Roman"/>
          <w:bCs/>
          <w:sz w:val="24"/>
          <w:szCs w:val="24"/>
        </w:rPr>
        <w:t xml:space="preserve"> </w:t>
      </w:r>
      <w:proofErr w:type="spellStart"/>
      <w:r w:rsidRPr="00C13C03">
        <w:rPr>
          <w:rFonts w:ascii="Times New Roman" w:eastAsia="Times New Roman" w:hAnsi="Times New Roman"/>
          <w:bCs/>
          <w:sz w:val="24"/>
          <w:szCs w:val="24"/>
        </w:rPr>
        <w:t>Programit</w:t>
      </w:r>
      <w:proofErr w:type="spellEnd"/>
      <w:r w:rsidRPr="00C13C03">
        <w:rPr>
          <w:rFonts w:ascii="Times New Roman" w:eastAsia="Times New Roman" w:hAnsi="Times New Roman"/>
          <w:bCs/>
          <w:sz w:val="24"/>
          <w:szCs w:val="24"/>
        </w:rPr>
        <w:t xml:space="preserve"> 01130 “</w:t>
      </w:r>
      <w:proofErr w:type="spellStart"/>
      <w:r w:rsidRPr="00C13C03">
        <w:rPr>
          <w:rFonts w:ascii="Times New Roman" w:eastAsia="Times New Roman" w:hAnsi="Times New Roman"/>
          <w:bCs/>
          <w:sz w:val="24"/>
          <w:szCs w:val="24"/>
        </w:rPr>
        <w:t>Ekzekutimi</w:t>
      </w:r>
      <w:proofErr w:type="spellEnd"/>
      <w:r w:rsidRPr="00C13C03">
        <w:rPr>
          <w:rFonts w:ascii="Times New Roman" w:eastAsia="Times New Roman" w:hAnsi="Times New Roman"/>
          <w:bCs/>
          <w:sz w:val="24"/>
          <w:szCs w:val="24"/>
        </w:rPr>
        <w:t xml:space="preserve"> </w:t>
      </w:r>
      <w:proofErr w:type="spellStart"/>
      <w:r w:rsidRPr="00C13C03">
        <w:rPr>
          <w:rFonts w:ascii="Times New Roman" w:eastAsia="Times New Roman" w:hAnsi="Times New Roman"/>
          <w:bCs/>
          <w:sz w:val="24"/>
          <w:szCs w:val="24"/>
        </w:rPr>
        <w:t>i</w:t>
      </w:r>
      <w:proofErr w:type="spellEnd"/>
      <w:r w:rsidRPr="00C13C03">
        <w:rPr>
          <w:rFonts w:ascii="Times New Roman" w:eastAsia="Times New Roman" w:hAnsi="Times New Roman"/>
          <w:bCs/>
          <w:sz w:val="24"/>
          <w:szCs w:val="24"/>
        </w:rPr>
        <w:t xml:space="preserve"> </w:t>
      </w:r>
      <w:proofErr w:type="spellStart"/>
      <w:r w:rsidRPr="00C13C03">
        <w:rPr>
          <w:rFonts w:ascii="Times New Roman" w:eastAsia="Times New Roman" w:hAnsi="Times New Roman"/>
          <w:bCs/>
          <w:sz w:val="24"/>
          <w:szCs w:val="24"/>
        </w:rPr>
        <w:t>Pagesave</w:t>
      </w:r>
      <w:proofErr w:type="spellEnd"/>
      <w:r w:rsidRPr="00C13C03">
        <w:rPr>
          <w:rFonts w:ascii="Times New Roman" w:eastAsia="Times New Roman" w:hAnsi="Times New Roman"/>
          <w:bCs/>
          <w:sz w:val="24"/>
          <w:szCs w:val="24"/>
        </w:rPr>
        <w:t xml:space="preserve"> </w:t>
      </w:r>
      <w:proofErr w:type="spellStart"/>
      <w:r w:rsidRPr="00C13C03">
        <w:rPr>
          <w:rFonts w:ascii="Times New Roman" w:eastAsia="Times New Roman" w:hAnsi="Times New Roman"/>
          <w:bCs/>
          <w:sz w:val="24"/>
          <w:szCs w:val="24"/>
        </w:rPr>
        <w:t>të</w:t>
      </w:r>
      <w:proofErr w:type="spellEnd"/>
      <w:r w:rsidRPr="00C13C03">
        <w:rPr>
          <w:rFonts w:ascii="Times New Roman" w:eastAsia="Times New Roman" w:hAnsi="Times New Roman"/>
          <w:bCs/>
          <w:sz w:val="24"/>
          <w:szCs w:val="24"/>
        </w:rPr>
        <w:t xml:space="preserve"> Ndryshme” </w:t>
      </w:r>
      <w:proofErr w:type="spellStart"/>
      <w:r w:rsidRPr="00C13C03">
        <w:rPr>
          <w:rFonts w:ascii="Times New Roman" w:eastAsia="Times New Roman" w:hAnsi="Times New Roman"/>
          <w:bCs/>
          <w:sz w:val="24"/>
          <w:szCs w:val="24"/>
        </w:rPr>
        <w:t>për</w:t>
      </w:r>
      <w:proofErr w:type="spellEnd"/>
      <w:r w:rsidRPr="00C13C03">
        <w:rPr>
          <w:rFonts w:ascii="Times New Roman" w:eastAsia="Times New Roman" w:hAnsi="Times New Roman"/>
          <w:bCs/>
          <w:sz w:val="24"/>
          <w:szCs w:val="24"/>
        </w:rPr>
        <w:t xml:space="preserve"> </w:t>
      </w:r>
      <w:proofErr w:type="spellStart"/>
      <w:r w:rsidRPr="00C13C03">
        <w:rPr>
          <w:rFonts w:ascii="Times New Roman" w:eastAsia="Times New Roman" w:hAnsi="Times New Roman"/>
          <w:bCs/>
          <w:sz w:val="24"/>
          <w:szCs w:val="24"/>
        </w:rPr>
        <w:t>periudhën</w:t>
      </w:r>
      <w:proofErr w:type="spellEnd"/>
      <w:r w:rsidRPr="00C13C03">
        <w:rPr>
          <w:rFonts w:ascii="Times New Roman" w:eastAsia="Times New Roman" w:hAnsi="Times New Roman"/>
          <w:bCs/>
          <w:sz w:val="24"/>
          <w:szCs w:val="24"/>
        </w:rPr>
        <w:t xml:space="preserve"> </w:t>
      </w:r>
      <w:proofErr w:type="spellStart"/>
      <w:r w:rsidRPr="00C13C03">
        <w:rPr>
          <w:rFonts w:ascii="Times New Roman" w:eastAsia="Times New Roman" w:hAnsi="Times New Roman"/>
          <w:bCs/>
          <w:sz w:val="24"/>
          <w:szCs w:val="24"/>
        </w:rPr>
        <w:t>janar-gusht</w:t>
      </w:r>
      <w:proofErr w:type="spellEnd"/>
      <w:r w:rsidRPr="00C13C03">
        <w:rPr>
          <w:rFonts w:ascii="Times New Roman" w:eastAsia="Times New Roman" w:hAnsi="Times New Roman"/>
          <w:bCs/>
          <w:sz w:val="24"/>
          <w:szCs w:val="24"/>
        </w:rPr>
        <w:t xml:space="preserve"> 2026 </w:t>
      </w:r>
      <w:proofErr w:type="spellStart"/>
      <w:r w:rsidRPr="00C13C03">
        <w:rPr>
          <w:rFonts w:ascii="Times New Roman" w:eastAsia="Times New Roman" w:hAnsi="Times New Roman"/>
          <w:bCs/>
          <w:sz w:val="24"/>
          <w:szCs w:val="24"/>
        </w:rPr>
        <w:t>rezulton</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në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rreth</w:t>
      </w:r>
      <w:proofErr w:type="spellEnd"/>
      <w:r w:rsidRPr="00C13C03">
        <w:rPr>
          <w:rFonts w:ascii="Times New Roman" w:eastAsia="Times New Roman" w:hAnsi="Times New Roman"/>
          <w:b/>
          <w:bCs/>
          <w:sz w:val="24"/>
          <w:szCs w:val="24"/>
        </w:rPr>
        <w:t xml:space="preserve"> 2.2 </w:t>
      </w:r>
      <w:proofErr w:type="spellStart"/>
      <w:r w:rsidRPr="00C13C03">
        <w:rPr>
          <w:rFonts w:ascii="Times New Roman" w:eastAsia="Times New Roman" w:hAnsi="Times New Roman"/>
          <w:b/>
          <w:bCs/>
          <w:sz w:val="24"/>
          <w:szCs w:val="24"/>
        </w:rPr>
        <w:t>miliardë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Këto</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fonde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garantojnë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përmbushjen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detyrimeve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ligjore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financiare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Ministrisë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mbështesin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realizimin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angazhimeve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shtetit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shqiptar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ndaj</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institucioneve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organizatave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ndërkombëtare</w:t>
      </w:r>
      <w:proofErr w:type="spellEnd"/>
      <w:r w:rsidRPr="00C13C03">
        <w:rPr>
          <w:rFonts w:ascii="Times New Roman" w:eastAsia="Times New Roman" w:hAnsi="Times New Roman"/>
          <w:sz w:val="24"/>
          <w:szCs w:val="24"/>
        </w:rPr>
        <w:t>.</w:t>
      </w:r>
    </w:p>
    <w:p w14:paraId="00DFB881" w14:textId="533FE918" w:rsidR="00FA48D4" w:rsidRPr="00C13C03" w:rsidRDefault="00FA48D4" w:rsidP="00C13C03">
      <w:pPr>
        <w:spacing w:after="0"/>
        <w:jc w:val="both"/>
        <w:rPr>
          <w:rFonts w:ascii="Times New Roman" w:hAnsi="Times New Roman"/>
          <w:sz w:val="24"/>
          <w:szCs w:val="24"/>
          <w:lang w:val="sq-AL"/>
        </w:rPr>
      </w:pPr>
      <w:r w:rsidRPr="00C13C03">
        <w:rPr>
          <w:rStyle w:val="SubtleEmphasis"/>
          <w:rFonts w:ascii="Times New Roman" w:hAnsi="Times New Roman"/>
          <w:i w:val="0"/>
          <w:iCs w:val="0"/>
          <w:color w:val="auto"/>
          <w:sz w:val="24"/>
          <w:szCs w:val="24"/>
          <w:lang w:val="sq-AL"/>
        </w:rPr>
        <w:t>Në përputhje me qëllimin dhe objektivat e këtij programi</w:t>
      </w:r>
      <w:r w:rsidRPr="00C13C03">
        <w:rPr>
          <w:rFonts w:ascii="Times New Roman" w:hAnsi="Times New Roman"/>
          <w:sz w:val="24"/>
          <w:szCs w:val="24"/>
          <w:lang w:val="sq-AL"/>
        </w:rPr>
        <w:t xml:space="preserve">, realizimi i buxhetit për </w:t>
      </w:r>
      <w:r w:rsidR="0006187A" w:rsidRPr="00C13C03">
        <w:rPr>
          <w:rFonts w:ascii="Times New Roman" w:hAnsi="Times New Roman"/>
          <w:sz w:val="24"/>
          <w:szCs w:val="24"/>
          <w:lang w:val="sq-AL"/>
        </w:rPr>
        <w:t>8</w:t>
      </w:r>
      <w:r w:rsidRPr="00C13C03">
        <w:rPr>
          <w:rFonts w:ascii="Times New Roman" w:hAnsi="Times New Roman"/>
          <w:sz w:val="24"/>
          <w:szCs w:val="24"/>
          <w:lang w:val="sq-AL"/>
        </w:rPr>
        <w:t>-mujorin e vitit 202</w:t>
      </w:r>
      <w:r w:rsidR="00FA08B4" w:rsidRPr="00C13C03">
        <w:rPr>
          <w:rFonts w:ascii="Times New Roman" w:hAnsi="Times New Roman"/>
          <w:sz w:val="24"/>
          <w:szCs w:val="24"/>
          <w:lang w:val="sq-AL"/>
        </w:rPr>
        <w:t>6</w:t>
      </w:r>
      <w:r w:rsidRPr="00C13C03">
        <w:rPr>
          <w:rFonts w:ascii="Times New Roman" w:hAnsi="Times New Roman"/>
          <w:sz w:val="24"/>
          <w:szCs w:val="24"/>
          <w:lang w:val="sq-AL"/>
        </w:rPr>
        <w:t xml:space="preserve"> rezulton në vlerën </w:t>
      </w:r>
      <w:r w:rsidR="0006187A" w:rsidRPr="00C13C03">
        <w:rPr>
          <w:rFonts w:ascii="Times New Roman" w:hAnsi="Times New Roman"/>
          <w:b/>
          <w:bCs/>
          <w:sz w:val="24"/>
          <w:szCs w:val="24"/>
          <w:lang w:val="sq-AL"/>
        </w:rPr>
        <w:t>1.3</w:t>
      </w:r>
      <w:r w:rsidRPr="00C13C03">
        <w:rPr>
          <w:rFonts w:ascii="Times New Roman" w:hAnsi="Times New Roman"/>
          <w:b/>
          <w:bCs/>
          <w:sz w:val="24"/>
          <w:szCs w:val="24"/>
          <w:lang w:val="sq-AL"/>
        </w:rPr>
        <w:t xml:space="preserve"> mili</w:t>
      </w:r>
      <w:r w:rsidR="0006187A" w:rsidRPr="00C13C03">
        <w:rPr>
          <w:rFonts w:ascii="Times New Roman" w:hAnsi="Times New Roman"/>
          <w:b/>
          <w:bCs/>
          <w:sz w:val="24"/>
          <w:szCs w:val="24"/>
          <w:lang w:val="sq-AL"/>
        </w:rPr>
        <w:t>ard</w:t>
      </w:r>
      <w:r w:rsidRPr="00C13C03">
        <w:rPr>
          <w:rFonts w:ascii="Times New Roman" w:hAnsi="Times New Roman"/>
          <w:sz w:val="24"/>
          <w:szCs w:val="24"/>
          <w:lang w:val="sq-AL"/>
        </w:rPr>
        <w:t xml:space="preserve"> lekë i cili paraqitet si më poshtë:   </w:t>
      </w:r>
    </w:p>
    <w:p w14:paraId="1C23DBE7" w14:textId="0B19567E" w:rsidR="00FA08B4" w:rsidRPr="00C13C03" w:rsidRDefault="00FA48D4" w:rsidP="00C13C03">
      <w:pPr>
        <w:spacing w:after="0"/>
        <w:jc w:val="right"/>
        <w:rPr>
          <w:rFonts w:ascii="Times New Roman" w:hAnsi="Times New Roman"/>
          <w:sz w:val="24"/>
          <w:szCs w:val="24"/>
          <w:lang w:eastAsia="x-none"/>
        </w:rPr>
      </w:pPr>
      <w:r w:rsidRPr="00C13C03">
        <w:rPr>
          <w:rFonts w:ascii="Times New Roman" w:hAnsi="Times New Roman"/>
          <w:sz w:val="24"/>
          <w:szCs w:val="24"/>
          <w:lang w:val="sq-AL" w:eastAsia="x-none"/>
        </w:rPr>
        <w:t xml:space="preserve"> </w:t>
      </w:r>
      <w:proofErr w:type="spellStart"/>
      <w:r w:rsidRPr="00C13C03">
        <w:rPr>
          <w:rFonts w:ascii="Times New Roman" w:hAnsi="Times New Roman"/>
          <w:sz w:val="24"/>
          <w:szCs w:val="24"/>
          <w:lang w:eastAsia="x-none"/>
        </w:rPr>
        <w:t>në</w:t>
      </w:r>
      <w:proofErr w:type="spellEnd"/>
      <w:r w:rsidRPr="00C13C03">
        <w:rPr>
          <w:rFonts w:ascii="Times New Roman" w:hAnsi="Times New Roman"/>
          <w:sz w:val="24"/>
          <w:szCs w:val="24"/>
          <w:lang w:eastAsia="x-none"/>
        </w:rPr>
        <w:t xml:space="preserve"> </w:t>
      </w:r>
      <w:proofErr w:type="spellStart"/>
      <w:r w:rsidRPr="00C13C03">
        <w:rPr>
          <w:rFonts w:ascii="Times New Roman" w:hAnsi="Times New Roman"/>
          <w:sz w:val="24"/>
          <w:szCs w:val="24"/>
          <w:lang w:eastAsia="x-none"/>
        </w:rPr>
        <w:t>mijë</w:t>
      </w:r>
      <w:proofErr w:type="spellEnd"/>
      <w:r w:rsidRPr="00C13C03">
        <w:rPr>
          <w:rFonts w:ascii="Times New Roman" w:hAnsi="Times New Roman"/>
          <w:sz w:val="24"/>
          <w:szCs w:val="24"/>
          <w:lang w:eastAsia="x-none"/>
        </w:rPr>
        <w:t xml:space="preserve"> </w:t>
      </w:r>
      <w:proofErr w:type="spellStart"/>
      <w:r w:rsidRPr="00C13C03">
        <w:rPr>
          <w:rFonts w:ascii="Times New Roman" w:hAnsi="Times New Roman"/>
          <w:sz w:val="24"/>
          <w:szCs w:val="24"/>
          <w:lang w:eastAsia="x-none"/>
        </w:rPr>
        <w:t>lekë</w:t>
      </w:r>
      <w:proofErr w:type="spellEnd"/>
    </w:p>
    <w:p w14:paraId="5ED6C822" w14:textId="70C89A0A" w:rsidR="00032A8E" w:rsidRDefault="005D7F23" w:rsidP="00032A8E">
      <w:pPr>
        <w:spacing w:after="0"/>
        <w:jc w:val="right"/>
        <w:rPr>
          <w:rFonts w:ascii="Times New Roman" w:hAnsi="Times New Roman"/>
          <w:color w:val="EE0000"/>
          <w:sz w:val="24"/>
          <w:szCs w:val="24"/>
          <w:lang w:eastAsia="x-none"/>
        </w:rPr>
      </w:pPr>
      <w:r w:rsidRPr="00C13C03">
        <w:rPr>
          <w:rFonts w:ascii="Times New Roman" w:hAnsi="Times New Roman"/>
          <w:noProof/>
          <w:sz w:val="24"/>
          <w:szCs w:val="24"/>
        </w:rPr>
        <w:drawing>
          <wp:inline distT="0" distB="0" distL="0" distR="0" wp14:anchorId="2C1A9E79" wp14:editId="6F61856E">
            <wp:extent cx="5678170" cy="1682750"/>
            <wp:effectExtent l="0" t="0" r="0" b="0"/>
            <wp:docPr id="17006986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82241" cy="1683956"/>
                    </a:xfrm>
                    <a:prstGeom prst="rect">
                      <a:avLst/>
                    </a:prstGeom>
                    <a:noFill/>
                    <a:ln>
                      <a:noFill/>
                    </a:ln>
                  </pic:spPr>
                </pic:pic>
              </a:graphicData>
            </a:graphic>
          </wp:inline>
        </w:drawing>
      </w:r>
      <w:bookmarkStart w:id="6" w:name="_Hlk167891168"/>
    </w:p>
    <w:p w14:paraId="202DF691" w14:textId="77777777" w:rsidR="00032A8E" w:rsidRPr="00032A8E" w:rsidRDefault="00032A8E" w:rsidP="00032A8E">
      <w:pPr>
        <w:spacing w:after="0"/>
        <w:jc w:val="right"/>
        <w:rPr>
          <w:rFonts w:ascii="Times New Roman" w:hAnsi="Times New Roman"/>
          <w:color w:val="EE0000"/>
          <w:sz w:val="24"/>
          <w:szCs w:val="24"/>
          <w:lang w:eastAsia="x-none"/>
        </w:rPr>
      </w:pPr>
    </w:p>
    <w:p w14:paraId="624E6A20" w14:textId="0C924E31" w:rsidR="00F77424" w:rsidRPr="00032A8E" w:rsidRDefault="00F77424" w:rsidP="00032A8E">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Nga analiza e të dhënave rezulton se buxheti i Programit 01130 “Ekzekutimi i Pagesave të Ndryshme” për periudhën janar-gusht 2026 është realizuar në masën </w:t>
      </w:r>
      <w:r w:rsidRPr="00C13C03">
        <w:rPr>
          <w:rFonts w:ascii="Times New Roman" w:hAnsi="Times New Roman"/>
          <w:b/>
          <w:bCs/>
          <w:sz w:val="24"/>
          <w:szCs w:val="24"/>
        </w:rPr>
        <w:t>57%</w:t>
      </w:r>
      <w:r w:rsidRPr="00C13C03">
        <w:rPr>
          <w:rFonts w:ascii="Times New Roman" w:hAnsi="Times New Roman"/>
          <w:sz w:val="24"/>
          <w:szCs w:val="24"/>
        </w:rPr>
        <w:t xml:space="preserve"> të planit të rishikuar. Në strukturën e shpenzimeve, </w:t>
      </w:r>
      <w:r w:rsidRPr="00C13C03">
        <w:rPr>
          <w:rFonts w:ascii="Times New Roman" w:hAnsi="Times New Roman"/>
          <w:b/>
          <w:bCs/>
          <w:sz w:val="24"/>
          <w:szCs w:val="24"/>
        </w:rPr>
        <w:t>shpenzimet korrente</w:t>
      </w:r>
      <w:r w:rsidRPr="00C13C03">
        <w:rPr>
          <w:rFonts w:ascii="Times New Roman" w:hAnsi="Times New Roman"/>
          <w:sz w:val="24"/>
          <w:szCs w:val="24"/>
        </w:rPr>
        <w:t xml:space="preserve"> përbëjnë rreth </w:t>
      </w:r>
      <w:r w:rsidRPr="00C13C03">
        <w:rPr>
          <w:rFonts w:ascii="Times New Roman" w:hAnsi="Times New Roman"/>
          <w:b/>
          <w:bCs/>
          <w:sz w:val="24"/>
          <w:szCs w:val="24"/>
        </w:rPr>
        <w:t>25%</w:t>
      </w:r>
      <w:r w:rsidRPr="00C13C03">
        <w:rPr>
          <w:rFonts w:ascii="Times New Roman" w:hAnsi="Times New Roman"/>
          <w:sz w:val="24"/>
          <w:szCs w:val="24"/>
        </w:rPr>
        <w:t xml:space="preserve"> të totalit të buxhetit dhe janë realizuar në masën </w:t>
      </w:r>
      <w:r w:rsidRPr="00C13C03">
        <w:rPr>
          <w:rFonts w:ascii="Times New Roman" w:hAnsi="Times New Roman"/>
          <w:b/>
          <w:bCs/>
          <w:sz w:val="24"/>
          <w:szCs w:val="24"/>
        </w:rPr>
        <w:t>31%</w:t>
      </w:r>
      <w:r w:rsidRPr="00C13C03">
        <w:rPr>
          <w:rFonts w:ascii="Times New Roman" w:hAnsi="Times New Roman"/>
          <w:sz w:val="24"/>
          <w:szCs w:val="24"/>
        </w:rPr>
        <w:t xml:space="preserve">, ndërsa </w:t>
      </w:r>
      <w:r w:rsidRPr="00C13C03">
        <w:rPr>
          <w:rFonts w:ascii="Times New Roman" w:hAnsi="Times New Roman"/>
          <w:b/>
          <w:bCs/>
          <w:sz w:val="24"/>
          <w:szCs w:val="24"/>
        </w:rPr>
        <w:t>shpenzimet kapitale me financim të brendshëm</w:t>
      </w:r>
      <w:r w:rsidRPr="00C13C03">
        <w:rPr>
          <w:rFonts w:ascii="Times New Roman" w:hAnsi="Times New Roman"/>
          <w:sz w:val="24"/>
          <w:szCs w:val="24"/>
        </w:rPr>
        <w:t xml:space="preserve"> zënë rreth </w:t>
      </w:r>
      <w:r w:rsidRPr="00C13C03">
        <w:rPr>
          <w:rFonts w:ascii="Times New Roman" w:hAnsi="Times New Roman"/>
          <w:b/>
          <w:bCs/>
          <w:sz w:val="24"/>
          <w:szCs w:val="24"/>
        </w:rPr>
        <w:t>66%</w:t>
      </w:r>
      <w:r w:rsidRPr="00C13C03">
        <w:rPr>
          <w:rFonts w:ascii="Times New Roman" w:hAnsi="Times New Roman"/>
          <w:sz w:val="24"/>
          <w:szCs w:val="24"/>
        </w:rPr>
        <w:t xml:space="preserve"> të totalit dhe janë realizuar në masën </w:t>
      </w:r>
      <w:r w:rsidRPr="00C13C03">
        <w:rPr>
          <w:rFonts w:ascii="Times New Roman" w:hAnsi="Times New Roman"/>
          <w:b/>
          <w:bCs/>
          <w:sz w:val="24"/>
          <w:szCs w:val="24"/>
        </w:rPr>
        <w:t>74%</w:t>
      </w:r>
      <w:r w:rsidRPr="00C13C03">
        <w:rPr>
          <w:rFonts w:ascii="Times New Roman" w:hAnsi="Times New Roman"/>
          <w:sz w:val="24"/>
          <w:szCs w:val="24"/>
        </w:rPr>
        <w:t xml:space="preserve"> të planit. Nga ana </w:t>
      </w:r>
      <w:r w:rsidRPr="00C13C03">
        <w:rPr>
          <w:rFonts w:ascii="Times New Roman" w:hAnsi="Times New Roman"/>
          <w:sz w:val="24"/>
          <w:szCs w:val="24"/>
        </w:rPr>
        <w:lastRenderedPageBreak/>
        <w:t xml:space="preserve">tjetër, </w:t>
      </w:r>
      <w:r w:rsidRPr="00C13C03">
        <w:rPr>
          <w:rFonts w:ascii="Times New Roman" w:hAnsi="Times New Roman"/>
          <w:b/>
          <w:bCs/>
          <w:sz w:val="24"/>
          <w:szCs w:val="24"/>
        </w:rPr>
        <w:t>shpenzimet kapitale me financim të huaj</w:t>
      </w:r>
      <w:r w:rsidRPr="00C13C03">
        <w:rPr>
          <w:rFonts w:ascii="Times New Roman" w:hAnsi="Times New Roman"/>
          <w:sz w:val="24"/>
          <w:szCs w:val="24"/>
        </w:rPr>
        <w:t xml:space="preserve"> përfaqësojnë rreth </w:t>
      </w:r>
      <w:r w:rsidRPr="00C13C03">
        <w:rPr>
          <w:rFonts w:ascii="Times New Roman" w:hAnsi="Times New Roman"/>
          <w:b/>
          <w:bCs/>
          <w:sz w:val="24"/>
          <w:szCs w:val="24"/>
        </w:rPr>
        <w:t>8%</w:t>
      </w:r>
      <w:r w:rsidRPr="00C13C03">
        <w:rPr>
          <w:rFonts w:ascii="Times New Roman" w:hAnsi="Times New Roman"/>
          <w:sz w:val="24"/>
          <w:szCs w:val="24"/>
        </w:rPr>
        <w:t xml:space="preserve"> të totalit të planit buxhetor.</w:t>
      </w:r>
      <w:r w:rsidR="00032A8E">
        <w:rPr>
          <w:rFonts w:ascii="Times New Roman" w:hAnsi="Times New Roman"/>
          <w:sz w:val="24"/>
          <w:szCs w:val="24"/>
        </w:rPr>
        <w:t xml:space="preserve"> </w:t>
      </w:r>
      <w:r w:rsidRPr="00032A8E">
        <w:rPr>
          <w:rFonts w:ascii="Times New Roman" w:hAnsi="Times New Roman"/>
          <w:sz w:val="24"/>
          <w:szCs w:val="24"/>
        </w:rPr>
        <w:t>Gjatë periudhës raportuese, në funksion të realizimit të objektivave të programit, janë siguruar:</w:t>
      </w:r>
    </w:p>
    <w:p w14:paraId="754A42E3" w14:textId="77777777" w:rsidR="00F77424" w:rsidRPr="00C13C03" w:rsidRDefault="00F77424" w:rsidP="00C13C03">
      <w:pPr>
        <w:numPr>
          <w:ilvl w:val="0"/>
          <w:numId w:val="16"/>
        </w:num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Ekzekutimi i pagesave për shërbimet e konsulencës të lidhura me procesin e emetimit të Eurobondit, në përputhje me programin afatgjatë të huamarrjes së Qeverisë;</w:t>
      </w:r>
    </w:p>
    <w:p w14:paraId="3CF4E292" w14:textId="77777777" w:rsidR="00F77424" w:rsidRPr="00C13C03" w:rsidRDefault="00F77424" w:rsidP="00C13C03">
      <w:pPr>
        <w:numPr>
          <w:ilvl w:val="0"/>
          <w:numId w:val="16"/>
        </w:num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Ekzekutimi në afat i detyrimeve që rrjedhin nga vendimet e Gjykatës Evropiane për të Drejtat e Njeriut dhe Gjykatës së Arbitrazhit;</w:t>
      </w:r>
    </w:p>
    <w:p w14:paraId="19A4C84B" w14:textId="77777777" w:rsidR="00F77424" w:rsidRPr="00C13C03" w:rsidRDefault="00F77424" w:rsidP="00C13C03">
      <w:pPr>
        <w:numPr>
          <w:ilvl w:val="0"/>
          <w:numId w:val="16"/>
        </w:num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Kryerja e pagesave që burojnë nga marrëveshjet ndërkombëtare, përfshirë kuotat e anëtarësimit në organizata ndërkombëtare;</w:t>
      </w:r>
    </w:p>
    <w:p w14:paraId="61A4A323" w14:textId="77777777" w:rsidR="00F77424" w:rsidRPr="00C13C03" w:rsidRDefault="00F77424" w:rsidP="00C13C03">
      <w:pPr>
        <w:numPr>
          <w:ilvl w:val="0"/>
          <w:numId w:val="16"/>
        </w:num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Pagesa e përfitimeve për funksionarët e lartë pas përfundimit të funksionit, sipas legjislacionit në fuqi;</w:t>
      </w:r>
    </w:p>
    <w:p w14:paraId="041350E8" w14:textId="77777777" w:rsidR="00F77424" w:rsidRPr="00C13C03" w:rsidRDefault="00F77424" w:rsidP="00C13C03">
      <w:pPr>
        <w:numPr>
          <w:ilvl w:val="0"/>
          <w:numId w:val="16"/>
        </w:num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Përmbushja e detyrimeve për rritjen e kapitalit në institucionet financiare ndërkombëtare, në zbatim të angazhimeve ndërkombëtare të Republikës së Shqipërisë.</w:t>
      </w:r>
    </w:p>
    <w:p w14:paraId="741389ED" w14:textId="77777777" w:rsidR="00F77424" w:rsidRPr="00C13C03" w:rsidRDefault="00F77424"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 xml:space="preserve">Në kuadër të treguesve të performancës me bazë gjinore, për produktin </w:t>
      </w:r>
      <w:r w:rsidRPr="00C13C03">
        <w:rPr>
          <w:rFonts w:ascii="Times New Roman" w:eastAsia="Times New Roman" w:hAnsi="Times New Roman"/>
          <w:b/>
          <w:bCs/>
          <w:sz w:val="24"/>
          <w:szCs w:val="24"/>
          <w:lang w:val="nb-NO"/>
        </w:rPr>
        <w:t>91003AC “Vendime Gjyqësore të Ekzekutuara”</w:t>
      </w:r>
      <w:r w:rsidRPr="00C13C03">
        <w:rPr>
          <w:rFonts w:ascii="Times New Roman" w:eastAsia="Times New Roman" w:hAnsi="Times New Roman"/>
          <w:sz w:val="24"/>
          <w:szCs w:val="24"/>
          <w:lang w:val="nb-NO"/>
        </w:rPr>
        <w:t xml:space="preserve">, i cili përfshin edhe pagesat për kompensimin e burgimeve të padrejta, rezulton se nga </w:t>
      </w:r>
      <w:r w:rsidRPr="00C13C03">
        <w:rPr>
          <w:rFonts w:ascii="Times New Roman" w:eastAsia="Times New Roman" w:hAnsi="Times New Roman"/>
          <w:b/>
          <w:bCs/>
          <w:sz w:val="24"/>
          <w:szCs w:val="24"/>
          <w:lang w:val="nb-NO"/>
        </w:rPr>
        <w:t>103 pagesa</w:t>
      </w:r>
      <w:r w:rsidRPr="00C13C03">
        <w:rPr>
          <w:rFonts w:ascii="Times New Roman" w:eastAsia="Times New Roman" w:hAnsi="Times New Roman"/>
          <w:sz w:val="24"/>
          <w:szCs w:val="24"/>
          <w:lang w:val="nb-NO"/>
        </w:rPr>
        <w:t xml:space="preserve"> të realizuara gjatë periudhës raportuese, </w:t>
      </w:r>
      <w:r w:rsidRPr="00C13C03">
        <w:rPr>
          <w:rFonts w:ascii="Times New Roman" w:eastAsia="Times New Roman" w:hAnsi="Times New Roman"/>
          <w:b/>
          <w:bCs/>
          <w:sz w:val="24"/>
          <w:szCs w:val="24"/>
          <w:lang w:val="nb-NO"/>
        </w:rPr>
        <w:t>8 përfitues kanë qenë gra</w:t>
      </w:r>
      <w:r w:rsidRPr="00C13C03">
        <w:rPr>
          <w:rFonts w:ascii="Times New Roman" w:eastAsia="Times New Roman" w:hAnsi="Times New Roman"/>
          <w:sz w:val="24"/>
          <w:szCs w:val="24"/>
          <w:lang w:val="nb-NO"/>
        </w:rPr>
        <w:t>, ndërsa pjesa tjetër burra për çështje të së njëjtës kategori.</w:t>
      </w:r>
    </w:p>
    <w:p w14:paraId="2C9F4B66" w14:textId="77777777" w:rsidR="00F77424" w:rsidRPr="00C13C03" w:rsidRDefault="00F77424"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Për përmbushjen e detyrimeve ligjore dhe financiare të këtij programi, fondet buxhetore janë orientuar në financimin e produkteve dhe projekteve të mëposhtme.</w:t>
      </w:r>
    </w:p>
    <w:p w14:paraId="51D0E46C" w14:textId="77777777" w:rsidR="00FB38FF" w:rsidRPr="00C13C03" w:rsidRDefault="00F77424" w:rsidP="00C13C03">
      <w:pPr>
        <w:spacing w:before="100" w:beforeAutospacing="1" w:after="100" w:afterAutospacing="1"/>
        <w:jc w:val="both"/>
        <w:outlineLvl w:val="2"/>
        <w:rPr>
          <w:rFonts w:ascii="Times New Roman" w:eastAsia="Times New Roman" w:hAnsi="Times New Roman"/>
          <w:b/>
          <w:bCs/>
          <w:sz w:val="24"/>
          <w:szCs w:val="24"/>
          <w:lang w:val="nb-NO"/>
        </w:rPr>
      </w:pPr>
      <w:r w:rsidRPr="00C13C03">
        <w:rPr>
          <w:rFonts w:ascii="Times New Roman" w:eastAsia="Times New Roman" w:hAnsi="Times New Roman"/>
          <w:b/>
          <w:bCs/>
          <w:sz w:val="24"/>
          <w:szCs w:val="24"/>
          <w:lang w:val="nb-NO"/>
        </w:rPr>
        <w:t>Shpenzime korrente</w:t>
      </w:r>
    </w:p>
    <w:p w14:paraId="1548D1FE" w14:textId="77777777" w:rsidR="00397478" w:rsidRPr="00C13C03" w:rsidRDefault="00FB38FF" w:rsidP="00C13C03">
      <w:pPr>
        <w:pStyle w:val="NoSpacing"/>
        <w:spacing w:line="276" w:lineRule="auto"/>
        <w:jc w:val="both"/>
        <w:rPr>
          <w:rFonts w:ascii="Times New Roman" w:hAnsi="Times New Roman"/>
          <w:b/>
          <w:bCs/>
          <w:sz w:val="24"/>
          <w:szCs w:val="24"/>
        </w:rPr>
      </w:pPr>
      <w:r w:rsidRPr="00C13C03">
        <w:rPr>
          <w:rFonts w:ascii="Times New Roman" w:hAnsi="Times New Roman"/>
          <w:b/>
          <w:bCs/>
          <w:sz w:val="24"/>
          <w:szCs w:val="24"/>
        </w:rPr>
        <w:t xml:space="preserve">3.1 </w:t>
      </w:r>
      <w:r w:rsidR="00F77424" w:rsidRPr="00C13C03">
        <w:rPr>
          <w:rFonts w:ascii="Times New Roman" w:hAnsi="Times New Roman"/>
          <w:b/>
          <w:bCs/>
          <w:sz w:val="24"/>
          <w:szCs w:val="24"/>
        </w:rPr>
        <w:t>Produkti 91003AA “Shpërblime sipas funksionit”</w:t>
      </w:r>
      <w:r w:rsidRPr="00C13C03">
        <w:rPr>
          <w:rFonts w:ascii="Times New Roman" w:hAnsi="Times New Roman"/>
          <w:b/>
          <w:bCs/>
          <w:sz w:val="24"/>
          <w:szCs w:val="24"/>
        </w:rPr>
        <w:t>.</w:t>
      </w:r>
    </w:p>
    <w:p w14:paraId="19CACE4D" w14:textId="736C1AB0" w:rsidR="00FB38FF" w:rsidRPr="00032A8E" w:rsidRDefault="00FB38FF" w:rsidP="00C13C03">
      <w:pPr>
        <w:pStyle w:val="NoSpacing"/>
        <w:spacing w:line="276" w:lineRule="auto"/>
        <w:jc w:val="both"/>
        <w:rPr>
          <w:rFonts w:ascii="Times New Roman" w:hAnsi="Times New Roman"/>
          <w:b/>
          <w:bCs/>
          <w:sz w:val="12"/>
          <w:szCs w:val="12"/>
        </w:rPr>
      </w:pPr>
      <w:r w:rsidRPr="00C13C03">
        <w:rPr>
          <w:rFonts w:ascii="Times New Roman" w:hAnsi="Times New Roman"/>
          <w:b/>
          <w:bCs/>
          <w:sz w:val="24"/>
          <w:szCs w:val="24"/>
        </w:rPr>
        <w:t xml:space="preserve"> </w:t>
      </w:r>
    </w:p>
    <w:p w14:paraId="484EB4C2" w14:textId="03F85456" w:rsidR="00FB38FF" w:rsidRPr="00C13C03" w:rsidRDefault="00F77424"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Ky produkt është planifikuar për përballimin e përfitimeve financiare të funksionarëve pas ndërprerjes së funksionit, në zbatim të ligjit nr. 8097, datë 21.03.1996 dhe VKM-së nr. 548, datë 27.07.2016</w:t>
      </w:r>
      <w:r w:rsidR="00F35351" w:rsidRPr="00C13C03">
        <w:rPr>
          <w:rFonts w:ascii="Times New Roman" w:hAnsi="Times New Roman"/>
          <w:sz w:val="24"/>
          <w:szCs w:val="24"/>
        </w:rPr>
        <w:t xml:space="preserve"> </w:t>
      </w:r>
      <w:r w:rsidR="00F35351" w:rsidRPr="00C13C03">
        <w:rPr>
          <w:rFonts w:ascii="Times New Roman" w:hAnsi="Times New Roman"/>
          <w:bCs/>
          <w:sz w:val="24"/>
          <w:szCs w:val="24"/>
        </w:rPr>
        <w:t>“Për miratimin e kritereve, rregullave dhe procedurave për përfitimin e pensioneve shtetërore suplementare të personave që kryejnë funksione kushtetuese dhe të punonjësve të shtetit, pas largimit nga funksioni”</w:t>
      </w:r>
      <w:r w:rsidRPr="00C13C03">
        <w:rPr>
          <w:rFonts w:ascii="Times New Roman" w:hAnsi="Times New Roman"/>
          <w:sz w:val="24"/>
          <w:szCs w:val="24"/>
        </w:rPr>
        <w:t xml:space="preserve">. Gjatë 8-mujorit 2026, Drejtoria e Përgjithshme e Buxhetit ka miratuar kërkesat e institucioneve buxhetore për </w:t>
      </w:r>
      <w:r w:rsidRPr="00C13C03">
        <w:rPr>
          <w:rFonts w:ascii="Times New Roman" w:hAnsi="Times New Roman"/>
          <w:b/>
          <w:bCs/>
          <w:sz w:val="24"/>
          <w:szCs w:val="24"/>
        </w:rPr>
        <w:t>11 funksionarë</w:t>
      </w:r>
      <w:r w:rsidRPr="00C13C03">
        <w:rPr>
          <w:rFonts w:ascii="Times New Roman" w:hAnsi="Times New Roman"/>
          <w:sz w:val="24"/>
          <w:szCs w:val="24"/>
        </w:rPr>
        <w:t xml:space="preserve">, duke transferuar fondet përkatëse pranë institucioneve përfituese dhe duke reduktuar planin e këtij produkti me rreth </w:t>
      </w:r>
      <w:r w:rsidRPr="00C13C03">
        <w:rPr>
          <w:rFonts w:ascii="Times New Roman" w:hAnsi="Times New Roman"/>
          <w:b/>
          <w:bCs/>
          <w:sz w:val="24"/>
          <w:szCs w:val="24"/>
        </w:rPr>
        <w:t>6.3 milion lekë</w:t>
      </w:r>
      <w:r w:rsidRPr="00C13C03">
        <w:rPr>
          <w:rFonts w:ascii="Times New Roman" w:hAnsi="Times New Roman"/>
          <w:sz w:val="24"/>
          <w:szCs w:val="24"/>
        </w:rPr>
        <w:t>. Realizimi i fondeve pasqyrohet në buxhetet e institucioneve përfituese.</w:t>
      </w:r>
    </w:p>
    <w:p w14:paraId="18EC4619" w14:textId="77777777" w:rsidR="00FB38FF" w:rsidRPr="00C13C03" w:rsidRDefault="00FB38FF" w:rsidP="00C13C03">
      <w:pPr>
        <w:pStyle w:val="NoSpacing"/>
        <w:spacing w:line="276" w:lineRule="auto"/>
        <w:jc w:val="both"/>
        <w:rPr>
          <w:rFonts w:ascii="Times New Roman" w:hAnsi="Times New Roman"/>
          <w:b/>
          <w:bCs/>
          <w:sz w:val="24"/>
          <w:szCs w:val="24"/>
        </w:rPr>
      </w:pPr>
    </w:p>
    <w:p w14:paraId="69E6BFD6" w14:textId="1FC4F6C2" w:rsidR="00F77424" w:rsidRPr="00C13C03" w:rsidRDefault="00F77424" w:rsidP="00C13C03">
      <w:pPr>
        <w:pStyle w:val="NoSpacing"/>
        <w:numPr>
          <w:ilvl w:val="1"/>
          <w:numId w:val="18"/>
        </w:numPr>
        <w:spacing w:line="276" w:lineRule="auto"/>
        <w:jc w:val="both"/>
        <w:rPr>
          <w:rFonts w:ascii="Times New Roman" w:hAnsi="Times New Roman"/>
          <w:b/>
          <w:bCs/>
          <w:sz w:val="24"/>
          <w:szCs w:val="24"/>
        </w:rPr>
      </w:pPr>
      <w:r w:rsidRPr="00C13C03">
        <w:rPr>
          <w:rFonts w:ascii="Times New Roman" w:hAnsi="Times New Roman"/>
          <w:b/>
          <w:bCs/>
          <w:sz w:val="24"/>
          <w:szCs w:val="24"/>
        </w:rPr>
        <w:t>Produkti 91003AB “Pagesa për Kuota Ndërkombëtare”</w:t>
      </w:r>
    </w:p>
    <w:p w14:paraId="7AF64333" w14:textId="77777777" w:rsidR="00397478" w:rsidRPr="00C13C03" w:rsidRDefault="00397478" w:rsidP="00C13C03">
      <w:pPr>
        <w:pStyle w:val="NoSpacing"/>
        <w:spacing w:line="276" w:lineRule="auto"/>
        <w:ind w:left="360"/>
        <w:jc w:val="both"/>
        <w:rPr>
          <w:rFonts w:ascii="Times New Roman" w:hAnsi="Times New Roman"/>
          <w:b/>
          <w:bCs/>
          <w:sz w:val="24"/>
          <w:szCs w:val="24"/>
        </w:rPr>
      </w:pPr>
    </w:p>
    <w:p w14:paraId="425DC8B8" w14:textId="77777777" w:rsidR="00FB38FF" w:rsidRPr="00C13C03" w:rsidRDefault="00F77424" w:rsidP="00032A8E">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Ky produkt mbulon pagesat e anëtarësimit në organizatat ndërkombëtare. Gjatë periudhës janar-gusht 2026 janë realizuar </w:t>
      </w:r>
      <w:r w:rsidRPr="00C13C03">
        <w:rPr>
          <w:rFonts w:ascii="Times New Roman" w:hAnsi="Times New Roman"/>
          <w:b/>
          <w:bCs/>
          <w:sz w:val="24"/>
          <w:szCs w:val="24"/>
        </w:rPr>
        <w:t>2 transferta</w:t>
      </w:r>
      <w:r w:rsidRPr="00C13C03">
        <w:rPr>
          <w:rFonts w:ascii="Times New Roman" w:hAnsi="Times New Roman"/>
          <w:sz w:val="24"/>
          <w:szCs w:val="24"/>
        </w:rPr>
        <w:t xml:space="preserve">, me një vlerë totale prej </w:t>
      </w:r>
      <w:r w:rsidRPr="00C13C03">
        <w:rPr>
          <w:rFonts w:ascii="Times New Roman" w:hAnsi="Times New Roman"/>
          <w:b/>
          <w:bCs/>
          <w:sz w:val="24"/>
          <w:szCs w:val="24"/>
        </w:rPr>
        <w:t>4.5 milion</w:t>
      </w:r>
      <w:r w:rsidRPr="00C13C03">
        <w:rPr>
          <w:rFonts w:ascii="Times New Roman" w:hAnsi="Times New Roman"/>
          <w:sz w:val="24"/>
          <w:szCs w:val="24"/>
        </w:rPr>
        <w:t xml:space="preserve"> lekë.</w:t>
      </w:r>
    </w:p>
    <w:p w14:paraId="6CA7318E" w14:textId="77777777" w:rsidR="00FB38FF" w:rsidRPr="00032A8E" w:rsidRDefault="00FB38FF" w:rsidP="00C13C03">
      <w:pPr>
        <w:pStyle w:val="NoSpacing"/>
        <w:spacing w:line="276" w:lineRule="auto"/>
        <w:jc w:val="both"/>
        <w:rPr>
          <w:rFonts w:ascii="Times New Roman" w:hAnsi="Times New Roman"/>
          <w:sz w:val="16"/>
          <w:szCs w:val="16"/>
        </w:rPr>
      </w:pPr>
    </w:p>
    <w:p w14:paraId="293A6825" w14:textId="4BCDF99E" w:rsidR="00F77424" w:rsidRPr="00C13C03" w:rsidRDefault="00F77424" w:rsidP="00C13C03">
      <w:pPr>
        <w:pStyle w:val="NoSpacing"/>
        <w:numPr>
          <w:ilvl w:val="1"/>
          <w:numId w:val="18"/>
        </w:numPr>
        <w:spacing w:line="276" w:lineRule="auto"/>
        <w:jc w:val="both"/>
        <w:rPr>
          <w:rFonts w:ascii="Times New Roman" w:hAnsi="Times New Roman"/>
          <w:b/>
          <w:bCs/>
          <w:sz w:val="24"/>
          <w:szCs w:val="24"/>
        </w:rPr>
      </w:pPr>
      <w:r w:rsidRPr="00C13C03">
        <w:rPr>
          <w:rFonts w:ascii="Times New Roman" w:hAnsi="Times New Roman"/>
          <w:b/>
          <w:bCs/>
          <w:sz w:val="24"/>
          <w:szCs w:val="24"/>
        </w:rPr>
        <w:t>Produkti 91003AC “Vendime Gjyqësore të Ekzekutuara”</w:t>
      </w:r>
    </w:p>
    <w:p w14:paraId="1387622C" w14:textId="77777777" w:rsidR="00397478" w:rsidRPr="00C13C03" w:rsidRDefault="00397478" w:rsidP="00C13C03">
      <w:pPr>
        <w:pStyle w:val="NoSpacing"/>
        <w:spacing w:line="276" w:lineRule="auto"/>
        <w:ind w:left="360"/>
        <w:jc w:val="both"/>
        <w:rPr>
          <w:rFonts w:ascii="Times New Roman" w:hAnsi="Times New Roman"/>
          <w:b/>
          <w:bCs/>
          <w:sz w:val="24"/>
          <w:szCs w:val="24"/>
        </w:rPr>
      </w:pPr>
    </w:p>
    <w:p w14:paraId="3F73CB55" w14:textId="2369F481" w:rsidR="00F77424" w:rsidRPr="00C13C03" w:rsidRDefault="00F77424"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Ky produkt është realizuar në vlerën </w:t>
      </w:r>
      <w:r w:rsidRPr="00C13C03">
        <w:rPr>
          <w:rFonts w:ascii="Times New Roman" w:hAnsi="Times New Roman"/>
          <w:b/>
          <w:bCs/>
          <w:sz w:val="24"/>
          <w:szCs w:val="24"/>
        </w:rPr>
        <w:t>136.6 milion</w:t>
      </w:r>
      <w:r w:rsidRPr="00C13C03">
        <w:rPr>
          <w:rFonts w:ascii="Times New Roman" w:hAnsi="Times New Roman"/>
          <w:sz w:val="24"/>
          <w:szCs w:val="24"/>
        </w:rPr>
        <w:t xml:space="preserve"> lekë dhe përfshin pagesat për vendimet e Gjykatës Evropiane për të Drejtat e Njeriut, Arbitrazhit Ndërkombëtar dhe detyrime të tjera </w:t>
      </w:r>
      <w:r w:rsidRPr="00C13C03">
        <w:rPr>
          <w:rFonts w:ascii="Times New Roman" w:hAnsi="Times New Roman"/>
          <w:sz w:val="24"/>
          <w:szCs w:val="24"/>
        </w:rPr>
        <w:lastRenderedPageBreak/>
        <w:t>gjyqësore që rëndojnë mbi buxhetin e shtetit.</w:t>
      </w:r>
      <w:r w:rsidR="00283680" w:rsidRPr="00C13C03">
        <w:rPr>
          <w:rFonts w:ascii="Times New Roman" w:hAnsi="Times New Roman"/>
          <w:sz w:val="24"/>
          <w:szCs w:val="24"/>
        </w:rPr>
        <w:t xml:space="preserve"> </w:t>
      </w:r>
      <w:r w:rsidRPr="00C13C03">
        <w:rPr>
          <w:rFonts w:ascii="Times New Roman" w:hAnsi="Times New Roman"/>
          <w:sz w:val="24"/>
          <w:szCs w:val="24"/>
        </w:rPr>
        <w:t xml:space="preserve">Gjatë 8-mujorit 2026 janë ekzekutuar gjithsej </w:t>
      </w:r>
      <w:r w:rsidRPr="00C13C03">
        <w:rPr>
          <w:rFonts w:ascii="Times New Roman" w:hAnsi="Times New Roman"/>
          <w:b/>
          <w:bCs/>
          <w:sz w:val="24"/>
          <w:szCs w:val="24"/>
        </w:rPr>
        <w:t>124 vendime gjyqësore</w:t>
      </w:r>
      <w:r w:rsidRPr="00C13C03">
        <w:rPr>
          <w:rFonts w:ascii="Times New Roman" w:hAnsi="Times New Roman"/>
          <w:sz w:val="24"/>
          <w:szCs w:val="24"/>
        </w:rPr>
        <w:t>, nga të cilat:</w:t>
      </w:r>
    </w:p>
    <w:p w14:paraId="584C496E" w14:textId="77777777" w:rsidR="00F77424" w:rsidRPr="00C13C03" w:rsidRDefault="00F77424" w:rsidP="00C13C03">
      <w:pPr>
        <w:numPr>
          <w:ilvl w:val="0"/>
          <w:numId w:val="17"/>
        </w:num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103 vendime</w:t>
      </w:r>
      <w:r w:rsidRPr="00C13C03">
        <w:rPr>
          <w:rFonts w:ascii="Times New Roman" w:eastAsia="Times New Roman" w:hAnsi="Times New Roman"/>
          <w:sz w:val="24"/>
          <w:szCs w:val="24"/>
          <w:lang w:val="sq-AL"/>
        </w:rPr>
        <w:t xml:space="preserve"> për kompensim të burgimeve të padrejta, në vlerën </w:t>
      </w:r>
      <w:r w:rsidRPr="00C13C03">
        <w:rPr>
          <w:rFonts w:ascii="Times New Roman" w:eastAsia="Times New Roman" w:hAnsi="Times New Roman"/>
          <w:b/>
          <w:bCs/>
          <w:sz w:val="24"/>
          <w:szCs w:val="24"/>
          <w:lang w:val="sq-AL"/>
        </w:rPr>
        <w:t>49.5 milion lekë</w:t>
      </w:r>
      <w:r w:rsidRPr="00C13C03">
        <w:rPr>
          <w:rFonts w:ascii="Times New Roman" w:eastAsia="Times New Roman" w:hAnsi="Times New Roman"/>
          <w:sz w:val="24"/>
          <w:szCs w:val="24"/>
          <w:lang w:val="sq-AL"/>
        </w:rPr>
        <w:t>;</w:t>
      </w:r>
    </w:p>
    <w:p w14:paraId="3F4F9A5F" w14:textId="7E1AB84D" w:rsidR="00FB38FF" w:rsidRPr="00C13C03" w:rsidRDefault="00F77424" w:rsidP="00C13C03">
      <w:pPr>
        <w:numPr>
          <w:ilvl w:val="0"/>
          <w:numId w:val="17"/>
        </w:num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21 vendime</w:t>
      </w:r>
      <w:r w:rsidRPr="00C13C03">
        <w:rPr>
          <w:rFonts w:ascii="Times New Roman" w:eastAsia="Times New Roman" w:hAnsi="Times New Roman"/>
          <w:sz w:val="24"/>
          <w:szCs w:val="24"/>
          <w:lang w:val="sq-AL"/>
        </w:rPr>
        <w:t xml:space="preserve"> të Gjykatës Evropiane të të Drejtave të Njeriut dhe të Arbitrazhit Ndërkombëtar, në vlerën </w:t>
      </w:r>
      <w:r w:rsidRPr="00C13C03">
        <w:rPr>
          <w:rFonts w:ascii="Times New Roman" w:eastAsia="Times New Roman" w:hAnsi="Times New Roman"/>
          <w:b/>
          <w:bCs/>
          <w:sz w:val="24"/>
          <w:szCs w:val="24"/>
          <w:lang w:val="sq-AL"/>
        </w:rPr>
        <w:t>87.2 milion lekë</w:t>
      </w:r>
      <w:r w:rsidRPr="00C13C03">
        <w:rPr>
          <w:rFonts w:ascii="Times New Roman" w:eastAsia="Times New Roman" w:hAnsi="Times New Roman"/>
          <w:sz w:val="24"/>
          <w:szCs w:val="24"/>
          <w:lang w:val="sq-AL"/>
        </w:rPr>
        <w:t>.</w:t>
      </w:r>
    </w:p>
    <w:p w14:paraId="373294EA" w14:textId="77777777" w:rsidR="00397478" w:rsidRPr="00C13C03" w:rsidRDefault="00F77424" w:rsidP="00C13C03">
      <w:pPr>
        <w:pStyle w:val="NoSpacing"/>
        <w:numPr>
          <w:ilvl w:val="1"/>
          <w:numId w:val="18"/>
        </w:numPr>
        <w:spacing w:line="276" w:lineRule="auto"/>
        <w:jc w:val="both"/>
        <w:rPr>
          <w:rFonts w:ascii="Times New Roman" w:hAnsi="Times New Roman"/>
          <w:b/>
          <w:bCs/>
          <w:sz w:val="24"/>
          <w:szCs w:val="24"/>
        </w:rPr>
      </w:pPr>
      <w:r w:rsidRPr="00C13C03">
        <w:rPr>
          <w:rFonts w:ascii="Times New Roman" w:hAnsi="Times New Roman"/>
          <w:b/>
          <w:bCs/>
          <w:sz w:val="24"/>
          <w:szCs w:val="24"/>
        </w:rPr>
        <w:t>Produkti 91003AD “Shërbime Konsulence”</w:t>
      </w:r>
      <w:r w:rsidR="00397478" w:rsidRPr="00C13C03">
        <w:rPr>
          <w:rFonts w:ascii="Times New Roman" w:hAnsi="Times New Roman"/>
          <w:b/>
          <w:bCs/>
          <w:sz w:val="24"/>
          <w:szCs w:val="24"/>
        </w:rPr>
        <w:t xml:space="preserve">. </w:t>
      </w:r>
    </w:p>
    <w:p w14:paraId="2EF2F30B" w14:textId="77777777" w:rsidR="00397478" w:rsidRPr="00032A8E" w:rsidRDefault="00397478" w:rsidP="00C13C03">
      <w:pPr>
        <w:pStyle w:val="NoSpacing"/>
        <w:spacing w:line="276" w:lineRule="auto"/>
        <w:ind w:left="360"/>
        <w:jc w:val="both"/>
        <w:rPr>
          <w:rFonts w:ascii="Times New Roman" w:hAnsi="Times New Roman"/>
          <w:b/>
          <w:bCs/>
          <w:sz w:val="24"/>
          <w:szCs w:val="24"/>
        </w:rPr>
      </w:pPr>
    </w:p>
    <w:p w14:paraId="1B404C78" w14:textId="4AA03302" w:rsidR="00FB38FF" w:rsidRPr="00C13C03" w:rsidRDefault="00F77424" w:rsidP="00C13C03">
      <w:pPr>
        <w:pStyle w:val="NoSpacing"/>
        <w:spacing w:line="276" w:lineRule="auto"/>
        <w:jc w:val="both"/>
        <w:rPr>
          <w:rFonts w:ascii="Times New Roman" w:hAnsi="Times New Roman"/>
          <w:b/>
          <w:bCs/>
          <w:sz w:val="24"/>
          <w:szCs w:val="24"/>
        </w:rPr>
      </w:pPr>
      <w:r w:rsidRPr="00C13C03">
        <w:rPr>
          <w:rFonts w:ascii="Times New Roman" w:hAnsi="Times New Roman"/>
          <w:sz w:val="24"/>
          <w:szCs w:val="24"/>
        </w:rPr>
        <w:t>Ky produkt financon shpenzimet që lidhen me procesin e emetimit të Eurobondit, shërbimet e konsulencës ligjore dhe financiare, vlerësimin e riskut të kreditit të Republikës së Shqipërisë dhe mirëmbajtjen e sistemit DMFAS.</w:t>
      </w:r>
      <w:r w:rsidR="00283680" w:rsidRPr="00C13C03">
        <w:rPr>
          <w:rFonts w:ascii="Times New Roman" w:hAnsi="Times New Roman"/>
          <w:b/>
          <w:bCs/>
          <w:sz w:val="24"/>
          <w:szCs w:val="24"/>
        </w:rPr>
        <w:t xml:space="preserve"> </w:t>
      </w:r>
      <w:r w:rsidRPr="00C13C03">
        <w:rPr>
          <w:rFonts w:ascii="Times New Roman" w:hAnsi="Times New Roman"/>
          <w:sz w:val="24"/>
          <w:szCs w:val="24"/>
        </w:rPr>
        <w:t xml:space="preserve">Për periudhën janar-gusht 2026 janë realizuar </w:t>
      </w:r>
      <w:r w:rsidRPr="00C13C03">
        <w:rPr>
          <w:rFonts w:ascii="Times New Roman" w:hAnsi="Times New Roman"/>
          <w:b/>
          <w:bCs/>
          <w:sz w:val="24"/>
          <w:szCs w:val="24"/>
        </w:rPr>
        <w:t>5 transferta</w:t>
      </w:r>
      <w:r w:rsidRPr="00C13C03">
        <w:rPr>
          <w:rFonts w:ascii="Times New Roman" w:hAnsi="Times New Roman"/>
          <w:sz w:val="24"/>
          <w:szCs w:val="24"/>
        </w:rPr>
        <w:t xml:space="preserve">, ndërsa fondi i planifikuar është realizuar plotësisht në vlerën </w:t>
      </w:r>
      <w:r w:rsidRPr="00C13C03">
        <w:rPr>
          <w:rFonts w:ascii="Times New Roman" w:hAnsi="Times New Roman"/>
          <w:b/>
          <w:bCs/>
          <w:sz w:val="24"/>
          <w:szCs w:val="24"/>
        </w:rPr>
        <w:t>34 milion lekë</w:t>
      </w:r>
      <w:r w:rsidRPr="00C13C03">
        <w:rPr>
          <w:rFonts w:ascii="Times New Roman" w:hAnsi="Times New Roman"/>
          <w:sz w:val="24"/>
          <w:szCs w:val="24"/>
        </w:rPr>
        <w:t>.</w:t>
      </w:r>
    </w:p>
    <w:p w14:paraId="3BD96CFA" w14:textId="77777777" w:rsidR="00397478" w:rsidRPr="00C13C03" w:rsidRDefault="00397478" w:rsidP="00C13C03">
      <w:pPr>
        <w:pStyle w:val="NoSpacing"/>
        <w:spacing w:line="276" w:lineRule="auto"/>
        <w:jc w:val="both"/>
        <w:rPr>
          <w:rFonts w:ascii="Times New Roman" w:hAnsi="Times New Roman"/>
          <w:sz w:val="24"/>
          <w:szCs w:val="24"/>
        </w:rPr>
      </w:pPr>
    </w:p>
    <w:p w14:paraId="46423FC7" w14:textId="1806E377" w:rsidR="00F77424" w:rsidRPr="00C13C03" w:rsidRDefault="00F77424" w:rsidP="00C13C03">
      <w:pPr>
        <w:pStyle w:val="NoSpacing"/>
        <w:numPr>
          <w:ilvl w:val="1"/>
          <w:numId w:val="18"/>
        </w:numPr>
        <w:spacing w:line="276" w:lineRule="auto"/>
        <w:jc w:val="both"/>
        <w:rPr>
          <w:rFonts w:ascii="Times New Roman" w:hAnsi="Times New Roman"/>
          <w:b/>
          <w:bCs/>
          <w:sz w:val="24"/>
          <w:szCs w:val="24"/>
        </w:rPr>
      </w:pPr>
      <w:r w:rsidRPr="00C13C03">
        <w:rPr>
          <w:rFonts w:ascii="Times New Roman" w:hAnsi="Times New Roman"/>
          <w:b/>
          <w:bCs/>
          <w:sz w:val="24"/>
          <w:szCs w:val="24"/>
        </w:rPr>
        <w:t>Produkti</w:t>
      </w:r>
      <w:r w:rsidR="00E179FE" w:rsidRPr="00C13C03">
        <w:rPr>
          <w:rFonts w:ascii="Times New Roman" w:hAnsi="Times New Roman"/>
          <w:b/>
          <w:bCs/>
          <w:sz w:val="24"/>
          <w:szCs w:val="24"/>
        </w:rPr>
        <w:t xml:space="preserve"> </w:t>
      </w:r>
      <w:r w:rsidRPr="00C13C03">
        <w:rPr>
          <w:rFonts w:ascii="Times New Roman" w:hAnsi="Times New Roman"/>
          <w:b/>
          <w:bCs/>
          <w:sz w:val="24"/>
          <w:szCs w:val="24"/>
        </w:rPr>
        <w:t>91003AE“Bridge</w:t>
      </w:r>
      <w:r w:rsidR="00E179FE" w:rsidRPr="00C13C03">
        <w:rPr>
          <w:rFonts w:ascii="Times New Roman" w:hAnsi="Times New Roman"/>
          <w:b/>
          <w:bCs/>
          <w:sz w:val="24"/>
          <w:szCs w:val="24"/>
        </w:rPr>
        <w:t>-</w:t>
      </w:r>
      <w:r w:rsidRPr="00C13C03">
        <w:rPr>
          <w:rFonts w:ascii="Times New Roman" w:hAnsi="Times New Roman"/>
          <w:b/>
          <w:bCs/>
          <w:sz w:val="24"/>
          <w:szCs w:val="24"/>
        </w:rPr>
        <w:t>Financing</w:t>
      </w:r>
      <w:r w:rsidR="00E179FE" w:rsidRPr="00C13C03">
        <w:rPr>
          <w:rFonts w:ascii="Times New Roman" w:hAnsi="Times New Roman"/>
          <w:b/>
          <w:bCs/>
          <w:sz w:val="24"/>
          <w:szCs w:val="24"/>
        </w:rPr>
        <w:t>(</w:t>
      </w:r>
      <w:r w:rsidRPr="00C13C03">
        <w:rPr>
          <w:rFonts w:ascii="Times New Roman" w:hAnsi="Times New Roman"/>
          <w:b/>
          <w:bCs/>
          <w:sz w:val="24"/>
          <w:szCs w:val="24"/>
        </w:rPr>
        <w:t>Financim fatshkurtër për Fondin Kombëtar)”</w:t>
      </w:r>
    </w:p>
    <w:p w14:paraId="4F88E7FD" w14:textId="77777777" w:rsidR="00283680" w:rsidRPr="00032A8E" w:rsidRDefault="00283680" w:rsidP="00C13C03">
      <w:pPr>
        <w:pStyle w:val="NoSpacing"/>
        <w:spacing w:line="276" w:lineRule="auto"/>
        <w:jc w:val="both"/>
        <w:rPr>
          <w:rFonts w:ascii="Times New Roman" w:hAnsi="Times New Roman"/>
          <w:b/>
          <w:bCs/>
          <w:sz w:val="24"/>
          <w:szCs w:val="24"/>
        </w:rPr>
      </w:pPr>
    </w:p>
    <w:p w14:paraId="7695810B" w14:textId="77777777" w:rsidR="00F77424" w:rsidRPr="00C13C03" w:rsidRDefault="00F77424"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Ky produkt është planifikuar për mbështetjen financiare afatshkurtër të Fondit Kombëtar. Gjatë 8-mujorit 2026 janë kryer </w:t>
      </w:r>
      <w:r w:rsidRPr="00C13C03">
        <w:rPr>
          <w:rFonts w:ascii="Times New Roman" w:hAnsi="Times New Roman"/>
          <w:b/>
          <w:bCs/>
          <w:sz w:val="24"/>
          <w:szCs w:val="24"/>
        </w:rPr>
        <w:t>3 financime</w:t>
      </w:r>
      <w:r w:rsidRPr="00C13C03">
        <w:rPr>
          <w:rFonts w:ascii="Times New Roman" w:hAnsi="Times New Roman"/>
          <w:sz w:val="24"/>
          <w:szCs w:val="24"/>
        </w:rPr>
        <w:t xml:space="preserve">, në vlerën totale prej </w:t>
      </w:r>
      <w:r w:rsidRPr="00C13C03">
        <w:rPr>
          <w:rFonts w:ascii="Times New Roman" w:hAnsi="Times New Roman"/>
          <w:b/>
          <w:bCs/>
          <w:sz w:val="24"/>
          <w:szCs w:val="24"/>
        </w:rPr>
        <w:t>240 mijë</w:t>
      </w:r>
      <w:r w:rsidRPr="00C13C03">
        <w:rPr>
          <w:rFonts w:ascii="Times New Roman" w:hAnsi="Times New Roman"/>
          <w:sz w:val="24"/>
          <w:szCs w:val="24"/>
        </w:rPr>
        <w:t xml:space="preserve"> lekë.</w:t>
      </w:r>
    </w:p>
    <w:p w14:paraId="37992BF6" w14:textId="77777777" w:rsidR="00283680" w:rsidRPr="00032A8E" w:rsidRDefault="00283680" w:rsidP="00C13C03">
      <w:pPr>
        <w:pStyle w:val="NoSpacing"/>
        <w:spacing w:line="276" w:lineRule="auto"/>
        <w:jc w:val="both"/>
        <w:rPr>
          <w:rFonts w:ascii="Times New Roman" w:hAnsi="Times New Roman"/>
          <w:sz w:val="16"/>
          <w:szCs w:val="16"/>
        </w:rPr>
      </w:pPr>
    </w:p>
    <w:p w14:paraId="261AF07C" w14:textId="489B9DC9" w:rsidR="00283680" w:rsidRPr="00C13C03" w:rsidRDefault="00283680" w:rsidP="00C13C03">
      <w:pPr>
        <w:pStyle w:val="NoSpacing"/>
        <w:spacing w:line="276" w:lineRule="auto"/>
        <w:jc w:val="both"/>
        <w:rPr>
          <w:rFonts w:ascii="Times New Roman" w:hAnsi="Times New Roman"/>
          <w:b/>
          <w:bCs/>
          <w:sz w:val="24"/>
          <w:szCs w:val="24"/>
        </w:rPr>
      </w:pPr>
      <w:r w:rsidRPr="00C13C03">
        <w:rPr>
          <w:rFonts w:ascii="Times New Roman" w:hAnsi="Times New Roman"/>
          <w:b/>
          <w:bCs/>
          <w:sz w:val="24"/>
          <w:szCs w:val="24"/>
        </w:rPr>
        <w:t>Shpenzimet Kapitale</w:t>
      </w:r>
    </w:p>
    <w:p w14:paraId="2B0E666F" w14:textId="77777777" w:rsidR="00283680" w:rsidRPr="00032A8E" w:rsidRDefault="00283680" w:rsidP="00C13C03">
      <w:pPr>
        <w:pStyle w:val="NoSpacing"/>
        <w:spacing w:line="276" w:lineRule="auto"/>
        <w:jc w:val="both"/>
        <w:rPr>
          <w:rFonts w:ascii="Times New Roman" w:hAnsi="Times New Roman"/>
          <w:sz w:val="16"/>
          <w:szCs w:val="16"/>
          <w:highlight w:val="yellow"/>
        </w:rPr>
      </w:pPr>
    </w:p>
    <w:p w14:paraId="1497D186" w14:textId="65A77091" w:rsidR="00283680" w:rsidRPr="00C13C03" w:rsidRDefault="00283680"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Për periudhën janar-gusht 2026, investimet kapitale , të financuara nga burime të brendshme dhe të huaja, paraqiten si më poshtë:</w:t>
      </w:r>
    </w:p>
    <w:p w14:paraId="59DC77D5" w14:textId="77777777" w:rsidR="00283680" w:rsidRPr="00032A8E" w:rsidRDefault="00283680" w:rsidP="00C13C03">
      <w:pPr>
        <w:pStyle w:val="NoSpacing"/>
        <w:spacing w:line="276" w:lineRule="auto"/>
        <w:jc w:val="both"/>
        <w:rPr>
          <w:rFonts w:ascii="Times New Roman" w:hAnsi="Times New Roman"/>
          <w:sz w:val="24"/>
          <w:szCs w:val="24"/>
        </w:rPr>
      </w:pPr>
    </w:p>
    <w:p w14:paraId="66BA4FE4" w14:textId="4E74BAA8" w:rsidR="00283680" w:rsidRPr="00C13C03" w:rsidRDefault="00283680" w:rsidP="00C13C03">
      <w:pPr>
        <w:pStyle w:val="NoSpacing"/>
        <w:spacing w:line="276" w:lineRule="auto"/>
        <w:jc w:val="both"/>
        <w:rPr>
          <w:rFonts w:ascii="Times New Roman" w:hAnsi="Times New Roman"/>
          <w:b/>
          <w:bCs/>
          <w:sz w:val="24"/>
          <w:szCs w:val="24"/>
        </w:rPr>
      </w:pPr>
      <w:r w:rsidRPr="00C13C03">
        <w:rPr>
          <w:rFonts w:ascii="Times New Roman" w:hAnsi="Times New Roman"/>
          <w:b/>
          <w:bCs/>
          <w:sz w:val="24"/>
          <w:szCs w:val="24"/>
        </w:rPr>
        <w:t>Investimet me Financim të Brendshëm</w:t>
      </w:r>
    </w:p>
    <w:p w14:paraId="3C00E534" w14:textId="77777777" w:rsidR="00283680" w:rsidRPr="00032A8E" w:rsidRDefault="00283680" w:rsidP="00C13C03">
      <w:pPr>
        <w:pStyle w:val="NoSpacing"/>
        <w:spacing w:line="276" w:lineRule="auto"/>
        <w:jc w:val="both"/>
        <w:rPr>
          <w:rFonts w:ascii="Times New Roman" w:hAnsi="Times New Roman"/>
          <w:sz w:val="24"/>
          <w:szCs w:val="24"/>
        </w:rPr>
      </w:pPr>
    </w:p>
    <w:p w14:paraId="0BFEDA4A" w14:textId="5076FEF0" w:rsidR="00F77424" w:rsidRPr="00C13C03" w:rsidRDefault="00FB38FF" w:rsidP="00C13C03">
      <w:pPr>
        <w:pStyle w:val="NoSpacing"/>
        <w:spacing w:line="276" w:lineRule="auto"/>
        <w:jc w:val="both"/>
        <w:rPr>
          <w:rFonts w:ascii="Times New Roman" w:hAnsi="Times New Roman"/>
          <w:b/>
          <w:bCs/>
          <w:sz w:val="24"/>
          <w:szCs w:val="24"/>
        </w:rPr>
      </w:pPr>
      <w:r w:rsidRPr="00C13C03">
        <w:rPr>
          <w:rFonts w:ascii="Times New Roman" w:hAnsi="Times New Roman"/>
          <w:b/>
          <w:bCs/>
          <w:sz w:val="24"/>
          <w:szCs w:val="24"/>
        </w:rPr>
        <w:t xml:space="preserve">3.6 </w:t>
      </w:r>
      <w:r w:rsidR="00F77424" w:rsidRPr="00C13C03">
        <w:rPr>
          <w:rFonts w:ascii="Times New Roman" w:hAnsi="Times New Roman"/>
          <w:b/>
          <w:bCs/>
          <w:sz w:val="24"/>
          <w:szCs w:val="24"/>
        </w:rPr>
        <w:t>Projekti 18BS007 “TVSH, Zhdoganime”</w:t>
      </w:r>
    </w:p>
    <w:p w14:paraId="4B0906FF" w14:textId="1915517E" w:rsidR="00F77424" w:rsidRPr="00C13C03" w:rsidRDefault="00F77424"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Përmes këtij projekti financohen parapagesat, bashkëfinancimet, TVSH-ja dhe detyrimet doganore për projektet me financim të huaj</w:t>
      </w:r>
      <w:r w:rsidR="00283680" w:rsidRPr="00C13C03">
        <w:rPr>
          <w:rFonts w:ascii="Times New Roman" w:hAnsi="Times New Roman"/>
          <w:sz w:val="24"/>
          <w:szCs w:val="24"/>
        </w:rPr>
        <w:t xml:space="preserve"> për SASPAC</w:t>
      </w:r>
      <w:r w:rsidRPr="00C13C03">
        <w:rPr>
          <w:rFonts w:ascii="Times New Roman" w:hAnsi="Times New Roman"/>
          <w:sz w:val="24"/>
          <w:szCs w:val="24"/>
        </w:rPr>
        <w:t xml:space="preserve">. Gjatë periudhës raportuese janë realizuar </w:t>
      </w:r>
      <w:r w:rsidRPr="00C13C03">
        <w:rPr>
          <w:rFonts w:ascii="Times New Roman" w:hAnsi="Times New Roman"/>
          <w:b/>
          <w:bCs/>
          <w:sz w:val="24"/>
          <w:szCs w:val="24"/>
        </w:rPr>
        <w:t>2 transferta</w:t>
      </w:r>
      <w:r w:rsidRPr="00C13C03">
        <w:rPr>
          <w:rFonts w:ascii="Times New Roman" w:hAnsi="Times New Roman"/>
          <w:sz w:val="24"/>
          <w:szCs w:val="24"/>
        </w:rPr>
        <w:t xml:space="preserve">, në vlerën totale </w:t>
      </w:r>
      <w:r w:rsidRPr="00C13C03">
        <w:rPr>
          <w:rFonts w:ascii="Times New Roman" w:hAnsi="Times New Roman"/>
          <w:b/>
          <w:bCs/>
          <w:sz w:val="24"/>
          <w:szCs w:val="24"/>
        </w:rPr>
        <w:t>34.3 milion</w:t>
      </w:r>
      <w:r w:rsidRPr="00C13C03">
        <w:rPr>
          <w:rFonts w:ascii="Times New Roman" w:hAnsi="Times New Roman"/>
          <w:sz w:val="24"/>
          <w:szCs w:val="24"/>
        </w:rPr>
        <w:t xml:space="preserve"> lekë, për Bashkinë Lushnjë dhe Bashkinë Mirditë. Realizimi pasqyrohet në buxhetet e institucioneve përfituese.</w:t>
      </w:r>
    </w:p>
    <w:p w14:paraId="6CC07AC9" w14:textId="77777777" w:rsidR="00283680" w:rsidRPr="00032A8E" w:rsidRDefault="00283680" w:rsidP="00C13C03">
      <w:pPr>
        <w:pStyle w:val="NoSpacing"/>
        <w:spacing w:line="276" w:lineRule="auto"/>
        <w:jc w:val="both"/>
        <w:rPr>
          <w:rFonts w:ascii="Times New Roman" w:hAnsi="Times New Roman"/>
          <w:sz w:val="24"/>
          <w:szCs w:val="24"/>
        </w:rPr>
      </w:pPr>
    </w:p>
    <w:p w14:paraId="345E54BB" w14:textId="7E7D4A00" w:rsidR="00F77424" w:rsidRPr="00C13C03" w:rsidRDefault="00283680" w:rsidP="00C13C03">
      <w:pPr>
        <w:pStyle w:val="NoSpacing"/>
        <w:spacing w:line="276" w:lineRule="auto"/>
        <w:jc w:val="both"/>
        <w:rPr>
          <w:rFonts w:ascii="Times New Roman" w:hAnsi="Times New Roman"/>
          <w:b/>
          <w:bCs/>
          <w:sz w:val="24"/>
          <w:szCs w:val="24"/>
        </w:rPr>
      </w:pPr>
      <w:r w:rsidRPr="00C13C03">
        <w:rPr>
          <w:rFonts w:ascii="Times New Roman" w:hAnsi="Times New Roman"/>
          <w:b/>
          <w:bCs/>
          <w:sz w:val="24"/>
          <w:szCs w:val="24"/>
        </w:rPr>
        <w:t xml:space="preserve">3.7 </w:t>
      </w:r>
      <w:r w:rsidR="00F77424" w:rsidRPr="00C13C03">
        <w:rPr>
          <w:rFonts w:ascii="Times New Roman" w:hAnsi="Times New Roman"/>
          <w:b/>
          <w:bCs/>
          <w:sz w:val="24"/>
          <w:szCs w:val="24"/>
        </w:rPr>
        <w:t>Projekti 21AA202 “Transferta Kapitale për IBRD, IFC dhe të Tjera”</w:t>
      </w:r>
    </w:p>
    <w:p w14:paraId="21E55996" w14:textId="77777777" w:rsidR="00F77424" w:rsidRPr="00C13C03" w:rsidRDefault="00F77424"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Ky projekt mbulon pagesat e detyrimeve të Republikës së Shqipërisë ndaj institucioneve financiare ndërkombëtare. Gjatë 8-mujorit 2026 janë realizuar </w:t>
      </w:r>
      <w:r w:rsidRPr="00C13C03">
        <w:rPr>
          <w:rFonts w:ascii="Times New Roman" w:hAnsi="Times New Roman"/>
          <w:b/>
          <w:bCs/>
          <w:sz w:val="24"/>
          <w:szCs w:val="24"/>
        </w:rPr>
        <w:t>2 transferta</w:t>
      </w:r>
      <w:r w:rsidRPr="00C13C03">
        <w:rPr>
          <w:rFonts w:ascii="Times New Roman" w:hAnsi="Times New Roman"/>
          <w:sz w:val="24"/>
          <w:szCs w:val="24"/>
        </w:rPr>
        <w:t xml:space="preserve">, në vlerën </w:t>
      </w:r>
      <w:r w:rsidRPr="00C13C03">
        <w:rPr>
          <w:rFonts w:ascii="Times New Roman" w:hAnsi="Times New Roman"/>
          <w:b/>
          <w:bCs/>
          <w:sz w:val="24"/>
          <w:szCs w:val="24"/>
        </w:rPr>
        <w:t>84.4 milion</w:t>
      </w:r>
      <w:r w:rsidRPr="00C13C03">
        <w:rPr>
          <w:rFonts w:ascii="Times New Roman" w:hAnsi="Times New Roman"/>
          <w:sz w:val="24"/>
          <w:szCs w:val="24"/>
        </w:rPr>
        <w:t xml:space="preserve"> lekë, sipas planifikimit të miratuar.</w:t>
      </w:r>
    </w:p>
    <w:p w14:paraId="4D2C7766" w14:textId="77777777" w:rsidR="00E179FE" w:rsidRPr="00032A8E" w:rsidRDefault="00E179FE" w:rsidP="00C13C03">
      <w:pPr>
        <w:pStyle w:val="NoSpacing"/>
        <w:spacing w:line="276" w:lineRule="auto"/>
        <w:jc w:val="both"/>
        <w:rPr>
          <w:rFonts w:ascii="Times New Roman" w:hAnsi="Times New Roman"/>
          <w:sz w:val="24"/>
          <w:szCs w:val="24"/>
        </w:rPr>
      </w:pPr>
    </w:p>
    <w:p w14:paraId="76AA8630" w14:textId="769BB894" w:rsidR="00F77424" w:rsidRPr="00C13C03" w:rsidRDefault="00283680" w:rsidP="00C13C03">
      <w:pPr>
        <w:pStyle w:val="NoSpacing"/>
        <w:spacing w:line="276" w:lineRule="auto"/>
        <w:jc w:val="both"/>
        <w:rPr>
          <w:rFonts w:ascii="Times New Roman" w:hAnsi="Times New Roman"/>
          <w:b/>
          <w:bCs/>
          <w:sz w:val="24"/>
          <w:szCs w:val="24"/>
        </w:rPr>
      </w:pPr>
      <w:r w:rsidRPr="00C13C03">
        <w:rPr>
          <w:rFonts w:ascii="Times New Roman" w:hAnsi="Times New Roman"/>
          <w:b/>
          <w:bCs/>
          <w:sz w:val="24"/>
          <w:szCs w:val="24"/>
        </w:rPr>
        <w:t xml:space="preserve">3.8 </w:t>
      </w:r>
      <w:r w:rsidR="00F77424" w:rsidRPr="00C13C03">
        <w:rPr>
          <w:rFonts w:ascii="Times New Roman" w:hAnsi="Times New Roman"/>
          <w:b/>
          <w:bCs/>
          <w:sz w:val="24"/>
          <w:szCs w:val="24"/>
        </w:rPr>
        <w:t>Projekti 21AA203 “Transferta Kapitale për Bankën Shqiptare të Zhvillimit”</w:t>
      </w:r>
    </w:p>
    <w:p w14:paraId="06EAD035" w14:textId="77777777" w:rsidR="00F77424" w:rsidRPr="00C13C03" w:rsidRDefault="00F77424"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Për vitin 2026 është planifikuar një fond prej </w:t>
      </w:r>
      <w:r w:rsidRPr="00C13C03">
        <w:rPr>
          <w:rFonts w:ascii="Times New Roman" w:hAnsi="Times New Roman"/>
          <w:b/>
          <w:bCs/>
          <w:sz w:val="24"/>
          <w:szCs w:val="24"/>
        </w:rPr>
        <w:t>1 miliard</w:t>
      </w:r>
      <w:r w:rsidRPr="00C13C03">
        <w:rPr>
          <w:rFonts w:ascii="Times New Roman" w:hAnsi="Times New Roman"/>
          <w:sz w:val="24"/>
          <w:szCs w:val="24"/>
        </w:rPr>
        <w:t xml:space="preserve"> lekë. Gjatë periudhës raportuese është realizuar </w:t>
      </w:r>
      <w:r w:rsidRPr="00C13C03">
        <w:rPr>
          <w:rFonts w:ascii="Times New Roman" w:hAnsi="Times New Roman"/>
          <w:b/>
          <w:bCs/>
          <w:sz w:val="24"/>
          <w:szCs w:val="24"/>
        </w:rPr>
        <w:t>1 transfertë</w:t>
      </w:r>
      <w:r w:rsidRPr="00C13C03">
        <w:rPr>
          <w:rFonts w:ascii="Times New Roman" w:hAnsi="Times New Roman"/>
          <w:sz w:val="24"/>
          <w:szCs w:val="24"/>
        </w:rPr>
        <w:t xml:space="preserve"> në vlerën </w:t>
      </w:r>
      <w:r w:rsidRPr="00C13C03">
        <w:rPr>
          <w:rFonts w:ascii="Times New Roman" w:hAnsi="Times New Roman"/>
          <w:b/>
          <w:bCs/>
          <w:sz w:val="24"/>
          <w:szCs w:val="24"/>
        </w:rPr>
        <w:t>1 miliard</w:t>
      </w:r>
      <w:r w:rsidRPr="00C13C03">
        <w:rPr>
          <w:rFonts w:ascii="Times New Roman" w:hAnsi="Times New Roman"/>
          <w:sz w:val="24"/>
          <w:szCs w:val="24"/>
        </w:rPr>
        <w:t xml:space="preserve"> lekë, ose 100% e planit.</w:t>
      </w:r>
    </w:p>
    <w:p w14:paraId="22E7B70E" w14:textId="77777777" w:rsidR="00283680" w:rsidRPr="00032A8E" w:rsidRDefault="00283680" w:rsidP="00C13C03">
      <w:pPr>
        <w:pStyle w:val="NoSpacing"/>
        <w:spacing w:line="276" w:lineRule="auto"/>
        <w:jc w:val="both"/>
        <w:rPr>
          <w:rFonts w:ascii="Times New Roman" w:hAnsi="Times New Roman"/>
          <w:sz w:val="24"/>
          <w:szCs w:val="24"/>
        </w:rPr>
      </w:pPr>
    </w:p>
    <w:p w14:paraId="794242F6" w14:textId="08494AB6" w:rsidR="00F77424" w:rsidRPr="00C13C03" w:rsidRDefault="00F77424" w:rsidP="00C13C03">
      <w:pPr>
        <w:pStyle w:val="NoSpacing"/>
        <w:numPr>
          <w:ilvl w:val="1"/>
          <w:numId w:val="19"/>
        </w:numPr>
        <w:spacing w:line="276" w:lineRule="auto"/>
        <w:jc w:val="both"/>
        <w:rPr>
          <w:rFonts w:ascii="Times New Roman" w:hAnsi="Times New Roman"/>
          <w:b/>
          <w:bCs/>
          <w:sz w:val="24"/>
          <w:szCs w:val="24"/>
        </w:rPr>
      </w:pPr>
      <w:r w:rsidRPr="00C13C03">
        <w:rPr>
          <w:rFonts w:ascii="Times New Roman" w:hAnsi="Times New Roman"/>
          <w:b/>
          <w:bCs/>
          <w:sz w:val="24"/>
          <w:szCs w:val="24"/>
        </w:rPr>
        <w:t>Projekti M100024 “Fond i Ngrirë”</w:t>
      </w:r>
    </w:p>
    <w:p w14:paraId="445ED162" w14:textId="77777777" w:rsidR="00283680" w:rsidRDefault="00F77424"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Ky fond është shtuar me Aktin Normativ nr. 2, datë 30.06.2026, në vlerën </w:t>
      </w:r>
      <w:r w:rsidRPr="00C13C03">
        <w:rPr>
          <w:rFonts w:ascii="Times New Roman" w:hAnsi="Times New Roman"/>
          <w:b/>
          <w:bCs/>
          <w:sz w:val="24"/>
          <w:szCs w:val="24"/>
        </w:rPr>
        <w:t>200 milion</w:t>
      </w:r>
      <w:r w:rsidRPr="00C13C03">
        <w:rPr>
          <w:rFonts w:ascii="Times New Roman" w:hAnsi="Times New Roman"/>
          <w:sz w:val="24"/>
          <w:szCs w:val="24"/>
        </w:rPr>
        <w:t xml:space="preserve"> lekë.</w:t>
      </w:r>
    </w:p>
    <w:p w14:paraId="0615BC93" w14:textId="77777777" w:rsidR="00032A8E" w:rsidRPr="00C13C03" w:rsidRDefault="00032A8E" w:rsidP="00C13C03">
      <w:pPr>
        <w:pStyle w:val="NoSpacing"/>
        <w:spacing w:line="276" w:lineRule="auto"/>
        <w:jc w:val="both"/>
        <w:rPr>
          <w:rFonts w:ascii="Times New Roman" w:hAnsi="Times New Roman"/>
          <w:sz w:val="24"/>
          <w:szCs w:val="24"/>
        </w:rPr>
      </w:pPr>
    </w:p>
    <w:p w14:paraId="42C06B02" w14:textId="77777777" w:rsidR="00283680" w:rsidRPr="00032A8E" w:rsidRDefault="00283680" w:rsidP="00C13C03">
      <w:pPr>
        <w:pStyle w:val="NoSpacing"/>
        <w:spacing w:line="276" w:lineRule="auto"/>
        <w:jc w:val="both"/>
        <w:rPr>
          <w:rFonts w:ascii="Times New Roman" w:hAnsi="Times New Roman"/>
          <w:sz w:val="24"/>
          <w:szCs w:val="24"/>
        </w:rPr>
      </w:pPr>
    </w:p>
    <w:p w14:paraId="428599ED" w14:textId="3ED9C0A6" w:rsidR="00F77424" w:rsidRPr="00C13C03" w:rsidRDefault="00F77424" w:rsidP="00C13C03">
      <w:pPr>
        <w:pStyle w:val="NoSpacing"/>
        <w:spacing w:line="276" w:lineRule="auto"/>
        <w:jc w:val="both"/>
        <w:rPr>
          <w:rFonts w:ascii="Times New Roman" w:hAnsi="Times New Roman"/>
          <w:b/>
          <w:bCs/>
          <w:sz w:val="24"/>
          <w:szCs w:val="24"/>
        </w:rPr>
      </w:pPr>
      <w:r w:rsidRPr="00C13C03">
        <w:rPr>
          <w:rFonts w:ascii="Times New Roman" w:hAnsi="Times New Roman"/>
          <w:b/>
          <w:bCs/>
          <w:sz w:val="24"/>
          <w:szCs w:val="24"/>
        </w:rPr>
        <w:lastRenderedPageBreak/>
        <w:t>Financimi i Huaj</w:t>
      </w:r>
    </w:p>
    <w:p w14:paraId="59039860" w14:textId="77777777" w:rsidR="004938A8" w:rsidRPr="00032A8E" w:rsidRDefault="004938A8" w:rsidP="00C13C03">
      <w:pPr>
        <w:pStyle w:val="NoSpacing"/>
        <w:spacing w:line="276" w:lineRule="auto"/>
        <w:jc w:val="both"/>
        <w:rPr>
          <w:rFonts w:ascii="Times New Roman" w:hAnsi="Times New Roman"/>
          <w:sz w:val="16"/>
          <w:szCs w:val="16"/>
        </w:rPr>
      </w:pPr>
    </w:p>
    <w:p w14:paraId="1A6EE1DB" w14:textId="5F868650" w:rsidR="00F77424" w:rsidRPr="00C13C03" w:rsidRDefault="004938A8" w:rsidP="00C13C03">
      <w:pPr>
        <w:pStyle w:val="NoSpacing"/>
        <w:spacing w:line="276" w:lineRule="auto"/>
        <w:jc w:val="both"/>
        <w:rPr>
          <w:rFonts w:ascii="Times New Roman" w:hAnsi="Times New Roman"/>
          <w:b/>
          <w:bCs/>
          <w:sz w:val="24"/>
          <w:szCs w:val="24"/>
        </w:rPr>
      </w:pPr>
      <w:r w:rsidRPr="00C13C03">
        <w:rPr>
          <w:rFonts w:ascii="Times New Roman" w:hAnsi="Times New Roman"/>
          <w:b/>
          <w:bCs/>
          <w:sz w:val="24"/>
          <w:szCs w:val="24"/>
        </w:rPr>
        <w:t xml:space="preserve">3.10 </w:t>
      </w:r>
      <w:r w:rsidR="00F77424" w:rsidRPr="00C13C03">
        <w:rPr>
          <w:rFonts w:ascii="Times New Roman" w:hAnsi="Times New Roman"/>
          <w:b/>
          <w:bCs/>
          <w:sz w:val="24"/>
          <w:szCs w:val="24"/>
        </w:rPr>
        <w:t>Projekti “Grante”</w:t>
      </w:r>
    </w:p>
    <w:p w14:paraId="2ADB5059" w14:textId="77777777" w:rsidR="00F77424" w:rsidRPr="00C13C03" w:rsidRDefault="00F77424"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Ky projekt shërben si tavan buxhetor për grantet e huaja që transferohen gjatë vitit tek njësitë e qeverisjes së përgjithshme, në rastet kur nuk janë parashikuar në buxhetin fillestar. Gjatë 8-mujorit 2026 janë miratuar </w:t>
      </w:r>
      <w:r w:rsidRPr="00C13C03">
        <w:rPr>
          <w:rFonts w:ascii="Times New Roman" w:hAnsi="Times New Roman"/>
          <w:b/>
          <w:bCs/>
          <w:sz w:val="24"/>
          <w:szCs w:val="24"/>
        </w:rPr>
        <w:t>3 kërkesa</w:t>
      </w:r>
      <w:r w:rsidRPr="00C13C03">
        <w:rPr>
          <w:rFonts w:ascii="Times New Roman" w:hAnsi="Times New Roman"/>
          <w:sz w:val="24"/>
          <w:szCs w:val="24"/>
        </w:rPr>
        <w:t xml:space="preserve"> për transferim fondesh, duke reduktuar planin e projektit me rreth </w:t>
      </w:r>
      <w:r w:rsidRPr="00C13C03">
        <w:rPr>
          <w:rFonts w:ascii="Times New Roman" w:hAnsi="Times New Roman"/>
          <w:b/>
          <w:bCs/>
          <w:sz w:val="24"/>
          <w:szCs w:val="24"/>
        </w:rPr>
        <w:t>22.1 milion</w:t>
      </w:r>
      <w:r w:rsidRPr="00C13C03">
        <w:rPr>
          <w:rFonts w:ascii="Times New Roman" w:hAnsi="Times New Roman"/>
          <w:sz w:val="24"/>
          <w:szCs w:val="24"/>
        </w:rPr>
        <w:t xml:space="preserve"> lekë. Fondet transferohen tek institucionet përfituese, ndërsa realizimi pasqyrohet në buxhetet e tyre përkatëse.</w:t>
      </w:r>
    </w:p>
    <w:p w14:paraId="72D631ED" w14:textId="77777777" w:rsidR="004938A8" w:rsidRPr="00C13C03" w:rsidRDefault="004938A8" w:rsidP="00C13C03">
      <w:pPr>
        <w:pStyle w:val="NoSpacing"/>
        <w:spacing w:line="276" w:lineRule="auto"/>
        <w:jc w:val="both"/>
        <w:rPr>
          <w:rFonts w:ascii="Times New Roman" w:hAnsi="Times New Roman"/>
          <w:sz w:val="24"/>
          <w:szCs w:val="24"/>
        </w:rPr>
      </w:pPr>
    </w:p>
    <w:p w14:paraId="3AA62C3E" w14:textId="77777777" w:rsidR="00F77424" w:rsidRPr="00C13C03" w:rsidRDefault="00F77424"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Në tërësi, realizimi i programit evidencon përmbushjen e detyrimeve ligjore dhe financiare të Ministrisë së Financave, si dhe garantimin e mbështetjes buxhetore për angazhimet kombëtare dhe ndërkombëtare të Republikës së Shqipërisë gjatë periudhës janar-gusht 2026.</w:t>
      </w:r>
    </w:p>
    <w:bookmarkEnd w:id="6"/>
    <w:p w14:paraId="6F0567CA" w14:textId="77777777" w:rsidR="00C317D0" w:rsidRPr="00C13C03" w:rsidRDefault="00C317D0" w:rsidP="00C13C03">
      <w:pPr>
        <w:shd w:val="clear" w:color="auto" w:fill="FFFFFF"/>
        <w:tabs>
          <w:tab w:val="left" w:pos="8640"/>
        </w:tabs>
        <w:spacing w:after="0"/>
        <w:jc w:val="both"/>
        <w:rPr>
          <w:rFonts w:ascii="Times New Roman" w:hAnsi="Times New Roman"/>
          <w:color w:val="EE0000"/>
          <w:sz w:val="24"/>
          <w:szCs w:val="24"/>
          <w:lang w:val="sq-AL"/>
        </w:rPr>
      </w:pPr>
    </w:p>
    <w:p w14:paraId="22A3DF01" w14:textId="2E5B650A" w:rsidR="006E66E0" w:rsidRPr="00C13C03" w:rsidRDefault="00DA5B83" w:rsidP="00C13C03">
      <w:pPr>
        <w:pStyle w:val="Heading3"/>
        <w:numPr>
          <w:ilvl w:val="0"/>
          <w:numId w:val="0"/>
        </w:numPr>
        <w:spacing w:before="0" w:line="276" w:lineRule="auto"/>
        <w:jc w:val="both"/>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7" w:name="_Toc136437123"/>
      <w:r w:rsidRPr="00C13C03">
        <w:rPr>
          <w:rFonts w:ascii="Times New Roman" w:hAnsi="Times New Roman"/>
          <w:b/>
          <w:color w:val="0070C0"/>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6E66E0" w:rsidRPr="00C13C03">
        <w:rPr>
          <w:rFonts w:ascii="Times New Roman" w:hAnsi="Times New Roman"/>
          <w:b/>
          <w:color w:val="0070C0"/>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8B5BEC" w:rsidRPr="00C13C03">
        <w:rPr>
          <w:rFonts w:ascii="Times New Roman" w:hAnsi="Times New Roman"/>
          <w:b/>
          <w:color w:val="0070C0"/>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Programi</w:t>
      </w:r>
      <w:proofErr w:type="spellEnd"/>
      <w:r w:rsidR="006E66E0" w:rsidRPr="00C13C03">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w:t>
      </w:r>
      <w:proofErr w:type="spellEnd"/>
      <w:r w:rsidR="006E66E0" w:rsidRPr="00C13C03">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Menaxhimi</w:t>
      </w:r>
      <w:proofErr w:type="spellEnd"/>
      <w:r w:rsidR="006E66E0" w:rsidRPr="00C13C03">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w:t>
      </w:r>
      <w:proofErr w:type="spellEnd"/>
      <w:r w:rsidR="006E66E0" w:rsidRPr="00C13C03">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të</w:t>
      </w:r>
      <w:proofErr w:type="spellEnd"/>
      <w:r w:rsidR="006E66E0" w:rsidRPr="00C13C03">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Ardhurave</w:t>
      </w:r>
      <w:proofErr w:type="spellEnd"/>
      <w:r w:rsidR="006E66E0" w:rsidRPr="00C13C03">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Tatimore</w:t>
      </w:r>
      <w:proofErr w:type="spellEnd"/>
      <w:r w:rsidR="006E66E0" w:rsidRPr="00C13C03">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Programi</w:t>
      </w:r>
      <w:proofErr w:type="spellEnd"/>
      <w:r w:rsidR="006E66E0" w:rsidRPr="00C13C03">
        <w:rPr>
          <w:rFonts w:ascii="Times New Roman" w:hAnsi="Times New Roman"/>
          <w:b/>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01140)</w:t>
      </w:r>
      <w:bookmarkEnd w:id="7"/>
    </w:p>
    <w:p w14:paraId="05CFF08B" w14:textId="77777777" w:rsidR="004938A8" w:rsidRPr="00C13C03" w:rsidRDefault="004938A8"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sz w:val="24"/>
          <w:szCs w:val="24"/>
          <w:lang w:val="it-IT"/>
        </w:rPr>
        <w:t>Ky program fokusohet në administrimin dhe mbledhjen e të ardhurave tatimore, taksave kombëtare dhe kontributeve të sigurimeve shoqërore e shëndetësore në Republikën e Shqipërisë.</w:t>
      </w:r>
    </w:p>
    <w:p w14:paraId="154BB5E0" w14:textId="77777777" w:rsidR="004938A8" w:rsidRPr="00C13C03" w:rsidRDefault="004938A8"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sz w:val="24"/>
          <w:szCs w:val="24"/>
          <w:lang w:val="it-IT"/>
        </w:rPr>
        <w:t>Objektivi kryesor i programit është forcimi i kapaciteteve organizative dhe njerëzore të administratës tatimore, modernizimi i sistemeve dhe procedurave të punës, ofrimi i shërbimeve cilësore për tatimpaguesit dhe reduktimi i barrës administrative. Programi synon gjithashtu rritjen e përmbushjes vullnetare të detyrimeve tatimore, zbatimin efektiv të legjislacionit tatimor dhe të sigurimeve shoqërore, forcimin e mekanizmave të menaxhimit të riskut, luftën kundër mashtrimit tatimor, si dhe përmirësimin e procesit të mbledhjes së detyrimeve të prapambetura.</w:t>
      </w:r>
    </w:p>
    <w:p w14:paraId="148D20C1" w14:textId="23F798BA" w:rsidR="004938A8" w:rsidRPr="00C13C03" w:rsidRDefault="004938A8" w:rsidP="00C13C03">
      <w:pPr>
        <w:spacing w:before="100" w:beforeAutospacing="1" w:after="100" w:afterAutospacing="1"/>
        <w:jc w:val="both"/>
        <w:rPr>
          <w:rFonts w:ascii="Times New Roman" w:eastAsia="Times New Roman" w:hAnsi="Times New Roman"/>
          <w:sz w:val="24"/>
          <w:szCs w:val="24"/>
          <w:lang w:val="it-IT"/>
        </w:rPr>
      </w:pPr>
      <w:r w:rsidRPr="00C13C03">
        <w:rPr>
          <w:rFonts w:ascii="Times New Roman" w:eastAsia="Times New Roman" w:hAnsi="Times New Roman"/>
          <w:sz w:val="24"/>
          <w:szCs w:val="24"/>
          <w:lang w:val="it-IT"/>
        </w:rPr>
        <w:t xml:space="preserve">Për realizimin e këtyre objektivave, programi mbulon financimin e 20 drejtorive rajonale tatimore në varësi të Drejtorisë së Përgjithshme të Tatimeve. Buxheti fillestar i miratuar me ligjin nr. 87/2025 ishte </w:t>
      </w:r>
      <w:r w:rsidRPr="00C13C03">
        <w:rPr>
          <w:rFonts w:ascii="Times New Roman" w:eastAsia="Times New Roman" w:hAnsi="Times New Roman"/>
          <w:b/>
          <w:bCs/>
          <w:sz w:val="24"/>
          <w:szCs w:val="24"/>
          <w:lang w:val="it-IT"/>
        </w:rPr>
        <w:t>3.1 miliard lekë</w:t>
      </w:r>
      <w:r w:rsidRPr="00C13C03">
        <w:rPr>
          <w:rFonts w:ascii="Times New Roman" w:eastAsia="Times New Roman" w:hAnsi="Times New Roman"/>
          <w:sz w:val="24"/>
          <w:szCs w:val="24"/>
          <w:lang w:val="it-IT"/>
        </w:rPr>
        <w:t xml:space="preserve">, ndërsa gjatë periudhës janar-gusht 2026 ai u rishikua në </w:t>
      </w:r>
      <w:r w:rsidRPr="00C13C03">
        <w:rPr>
          <w:rFonts w:ascii="Times New Roman" w:eastAsia="Times New Roman" w:hAnsi="Times New Roman"/>
          <w:b/>
          <w:bCs/>
          <w:sz w:val="24"/>
          <w:szCs w:val="24"/>
          <w:lang w:val="it-IT"/>
        </w:rPr>
        <w:t>3.2 miliard</w:t>
      </w:r>
      <w:r w:rsidRPr="00C13C03">
        <w:rPr>
          <w:rFonts w:ascii="Times New Roman" w:eastAsia="Times New Roman" w:hAnsi="Times New Roman"/>
          <w:sz w:val="24"/>
          <w:szCs w:val="24"/>
          <w:lang w:val="it-IT"/>
        </w:rPr>
        <w:t xml:space="preserve"> lekë. Deri në fund të muajit gusht, realizimi i buxhetit arriti në </w:t>
      </w:r>
      <w:r w:rsidRPr="00C13C03">
        <w:rPr>
          <w:rFonts w:ascii="Times New Roman" w:eastAsia="Times New Roman" w:hAnsi="Times New Roman"/>
          <w:b/>
          <w:bCs/>
          <w:sz w:val="24"/>
          <w:szCs w:val="24"/>
          <w:lang w:val="it-IT"/>
        </w:rPr>
        <w:t xml:space="preserve">1.7 miliard </w:t>
      </w:r>
      <w:r w:rsidRPr="00C13C03">
        <w:rPr>
          <w:rFonts w:ascii="Times New Roman" w:eastAsia="Times New Roman" w:hAnsi="Times New Roman"/>
          <w:sz w:val="24"/>
          <w:szCs w:val="24"/>
          <w:lang w:val="it-IT"/>
        </w:rPr>
        <w:t xml:space="preserve">lekë, ose </w:t>
      </w:r>
      <w:r w:rsidRPr="00C13C03">
        <w:rPr>
          <w:rFonts w:ascii="Times New Roman" w:eastAsia="Times New Roman" w:hAnsi="Times New Roman"/>
          <w:b/>
          <w:bCs/>
          <w:sz w:val="24"/>
          <w:szCs w:val="24"/>
          <w:lang w:val="it-IT"/>
        </w:rPr>
        <w:t>54%</w:t>
      </w:r>
      <w:r w:rsidRPr="00C13C03">
        <w:rPr>
          <w:rFonts w:ascii="Times New Roman" w:eastAsia="Times New Roman" w:hAnsi="Times New Roman"/>
          <w:sz w:val="24"/>
          <w:szCs w:val="24"/>
          <w:lang w:val="it-IT"/>
        </w:rPr>
        <w:t xml:space="preserve"> të planit të rishikuar, pa përfshirë të ardhurat jashtë limitit.</w:t>
      </w:r>
    </w:p>
    <w:p w14:paraId="052E3F71" w14:textId="77777777" w:rsidR="004938A8" w:rsidRPr="00C13C03" w:rsidRDefault="004938A8"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Rritja</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buxhetit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gjatë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vitit</w:t>
      </w:r>
      <w:proofErr w:type="spellEnd"/>
      <w:r w:rsidRPr="00C13C03">
        <w:rPr>
          <w:rFonts w:ascii="Times New Roman" w:eastAsia="Times New Roman" w:hAnsi="Times New Roman"/>
          <w:sz w:val="24"/>
          <w:szCs w:val="24"/>
        </w:rPr>
        <w:t xml:space="preserve"> 2026 </w:t>
      </w:r>
      <w:proofErr w:type="spellStart"/>
      <w:r w:rsidRPr="00C13C03">
        <w:rPr>
          <w:rFonts w:ascii="Times New Roman" w:eastAsia="Times New Roman" w:hAnsi="Times New Roman"/>
          <w:sz w:val="24"/>
          <w:szCs w:val="24"/>
        </w:rPr>
        <w:t>erdhi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rezultat</w:t>
      </w:r>
      <w:proofErr w:type="spellEnd"/>
      <w:r w:rsidRPr="00C13C03">
        <w:rPr>
          <w:rFonts w:ascii="Times New Roman" w:eastAsia="Times New Roman" w:hAnsi="Times New Roman"/>
          <w:sz w:val="24"/>
          <w:szCs w:val="24"/>
        </w:rPr>
        <w:t xml:space="preserve"> i:</w:t>
      </w:r>
    </w:p>
    <w:p w14:paraId="5A4495C9" w14:textId="77777777" w:rsidR="004938A8" w:rsidRPr="00C13C03" w:rsidRDefault="004938A8" w:rsidP="00C13C03">
      <w:pPr>
        <w:numPr>
          <w:ilvl w:val="0"/>
          <w:numId w:val="20"/>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shtesës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prej</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3.5 </w:t>
      </w:r>
      <w:proofErr w:type="spellStart"/>
      <w:r w:rsidRPr="00C13C03">
        <w:rPr>
          <w:rFonts w:ascii="Times New Roman" w:eastAsia="Times New Roman" w:hAnsi="Times New Roman"/>
          <w:b/>
          <w:bCs/>
          <w:sz w:val="24"/>
          <w:szCs w:val="24"/>
        </w:rPr>
        <w:t>milion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lekësh</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fondin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veçantë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sipas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shkresës</w:t>
      </w:r>
      <w:proofErr w:type="spellEnd"/>
      <w:r w:rsidRPr="00C13C03">
        <w:rPr>
          <w:rFonts w:ascii="Times New Roman" w:eastAsia="Times New Roman" w:hAnsi="Times New Roman"/>
          <w:sz w:val="24"/>
          <w:szCs w:val="24"/>
        </w:rPr>
        <w:t xml:space="preserve"> nr. 677/3, </w:t>
      </w:r>
      <w:proofErr w:type="spellStart"/>
      <w:r w:rsidRPr="00C13C03">
        <w:rPr>
          <w:rFonts w:ascii="Times New Roman" w:eastAsia="Times New Roman" w:hAnsi="Times New Roman"/>
          <w:sz w:val="24"/>
          <w:szCs w:val="24"/>
        </w:rPr>
        <w:t>datë</w:t>
      </w:r>
      <w:proofErr w:type="spellEnd"/>
      <w:r w:rsidRPr="00C13C03">
        <w:rPr>
          <w:rFonts w:ascii="Times New Roman" w:eastAsia="Times New Roman" w:hAnsi="Times New Roman"/>
          <w:sz w:val="24"/>
          <w:szCs w:val="24"/>
        </w:rPr>
        <w:t xml:space="preserve"> 09.02.2026;</w:t>
      </w:r>
    </w:p>
    <w:p w14:paraId="143321A7" w14:textId="77777777" w:rsidR="004938A8" w:rsidRPr="00C13C03" w:rsidRDefault="004938A8" w:rsidP="00C13C03">
      <w:pPr>
        <w:numPr>
          <w:ilvl w:val="0"/>
          <w:numId w:val="20"/>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shtesës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prej</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120 </w:t>
      </w:r>
      <w:proofErr w:type="spellStart"/>
      <w:r w:rsidRPr="00C13C03">
        <w:rPr>
          <w:rFonts w:ascii="Times New Roman" w:eastAsia="Times New Roman" w:hAnsi="Times New Roman"/>
          <w:b/>
          <w:bCs/>
          <w:sz w:val="24"/>
          <w:szCs w:val="24"/>
        </w:rPr>
        <w:t>milion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lekësh</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miratuar</w:t>
      </w:r>
      <w:proofErr w:type="spellEnd"/>
      <w:r w:rsidRPr="00C13C03">
        <w:rPr>
          <w:rFonts w:ascii="Times New Roman" w:eastAsia="Times New Roman" w:hAnsi="Times New Roman"/>
          <w:sz w:val="24"/>
          <w:szCs w:val="24"/>
        </w:rPr>
        <w:t xml:space="preserve"> me VKM nr. 341, </w:t>
      </w:r>
      <w:proofErr w:type="spellStart"/>
      <w:r w:rsidRPr="00C13C03">
        <w:rPr>
          <w:rFonts w:ascii="Times New Roman" w:eastAsia="Times New Roman" w:hAnsi="Times New Roman"/>
          <w:sz w:val="24"/>
          <w:szCs w:val="24"/>
        </w:rPr>
        <w:t>datë</w:t>
      </w:r>
      <w:proofErr w:type="spellEnd"/>
      <w:r w:rsidRPr="00C13C03">
        <w:rPr>
          <w:rFonts w:ascii="Times New Roman" w:eastAsia="Times New Roman" w:hAnsi="Times New Roman"/>
          <w:sz w:val="24"/>
          <w:szCs w:val="24"/>
        </w:rPr>
        <w:t xml:space="preserve"> 13.05.2026,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kompensimin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shoqërive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linjave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transportit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qytetës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rrethqytetës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ndërqytetës</w:t>
      </w:r>
      <w:proofErr w:type="spellEnd"/>
      <w:r w:rsidRPr="00C13C03">
        <w:rPr>
          <w:rFonts w:ascii="Times New Roman" w:eastAsia="Times New Roman" w:hAnsi="Times New Roman"/>
          <w:sz w:val="24"/>
          <w:szCs w:val="24"/>
        </w:rPr>
        <w:t>.</w:t>
      </w:r>
    </w:p>
    <w:p w14:paraId="6D8B29A1" w14:textId="77777777" w:rsidR="00865F2D" w:rsidRDefault="00865F2D"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Mbështetur në veprimtarinë bazë të institucioneve pjesë të këtij programi, si dhe për të përmbushur detyrimet ligjore të sistemit të tatimeve, realizimi i buxhetit për 8-mujorin paraqitet si më poshtë: </w:t>
      </w:r>
    </w:p>
    <w:p w14:paraId="2F8731CD" w14:textId="77777777" w:rsidR="00032A8E" w:rsidRDefault="00032A8E" w:rsidP="00C13C03">
      <w:pPr>
        <w:pStyle w:val="NoSpacing"/>
        <w:spacing w:line="276" w:lineRule="auto"/>
        <w:jc w:val="both"/>
        <w:rPr>
          <w:rFonts w:ascii="Times New Roman" w:hAnsi="Times New Roman"/>
          <w:sz w:val="24"/>
          <w:szCs w:val="24"/>
        </w:rPr>
      </w:pPr>
    </w:p>
    <w:p w14:paraId="1F5EA395" w14:textId="77777777" w:rsidR="00032A8E" w:rsidRPr="00C13C03" w:rsidRDefault="00032A8E" w:rsidP="00C13C03">
      <w:pPr>
        <w:pStyle w:val="NoSpacing"/>
        <w:spacing w:line="276" w:lineRule="auto"/>
        <w:jc w:val="both"/>
        <w:rPr>
          <w:rFonts w:ascii="Times New Roman" w:hAnsi="Times New Roman"/>
          <w:sz w:val="24"/>
          <w:szCs w:val="24"/>
        </w:rPr>
      </w:pPr>
    </w:p>
    <w:p w14:paraId="39C9846B" w14:textId="11EE191B" w:rsidR="00865F2D" w:rsidRPr="00C13C03" w:rsidRDefault="00865F2D" w:rsidP="00C13C03">
      <w:pPr>
        <w:pStyle w:val="NoSpacing"/>
        <w:spacing w:line="276" w:lineRule="auto"/>
        <w:jc w:val="right"/>
        <w:rPr>
          <w:rFonts w:ascii="Times New Roman" w:hAnsi="Times New Roman"/>
          <w:sz w:val="24"/>
          <w:szCs w:val="24"/>
        </w:rPr>
      </w:pPr>
      <w:r w:rsidRPr="00C13C03">
        <w:rPr>
          <w:rFonts w:ascii="Times New Roman" w:hAnsi="Times New Roman"/>
          <w:sz w:val="24"/>
          <w:szCs w:val="24"/>
        </w:rPr>
        <w:lastRenderedPageBreak/>
        <w:t>në mijë lekë</w:t>
      </w:r>
    </w:p>
    <w:p w14:paraId="1BA2816E" w14:textId="7AED723F" w:rsidR="00865F2D" w:rsidRPr="00C13C03" w:rsidRDefault="00865F2D" w:rsidP="00C13C03">
      <w:pPr>
        <w:pStyle w:val="NoSpacing"/>
        <w:spacing w:line="276" w:lineRule="auto"/>
        <w:rPr>
          <w:rFonts w:ascii="Times New Roman" w:hAnsi="Times New Roman"/>
          <w:sz w:val="24"/>
          <w:szCs w:val="24"/>
          <w:highlight w:val="yellow"/>
        </w:rPr>
      </w:pPr>
      <w:r w:rsidRPr="00C13C03">
        <w:rPr>
          <w:rFonts w:ascii="Times New Roman" w:hAnsi="Times New Roman"/>
          <w:noProof/>
          <w:sz w:val="24"/>
          <w:szCs w:val="24"/>
          <w:lang w:val="en-US" w:eastAsia="en-US"/>
        </w:rPr>
        <w:drawing>
          <wp:inline distT="0" distB="0" distL="0" distR="0" wp14:anchorId="0244D2B3" wp14:editId="77B7C5D2">
            <wp:extent cx="5678805" cy="2372360"/>
            <wp:effectExtent l="0" t="0" r="0" b="8890"/>
            <wp:docPr id="16679755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78805" cy="2372360"/>
                    </a:xfrm>
                    <a:prstGeom prst="rect">
                      <a:avLst/>
                    </a:prstGeom>
                    <a:noFill/>
                    <a:ln>
                      <a:noFill/>
                    </a:ln>
                  </pic:spPr>
                </pic:pic>
              </a:graphicData>
            </a:graphic>
          </wp:inline>
        </w:drawing>
      </w:r>
    </w:p>
    <w:p w14:paraId="434D79DE" w14:textId="6BE953DD" w:rsidR="007E08FD" w:rsidRPr="00C13C03" w:rsidRDefault="00865F2D"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hAnsi="Times New Roman"/>
          <w:sz w:val="24"/>
          <w:szCs w:val="24"/>
          <w:lang w:val="sq-AL"/>
        </w:rPr>
        <w:t xml:space="preserve">Nga analiza e të dhënave rezulton se buxheti i Programit 01140 për periudhën janar-gusht 2026 është realizuar në masën </w:t>
      </w:r>
      <w:r w:rsidRPr="00C13C03">
        <w:rPr>
          <w:rFonts w:ascii="Times New Roman" w:hAnsi="Times New Roman"/>
          <w:b/>
          <w:bCs/>
          <w:sz w:val="24"/>
          <w:szCs w:val="24"/>
          <w:lang w:val="sq-AL"/>
        </w:rPr>
        <w:t>54%</w:t>
      </w:r>
      <w:r w:rsidRPr="00C13C03">
        <w:rPr>
          <w:rFonts w:ascii="Times New Roman" w:hAnsi="Times New Roman"/>
          <w:sz w:val="24"/>
          <w:szCs w:val="24"/>
          <w:lang w:val="sq-AL"/>
        </w:rPr>
        <w:t xml:space="preserve"> të planit të rishikuar</w:t>
      </w:r>
      <w:r w:rsidR="007E08FD" w:rsidRPr="00C13C03">
        <w:rPr>
          <w:rFonts w:ascii="Times New Roman" w:eastAsia="Times New Roman" w:hAnsi="Times New Roman"/>
          <w:sz w:val="24"/>
          <w:szCs w:val="24"/>
          <w:lang w:val="sq-AL"/>
        </w:rPr>
        <w:t xml:space="preserve"> ku:</w:t>
      </w:r>
    </w:p>
    <w:p w14:paraId="6BD9784C" w14:textId="0E491B22" w:rsidR="007E08FD" w:rsidRPr="00C13C03" w:rsidRDefault="00BC6510" w:rsidP="00C13C03">
      <w:pPr>
        <w:pStyle w:val="NoSpacing"/>
        <w:spacing w:line="276" w:lineRule="auto"/>
        <w:jc w:val="both"/>
        <w:rPr>
          <w:rFonts w:ascii="Times New Roman" w:hAnsi="Times New Roman"/>
          <w:sz w:val="24"/>
          <w:szCs w:val="24"/>
        </w:rPr>
      </w:pPr>
      <w:r w:rsidRPr="00C13C03">
        <w:rPr>
          <w:rFonts w:ascii="Times New Roman" w:hAnsi="Times New Roman"/>
          <w:b/>
          <w:bCs/>
          <w:sz w:val="24"/>
          <w:szCs w:val="24"/>
        </w:rPr>
        <w:t>Shpenzimet për paga dhe sigurime shoqërore</w:t>
      </w:r>
      <w:r w:rsidRPr="00C13C03">
        <w:rPr>
          <w:rFonts w:ascii="Times New Roman" w:hAnsi="Times New Roman"/>
          <w:sz w:val="24"/>
          <w:szCs w:val="24"/>
        </w:rPr>
        <w:t xml:space="preserve"> </w:t>
      </w:r>
      <w:r w:rsidR="004938A8" w:rsidRPr="00C13C03">
        <w:rPr>
          <w:rFonts w:ascii="Times New Roman" w:hAnsi="Times New Roman"/>
          <w:sz w:val="24"/>
          <w:szCs w:val="24"/>
        </w:rPr>
        <w:t xml:space="preserve">përbëjnë rreth </w:t>
      </w:r>
      <w:r w:rsidR="004938A8" w:rsidRPr="00C13C03">
        <w:rPr>
          <w:rFonts w:ascii="Times New Roman" w:hAnsi="Times New Roman"/>
          <w:b/>
          <w:bCs/>
          <w:sz w:val="24"/>
          <w:szCs w:val="24"/>
        </w:rPr>
        <w:t>71%</w:t>
      </w:r>
      <w:r w:rsidR="004938A8" w:rsidRPr="00C13C03">
        <w:rPr>
          <w:rFonts w:ascii="Times New Roman" w:hAnsi="Times New Roman"/>
          <w:sz w:val="24"/>
          <w:szCs w:val="24"/>
        </w:rPr>
        <w:t xml:space="preserve"> të totalit të buxhetit dhe janë realizuar në masën </w:t>
      </w:r>
      <w:r w:rsidR="004938A8" w:rsidRPr="00C13C03">
        <w:rPr>
          <w:rFonts w:ascii="Times New Roman" w:hAnsi="Times New Roman"/>
          <w:b/>
          <w:bCs/>
          <w:sz w:val="24"/>
          <w:szCs w:val="24"/>
        </w:rPr>
        <w:t>62%</w:t>
      </w:r>
      <w:r w:rsidR="004938A8" w:rsidRPr="00C13C03">
        <w:rPr>
          <w:rFonts w:ascii="Times New Roman" w:hAnsi="Times New Roman"/>
          <w:sz w:val="24"/>
          <w:szCs w:val="24"/>
        </w:rPr>
        <w:t xml:space="preserve"> të planit.</w:t>
      </w:r>
      <w:r w:rsidRPr="00C13C03">
        <w:rPr>
          <w:rFonts w:ascii="Times New Roman" w:hAnsi="Times New Roman"/>
          <w:sz w:val="24"/>
          <w:szCs w:val="24"/>
        </w:rPr>
        <w:t xml:space="preserve"> Niveli i realizimit të këtij fondi është ndikuar nga vendet vakante në strukturën organizative. Sipas strukturës janë parashikuar </w:t>
      </w:r>
      <w:r w:rsidRPr="00C13C03">
        <w:rPr>
          <w:rFonts w:ascii="Times New Roman" w:hAnsi="Times New Roman"/>
          <w:b/>
          <w:bCs/>
          <w:sz w:val="24"/>
          <w:szCs w:val="24"/>
        </w:rPr>
        <w:t>1450 pozicione</w:t>
      </w:r>
      <w:r w:rsidRPr="00C13C03">
        <w:rPr>
          <w:rFonts w:ascii="Times New Roman" w:hAnsi="Times New Roman"/>
          <w:sz w:val="24"/>
          <w:szCs w:val="24"/>
        </w:rPr>
        <w:t xml:space="preserve">, ndërsa aktualisht janë të plotësuara </w:t>
      </w:r>
      <w:r w:rsidRPr="00C13C03">
        <w:rPr>
          <w:rFonts w:ascii="Times New Roman" w:hAnsi="Times New Roman"/>
          <w:b/>
          <w:bCs/>
          <w:sz w:val="24"/>
          <w:szCs w:val="24"/>
        </w:rPr>
        <w:t>1220 pozicione</w:t>
      </w:r>
      <w:r w:rsidRPr="00C13C03">
        <w:rPr>
          <w:rFonts w:ascii="Times New Roman" w:hAnsi="Times New Roman"/>
          <w:sz w:val="24"/>
          <w:szCs w:val="24"/>
        </w:rPr>
        <w:t xml:space="preserve">, duke rezultuar në </w:t>
      </w:r>
      <w:r w:rsidRPr="00C13C03">
        <w:rPr>
          <w:rFonts w:ascii="Times New Roman" w:hAnsi="Times New Roman"/>
          <w:b/>
          <w:bCs/>
          <w:sz w:val="24"/>
          <w:szCs w:val="24"/>
        </w:rPr>
        <w:t>230 vende vakante</w:t>
      </w:r>
      <w:r w:rsidRPr="00C13C03">
        <w:rPr>
          <w:rFonts w:ascii="Times New Roman" w:hAnsi="Times New Roman"/>
          <w:sz w:val="24"/>
          <w:szCs w:val="24"/>
        </w:rPr>
        <w:t>. Megjithatë, bazuar në ecurinë e realizimit të fondit dhe nevojat e planifikuara për muajt e mbetur të vitit, parashikohet që fondi të realizohet plotësisht deri në fund të vitit 2026.</w:t>
      </w:r>
    </w:p>
    <w:p w14:paraId="0C12B705" w14:textId="7CA3AEF9" w:rsidR="007E08FD" w:rsidRPr="00C13C03" w:rsidRDefault="004938A8"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 xml:space="preserve">Shpenzimet </w:t>
      </w:r>
      <w:r w:rsidR="007E08FD" w:rsidRPr="00C13C03">
        <w:rPr>
          <w:rFonts w:ascii="Times New Roman" w:eastAsia="Times New Roman" w:hAnsi="Times New Roman"/>
          <w:b/>
          <w:bCs/>
          <w:sz w:val="24"/>
          <w:szCs w:val="24"/>
          <w:lang w:val="sq-AL"/>
        </w:rPr>
        <w:t>operative</w:t>
      </w:r>
      <w:r w:rsidRPr="00C13C03">
        <w:rPr>
          <w:rFonts w:ascii="Times New Roman" w:eastAsia="Times New Roman" w:hAnsi="Times New Roman"/>
          <w:sz w:val="24"/>
          <w:szCs w:val="24"/>
          <w:lang w:val="sq-AL"/>
        </w:rPr>
        <w:t xml:space="preserve"> përbëjnë rreth </w:t>
      </w:r>
      <w:r w:rsidRPr="00C13C03">
        <w:rPr>
          <w:rFonts w:ascii="Times New Roman" w:eastAsia="Times New Roman" w:hAnsi="Times New Roman"/>
          <w:b/>
          <w:bCs/>
          <w:sz w:val="24"/>
          <w:szCs w:val="24"/>
          <w:lang w:val="sq-AL"/>
        </w:rPr>
        <w:t>22%</w:t>
      </w:r>
      <w:r w:rsidRPr="00C13C03">
        <w:rPr>
          <w:rFonts w:ascii="Times New Roman" w:eastAsia="Times New Roman" w:hAnsi="Times New Roman"/>
          <w:sz w:val="24"/>
          <w:szCs w:val="24"/>
          <w:lang w:val="sq-AL"/>
        </w:rPr>
        <w:t xml:space="preserve"> të totalit dhe janë realizuar në masën </w:t>
      </w:r>
      <w:r w:rsidRPr="00C13C03">
        <w:rPr>
          <w:rFonts w:ascii="Times New Roman" w:eastAsia="Times New Roman" w:hAnsi="Times New Roman"/>
          <w:b/>
          <w:bCs/>
          <w:sz w:val="24"/>
          <w:szCs w:val="24"/>
          <w:lang w:val="sq-AL"/>
        </w:rPr>
        <w:t>45%</w:t>
      </w:r>
      <w:r w:rsidRPr="00C13C03">
        <w:rPr>
          <w:rFonts w:ascii="Times New Roman" w:eastAsia="Times New Roman" w:hAnsi="Times New Roman"/>
          <w:sz w:val="24"/>
          <w:szCs w:val="24"/>
          <w:lang w:val="sq-AL"/>
        </w:rPr>
        <w:t xml:space="preserve">, </w:t>
      </w:r>
      <w:r w:rsidR="007E08FD" w:rsidRPr="00C13C03">
        <w:rPr>
          <w:rFonts w:ascii="Times New Roman" w:eastAsia="Times New Roman" w:hAnsi="Times New Roman"/>
          <w:sz w:val="24"/>
          <w:szCs w:val="24"/>
          <w:lang w:val="sq-AL"/>
        </w:rPr>
        <w:t>Ky nivel realizimi lidhet kryesisht me fazat përgatitore dhe ecurinë e procedurave të prokurimit për investimet e parashikuara. Gjatë muajve të mbetur të vitit pritet përshpejtimi i proceseve të zbatimit dhe realizimi i projekteve të planifikuara, me objektiv realizimin e plotë të fondeve të miratuara.</w:t>
      </w:r>
    </w:p>
    <w:p w14:paraId="14870492" w14:textId="77777777" w:rsidR="007E08FD" w:rsidRPr="00C13C03" w:rsidRDefault="007E08FD"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Shpenzimet kapitale me financim të brendshëm</w:t>
      </w:r>
      <w:r w:rsidRPr="00C13C03">
        <w:rPr>
          <w:rFonts w:ascii="Times New Roman" w:eastAsia="Times New Roman" w:hAnsi="Times New Roman"/>
          <w:sz w:val="24"/>
          <w:szCs w:val="24"/>
          <w:lang w:val="sq-AL"/>
        </w:rPr>
        <w:t xml:space="preserve"> </w:t>
      </w:r>
      <w:r w:rsidR="004938A8" w:rsidRPr="00C13C03">
        <w:rPr>
          <w:rFonts w:ascii="Times New Roman" w:eastAsia="Times New Roman" w:hAnsi="Times New Roman"/>
          <w:sz w:val="24"/>
          <w:szCs w:val="24"/>
          <w:lang w:val="sq-AL"/>
        </w:rPr>
        <w:t xml:space="preserve">përbëjnë rreth </w:t>
      </w:r>
      <w:r w:rsidR="004938A8" w:rsidRPr="00C13C03">
        <w:rPr>
          <w:rFonts w:ascii="Times New Roman" w:eastAsia="Times New Roman" w:hAnsi="Times New Roman"/>
          <w:b/>
          <w:bCs/>
          <w:sz w:val="24"/>
          <w:szCs w:val="24"/>
          <w:lang w:val="sq-AL"/>
        </w:rPr>
        <w:t>7.2%</w:t>
      </w:r>
      <w:r w:rsidR="004938A8" w:rsidRPr="00C13C03">
        <w:rPr>
          <w:rFonts w:ascii="Times New Roman" w:eastAsia="Times New Roman" w:hAnsi="Times New Roman"/>
          <w:sz w:val="24"/>
          <w:szCs w:val="24"/>
          <w:lang w:val="sq-AL"/>
        </w:rPr>
        <w:t xml:space="preserve"> të totalit dhe janë realizuar në masën </w:t>
      </w:r>
      <w:r w:rsidR="004938A8" w:rsidRPr="00C13C03">
        <w:rPr>
          <w:rFonts w:ascii="Times New Roman" w:eastAsia="Times New Roman" w:hAnsi="Times New Roman"/>
          <w:b/>
          <w:bCs/>
          <w:sz w:val="24"/>
          <w:szCs w:val="24"/>
          <w:lang w:val="sq-AL"/>
        </w:rPr>
        <w:t>2%</w:t>
      </w:r>
      <w:r w:rsidR="004938A8" w:rsidRPr="00C13C03">
        <w:rPr>
          <w:rFonts w:ascii="Times New Roman" w:eastAsia="Times New Roman" w:hAnsi="Times New Roman"/>
          <w:sz w:val="24"/>
          <w:szCs w:val="24"/>
          <w:lang w:val="sq-AL"/>
        </w:rPr>
        <w:t>.</w:t>
      </w:r>
      <w:r w:rsidRPr="00C13C03">
        <w:rPr>
          <w:rFonts w:ascii="Times New Roman" w:eastAsia="Times New Roman" w:hAnsi="Times New Roman"/>
          <w:sz w:val="24"/>
          <w:szCs w:val="24"/>
          <w:lang w:val="sq-AL"/>
        </w:rPr>
        <w:t xml:space="preserve"> Ky nivel realizimi lidhet kryesisht me fazat përgatitore dhe ecurinë e procedurave të prokurimit për investimet e parashikuara. Gjatë muajve të mbetur të vitit pritet përshpejtimi i proceseve të zbatimit dhe realizimi i projekteve të planifikuara, me objektiv realizimin e plotë të fondeve të miratuara.</w:t>
      </w:r>
    </w:p>
    <w:p w14:paraId="4FCA4B3D" w14:textId="00C856C4" w:rsidR="004938A8" w:rsidRDefault="007E08FD" w:rsidP="00730A4F">
      <w:pPr>
        <w:pStyle w:val="NoSpacing"/>
        <w:jc w:val="both"/>
        <w:rPr>
          <w:rFonts w:ascii="Times New Roman" w:hAnsi="Times New Roman"/>
          <w:sz w:val="24"/>
          <w:szCs w:val="24"/>
        </w:rPr>
      </w:pPr>
      <w:r w:rsidRPr="00032A8E">
        <w:rPr>
          <w:rFonts w:ascii="Times New Roman" w:hAnsi="Times New Roman"/>
          <w:sz w:val="24"/>
          <w:szCs w:val="24"/>
        </w:rPr>
        <w:t>Sistemi i tatimeve për vitin 2026 është përqëndruar në r</w:t>
      </w:r>
      <w:r w:rsidR="004938A8" w:rsidRPr="00032A8E">
        <w:rPr>
          <w:rFonts w:ascii="Times New Roman" w:hAnsi="Times New Roman"/>
          <w:sz w:val="24"/>
          <w:szCs w:val="24"/>
        </w:rPr>
        <w:t xml:space="preserve">ealizimi </w:t>
      </w:r>
      <w:r w:rsidRPr="00032A8E">
        <w:rPr>
          <w:rFonts w:ascii="Times New Roman" w:hAnsi="Times New Roman"/>
          <w:sz w:val="24"/>
          <w:szCs w:val="24"/>
        </w:rPr>
        <w:t>e</w:t>
      </w:r>
      <w:r w:rsidR="004938A8" w:rsidRPr="00032A8E">
        <w:rPr>
          <w:rFonts w:ascii="Times New Roman" w:hAnsi="Times New Roman"/>
          <w:sz w:val="24"/>
          <w:szCs w:val="24"/>
        </w:rPr>
        <w:t xml:space="preserve"> produkteve</w:t>
      </w:r>
      <w:r w:rsidRPr="00032A8E">
        <w:rPr>
          <w:rFonts w:ascii="Times New Roman" w:hAnsi="Times New Roman"/>
          <w:sz w:val="24"/>
          <w:szCs w:val="24"/>
        </w:rPr>
        <w:t xml:space="preserve"> dhe proekteve si më poshtë:</w:t>
      </w:r>
    </w:p>
    <w:p w14:paraId="058EE503" w14:textId="77777777" w:rsidR="00032A8E" w:rsidRPr="00032A8E" w:rsidRDefault="00032A8E" w:rsidP="00730A4F">
      <w:pPr>
        <w:pStyle w:val="NoSpacing"/>
        <w:jc w:val="both"/>
        <w:rPr>
          <w:rFonts w:ascii="Times New Roman" w:hAnsi="Times New Roman"/>
          <w:sz w:val="24"/>
          <w:szCs w:val="24"/>
        </w:rPr>
      </w:pPr>
    </w:p>
    <w:p w14:paraId="65B72276" w14:textId="417A7E88" w:rsidR="007E08FD" w:rsidRDefault="007E08FD" w:rsidP="00730A4F">
      <w:pPr>
        <w:pStyle w:val="NoSpacing"/>
        <w:jc w:val="both"/>
        <w:rPr>
          <w:rFonts w:ascii="Times New Roman" w:hAnsi="Times New Roman"/>
          <w:b/>
          <w:bCs/>
          <w:sz w:val="24"/>
          <w:szCs w:val="24"/>
        </w:rPr>
      </w:pPr>
      <w:r w:rsidRPr="00032A8E">
        <w:rPr>
          <w:rFonts w:ascii="Times New Roman" w:hAnsi="Times New Roman"/>
          <w:b/>
          <w:bCs/>
          <w:sz w:val="24"/>
          <w:szCs w:val="24"/>
        </w:rPr>
        <w:t>Shpenzimet korente</w:t>
      </w:r>
    </w:p>
    <w:p w14:paraId="1740C4D6" w14:textId="77777777" w:rsidR="00032A8E" w:rsidRPr="00032A8E" w:rsidRDefault="00032A8E" w:rsidP="00730A4F">
      <w:pPr>
        <w:pStyle w:val="NoSpacing"/>
        <w:jc w:val="both"/>
        <w:rPr>
          <w:rFonts w:ascii="Times New Roman" w:hAnsi="Times New Roman"/>
          <w:b/>
          <w:bCs/>
          <w:sz w:val="24"/>
          <w:szCs w:val="24"/>
        </w:rPr>
      </w:pPr>
    </w:p>
    <w:p w14:paraId="1EB531FD" w14:textId="7C42376E" w:rsidR="004938A8" w:rsidRPr="00C13C03" w:rsidRDefault="007E08FD" w:rsidP="00730A4F">
      <w:pPr>
        <w:pStyle w:val="NoSpacing"/>
        <w:jc w:val="both"/>
      </w:pPr>
      <w:r w:rsidRPr="00032A8E">
        <w:rPr>
          <w:rFonts w:ascii="Times New Roman" w:hAnsi="Times New Roman"/>
          <w:b/>
          <w:bCs/>
          <w:sz w:val="24"/>
          <w:szCs w:val="24"/>
        </w:rPr>
        <w:t xml:space="preserve">4.1 </w:t>
      </w:r>
      <w:r w:rsidR="004938A8" w:rsidRPr="00032A8E">
        <w:rPr>
          <w:rFonts w:ascii="Times New Roman" w:hAnsi="Times New Roman"/>
          <w:b/>
          <w:bCs/>
          <w:sz w:val="24"/>
          <w:szCs w:val="24"/>
        </w:rPr>
        <w:t>Produkti “Tatimpagues të asistuar” (91004AA)</w:t>
      </w:r>
      <w:r w:rsidR="004938A8" w:rsidRPr="00032A8E">
        <w:rPr>
          <w:rFonts w:ascii="Times New Roman" w:hAnsi="Times New Roman"/>
          <w:sz w:val="24"/>
          <w:szCs w:val="24"/>
        </w:rPr>
        <w:t xml:space="preserve"> përfaqëson aktivitetin kryesor të administratës tatimore dhe përfshin shpenzimet e personelit dhe shpenzimet operative për ofrimin e shërbimeve ndaj tatimpaguesve. Nga plani prej </w:t>
      </w:r>
      <w:r w:rsidR="004938A8" w:rsidRPr="00032A8E">
        <w:rPr>
          <w:rFonts w:ascii="Times New Roman" w:hAnsi="Times New Roman"/>
          <w:b/>
          <w:bCs/>
          <w:sz w:val="24"/>
          <w:szCs w:val="24"/>
        </w:rPr>
        <w:t>2.7 miliard</w:t>
      </w:r>
      <w:r w:rsidR="004938A8" w:rsidRPr="00032A8E">
        <w:rPr>
          <w:rFonts w:ascii="Times New Roman" w:hAnsi="Times New Roman"/>
          <w:sz w:val="24"/>
          <w:szCs w:val="24"/>
        </w:rPr>
        <w:t xml:space="preserve"> lekësh, gjatë 8-mujorit u realizuan </w:t>
      </w:r>
      <w:r w:rsidR="004938A8" w:rsidRPr="00032A8E">
        <w:rPr>
          <w:rFonts w:ascii="Times New Roman" w:hAnsi="Times New Roman"/>
          <w:b/>
          <w:bCs/>
          <w:sz w:val="24"/>
          <w:szCs w:val="24"/>
        </w:rPr>
        <w:t>1.7 miliard</w:t>
      </w:r>
      <w:r w:rsidR="004938A8" w:rsidRPr="00032A8E">
        <w:rPr>
          <w:rFonts w:ascii="Times New Roman" w:hAnsi="Times New Roman"/>
          <w:sz w:val="24"/>
          <w:szCs w:val="24"/>
        </w:rPr>
        <w:t xml:space="preserve"> lekë ose </w:t>
      </w:r>
      <w:r w:rsidR="004938A8" w:rsidRPr="00032A8E">
        <w:rPr>
          <w:rFonts w:ascii="Times New Roman" w:hAnsi="Times New Roman"/>
          <w:b/>
          <w:bCs/>
          <w:sz w:val="24"/>
          <w:szCs w:val="24"/>
        </w:rPr>
        <w:t>60%</w:t>
      </w:r>
      <w:r w:rsidR="004938A8" w:rsidRPr="00032A8E">
        <w:rPr>
          <w:rFonts w:ascii="Times New Roman" w:hAnsi="Times New Roman"/>
          <w:sz w:val="24"/>
          <w:szCs w:val="24"/>
        </w:rPr>
        <w:t xml:space="preserve"> e planit. Numri faktik i punonjësve rezultoi 1,220 kundrejt 1,450 pozicioneve të planifikuara</w:t>
      </w:r>
      <w:r w:rsidR="004938A8" w:rsidRPr="00C13C03">
        <w:t>.</w:t>
      </w:r>
    </w:p>
    <w:p w14:paraId="284B6DAF" w14:textId="09418834" w:rsidR="004938A8" w:rsidRPr="00C13C03" w:rsidRDefault="007E08FD" w:rsidP="00C13C03">
      <w:pPr>
        <w:spacing w:after="0"/>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lastRenderedPageBreak/>
        <w:t xml:space="preserve">4.2 </w:t>
      </w:r>
      <w:r w:rsidR="004938A8" w:rsidRPr="00C13C03">
        <w:rPr>
          <w:rFonts w:ascii="Times New Roman" w:eastAsia="Times New Roman" w:hAnsi="Times New Roman"/>
          <w:b/>
          <w:bCs/>
          <w:sz w:val="24"/>
          <w:szCs w:val="24"/>
          <w:lang w:val="sq-AL"/>
        </w:rPr>
        <w:t>Produkti “Inspektime, Hetime Tatimore” (91004AB)</w:t>
      </w:r>
      <w:r w:rsidRPr="00C13C03">
        <w:rPr>
          <w:rFonts w:ascii="Times New Roman" w:eastAsia="Times New Roman" w:hAnsi="Times New Roman"/>
          <w:b/>
          <w:bCs/>
          <w:sz w:val="24"/>
          <w:szCs w:val="24"/>
          <w:lang w:val="sq-AL"/>
        </w:rPr>
        <w:t xml:space="preserve">, </w:t>
      </w:r>
      <w:r w:rsidRPr="00C13C03">
        <w:rPr>
          <w:rFonts w:ascii="Times New Roman" w:hAnsi="Times New Roman"/>
          <w:sz w:val="24"/>
          <w:szCs w:val="24"/>
          <w:lang w:val="sq-AL"/>
        </w:rPr>
        <w:t>përfshin shpenzimet operative me qëllim ushtrimin e veprimtarisë së DPT-së</w:t>
      </w:r>
      <w:r w:rsidR="00084966" w:rsidRPr="00C13C03">
        <w:rPr>
          <w:rFonts w:ascii="Times New Roman" w:hAnsi="Times New Roman"/>
          <w:sz w:val="24"/>
          <w:szCs w:val="24"/>
          <w:lang w:val="sq-AL"/>
        </w:rPr>
        <w:t>.</w:t>
      </w:r>
      <w:r w:rsidR="004938A8" w:rsidRPr="00C13C03">
        <w:rPr>
          <w:rFonts w:ascii="Times New Roman" w:eastAsia="Times New Roman" w:hAnsi="Times New Roman"/>
          <w:sz w:val="24"/>
          <w:szCs w:val="24"/>
          <w:lang w:val="sq-AL"/>
        </w:rPr>
        <w:t xml:space="preserve"> </w:t>
      </w:r>
      <w:r w:rsidR="00084966" w:rsidRPr="00C13C03">
        <w:rPr>
          <w:rFonts w:ascii="Times New Roman" w:hAnsi="Times New Roman"/>
          <w:sz w:val="24"/>
          <w:szCs w:val="24"/>
          <w:lang w:val="sq-AL"/>
        </w:rPr>
        <w:t xml:space="preserve">Plani rishikuar i këtij produkti është në vlerën </w:t>
      </w:r>
      <w:r w:rsidR="00084966" w:rsidRPr="00C13C03">
        <w:rPr>
          <w:rFonts w:ascii="Times New Roman" w:hAnsi="Times New Roman"/>
          <w:b/>
          <w:bCs/>
          <w:sz w:val="24"/>
          <w:szCs w:val="24"/>
          <w:lang w:val="sq-AL"/>
        </w:rPr>
        <w:t>12 milion</w:t>
      </w:r>
      <w:r w:rsidR="00084966" w:rsidRPr="00C13C03">
        <w:rPr>
          <w:rFonts w:ascii="Times New Roman" w:hAnsi="Times New Roman"/>
          <w:sz w:val="24"/>
          <w:szCs w:val="24"/>
          <w:lang w:val="sq-AL"/>
        </w:rPr>
        <w:t xml:space="preserve"> lekë </w:t>
      </w:r>
      <w:r w:rsidR="004938A8" w:rsidRPr="00C13C03">
        <w:rPr>
          <w:rFonts w:ascii="Times New Roman" w:eastAsia="Times New Roman" w:hAnsi="Times New Roman"/>
          <w:sz w:val="24"/>
          <w:szCs w:val="24"/>
          <w:lang w:val="sq-AL"/>
        </w:rPr>
        <w:t xml:space="preserve">dhe u realizua në vlerën </w:t>
      </w:r>
      <w:r w:rsidR="004938A8" w:rsidRPr="00C13C03">
        <w:rPr>
          <w:rFonts w:ascii="Times New Roman" w:eastAsia="Times New Roman" w:hAnsi="Times New Roman"/>
          <w:b/>
          <w:bCs/>
          <w:sz w:val="24"/>
          <w:szCs w:val="24"/>
          <w:lang w:val="sq-AL"/>
        </w:rPr>
        <w:t>1.1 milion</w:t>
      </w:r>
      <w:r w:rsidR="004938A8" w:rsidRPr="00C13C03">
        <w:rPr>
          <w:rFonts w:ascii="Times New Roman" w:eastAsia="Times New Roman" w:hAnsi="Times New Roman"/>
          <w:sz w:val="24"/>
          <w:szCs w:val="24"/>
          <w:lang w:val="sq-AL"/>
        </w:rPr>
        <w:t xml:space="preserve"> lekë, ose </w:t>
      </w:r>
      <w:r w:rsidR="004938A8" w:rsidRPr="00C13C03">
        <w:rPr>
          <w:rFonts w:ascii="Times New Roman" w:eastAsia="Times New Roman" w:hAnsi="Times New Roman"/>
          <w:b/>
          <w:bCs/>
          <w:sz w:val="24"/>
          <w:szCs w:val="24"/>
          <w:lang w:val="sq-AL"/>
        </w:rPr>
        <w:t>9%</w:t>
      </w:r>
      <w:r w:rsidR="004938A8" w:rsidRPr="00C13C03">
        <w:rPr>
          <w:rFonts w:ascii="Times New Roman" w:eastAsia="Times New Roman" w:hAnsi="Times New Roman"/>
          <w:sz w:val="24"/>
          <w:szCs w:val="24"/>
          <w:lang w:val="sq-AL"/>
        </w:rPr>
        <w:t xml:space="preserve"> të planit.</w:t>
      </w:r>
    </w:p>
    <w:p w14:paraId="1802C9C2" w14:textId="181811AF" w:rsidR="00084966" w:rsidRPr="00C13C03" w:rsidRDefault="00084966"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 xml:space="preserve">4.3 </w:t>
      </w:r>
      <w:r w:rsidR="004938A8" w:rsidRPr="00C13C03">
        <w:rPr>
          <w:rFonts w:ascii="Times New Roman" w:eastAsia="Times New Roman" w:hAnsi="Times New Roman"/>
          <w:b/>
          <w:bCs/>
          <w:sz w:val="24"/>
          <w:szCs w:val="24"/>
          <w:lang w:val="sq-AL"/>
        </w:rPr>
        <w:t>Produkti “Vendime Gjyqësore të Ekzekutuara” (91004AC)</w:t>
      </w:r>
      <w:r w:rsidR="004938A8" w:rsidRPr="00C13C03">
        <w:rPr>
          <w:rFonts w:ascii="Times New Roman" w:eastAsia="Times New Roman" w:hAnsi="Times New Roman"/>
          <w:sz w:val="24"/>
          <w:szCs w:val="24"/>
          <w:lang w:val="sq-AL"/>
        </w:rPr>
        <w:t xml:space="preserve"> kishte të planifikuara 100 milion lekë për shlyerjen e detyrimeve që burojnë nga vendime gjyqësore të formës së prerë. Gjatë periudhës raportuese u likuiduan </w:t>
      </w:r>
      <w:r w:rsidR="004938A8" w:rsidRPr="00C13C03">
        <w:rPr>
          <w:rFonts w:ascii="Times New Roman" w:eastAsia="Times New Roman" w:hAnsi="Times New Roman"/>
          <w:b/>
          <w:bCs/>
          <w:sz w:val="24"/>
          <w:szCs w:val="24"/>
          <w:lang w:val="sq-AL"/>
        </w:rPr>
        <w:t>21.3</w:t>
      </w:r>
      <w:r w:rsidR="004938A8" w:rsidRPr="00C13C03">
        <w:rPr>
          <w:rFonts w:ascii="Times New Roman" w:eastAsia="Times New Roman" w:hAnsi="Times New Roman"/>
          <w:sz w:val="24"/>
          <w:szCs w:val="24"/>
          <w:lang w:val="sq-AL"/>
        </w:rPr>
        <w:t xml:space="preserve"> milion lekë, ose </w:t>
      </w:r>
      <w:r w:rsidR="004938A8" w:rsidRPr="00C13C03">
        <w:rPr>
          <w:rFonts w:ascii="Times New Roman" w:eastAsia="Times New Roman" w:hAnsi="Times New Roman"/>
          <w:b/>
          <w:bCs/>
          <w:sz w:val="24"/>
          <w:szCs w:val="24"/>
          <w:lang w:val="sq-AL"/>
        </w:rPr>
        <w:t>21%</w:t>
      </w:r>
      <w:r w:rsidR="004938A8" w:rsidRPr="00C13C03">
        <w:rPr>
          <w:rFonts w:ascii="Times New Roman" w:eastAsia="Times New Roman" w:hAnsi="Times New Roman"/>
          <w:sz w:val="24"/>
          <w:szCs w:val="24"/>
          <w:lang w:val="sq-AL"/>
        </w:rPr>
        <w:t xml:space="preserve"> e planit, duke kontribuar në uljen e detyrimeve të prapambetura.</w:t>
      </w:r>
      <w:r w:rsidRPr="00C13C03">
        <w:rPr>
          <w:rFonts w:ascii="Times New Roman" w:hAnsi="Times New Roman"/>
          <w:noProof/>
          <w:sz w:val="24"/>
          <w:szCs w:val="24"/>
          <w:lang w:val="sq-AL"/>
        </w:rPr>
        <w:t>Për 8 mujorin e vitit 2026 është arritur pakësimi ndjeshëm i detyrimeve të prapambetura të cilat lidhen me vendimet gjyqësore të formës së prerë për ish punonjës të administratës tatimore e subjekteve duke kryer ekzekutimin e tyre sipas mundesive buxhetore.</w:t>
      </w:r>
    </w:p>
    <w:p w14:paraId="698D5ECB" w14:textId="76673175" w:rsidR="004938A8" w:rsidRPr="00C13C03" w:rsidRDefault="00084966"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 xml:space="preserve">4.4 </w:t>
      </w:r>
      <w:r w:rsidR="004938A8" w:rsidRPr="00C13C03">
        <w:rPr>
          <w:rFonts w:ascii="Times New Roman" w:eastAsia="Times New Roman" w:hAnsi="Times New Roman"/>
          <w:b/>
          <w:bCs/>
          <w:sz w:val="24"/>
          <w:szCs w:val="24"/>
          <w:lang w:val="sq-AL"/>
        </w:rPr>
        <w:t>Produkti “Kompensimi i Shoqërive të Linjave të Transportit” (91004AE)</w:t>
      </w:r>
      <w:r w:rsidR="004938A8" w:rsidRPr="00C13C03">
        <w:rPr>
          <w:rFonts w:ascii="Times New Roman" w:eastAsia="Times New Roman" w:hAnsi="Times New Roman"/>
          <w:sz w:val="24"/>
          <w:szCs w:val="24"/>
          <w:lang w:val="sq-AL"/>
        </w:rPr>
        <w:t xml:space="preserve"> u shtua gjatë vitit </w:t>
      </w:r>
      <w:r w:rsidRPr="00C13C03">
        <w:rPr>
          <w:rFonts w:ascii="Times New Roman" w:eastAsia="Times New Roman" w:hAnsi="Times New Roman"/>
          <w:sz w:val="24"/>
          <w:szCs w:val="24"/>
          <w:lang w:val="sq-AL"/>
        </w:rPr>
        <w:t>me AN nr. 2</w:t>
      </w:r>
      <w:r w:rsidR="00B628B1" w:rsidRPr="00C13C03">
        <w:rPr>
          <w:rFonts w:ascii="Times New Roman" w:eastAsia="Times New Roman" w:hAnsi="Times New Roman"/>
          <w:sz w:val="24"/>
          <w:szCs w:val="24"/>
          <w:lang w:val="sq-AL"/>
        </w:rPr>
        <w:t>, datë 30.06.2026</w:t>
      </w:r>
      <w:r w:rsidR="004938A8" w:rsidRPr="00C13C03">
        <w:rPr>
          <w:rFonts w:ascii="Times New Roman" w:eastAsia="Times New Roman" w:hAnsi="Times New Roman"/>
          <w:sz w:val="24"/>
          <w:szCs w:val="24"/>
          <w:lang w:val="sq-AL"/>
        </w:rPr>
        <w:t xml:space="preserve"> fond</w:t>
      </w:r>
      <w:r w:rsidR="00B628B1" w:rsidRPr="00C13C03">
        <w:rPr>
          <w:rFonts w:ascii="Times New Roman" w:eastAsia="Times New Roman" w:hAnsi="Times New Roman"/>
          <w:sz w:val="24"/>
          <w:szCs w:val="24"/>
          <w:lang w:val="sq-AL"/>
        </w:rPr>
        <w:t>i</w:t>
      </w:r>
      <w:r w:rsidR="004938A8" w:rsidRPr="00C13C03">
        <w:rPr>
          <w:rFonts w:ascii="Times New Roman" w:eastAsia="Times New Roman" w:hAnsi="Times New Roman"/>
          <w:sz w:val="24"/>
          <w:szCs w:val="24"/>
          <w:lang w:val="sq-AL"/>
        </w:rPr>
        <w:t xml:space="preserve"> prej </w:t>
      </w:r>
      <w:r w:rsidR="004938A8" w:rsidRPr="00C13C03">
        <w:rPr>
          <w:rFonts w:ascii="Times New Roman" w:eastAsia="Times New Roman" w:hAnsi="Times New Roman"/>
          <w:b/>
          <w:bCs/>
          <w:sz w:val="24"/>
          <w:szCs w:val="24"/>
          <w:lang w:val="sq-AL"/>
        </w:rPr>
        <w:t>120 milion</w:t>
      </w:r>
      <w:r w:rsidR="004938A8" w:rsidRPr="00C13C03">
        <w:rPr>
          <w:rFonts w:ascii="Times New Roman" w:eastAsia="Times New Roman" w:hAnsi="Times New Roman"/>
          <w:sz w:val="24"/>
          <w:szCs w:val="24"/>
          <w:lang w:val="sq-AL"/>
        </w:rPr>
        <w:t xml:space="preserve"> lekësh</w:t>
      </w:r>
      <w:r w:rsidRPr="00C13C03">
        <w:rPr>
          <w:rFonts w:ascii="Times New Roman" w:eastAsia="Times New Roman" w:hAnsi="Times New Roman"/>
          <w:sz w:val="24"/>
          <w:szCs w:val="24"/>
          <w:lang w:val="sq-AL"/>
        </w:rPr>
        <w:t xml:space="preserve"> në zbatim të VKM nr. 341, datë 13.05.2026, për kompensimin e shoqërive të linjave të transportit qytetës, rrethqytetës dhe ndërqytetës</w:t>
      </w:r>
      <w:r w:rsidR="004938A8" w:rsidRPr="00C13C03">
        <w:rPr>
          <w:rFonts w:ascii="Times New Roman" w:eastAsia="Times New Roman" w:hAnsi="Times New Roman"/>
          <w:sz w:val="24"/>
          <w:szCs w:val="24"/>
          <w:lang w:val="sq-AL"/>
        </w:rPr>
        <w:t xml:space="preserve">. Deri në fund të muajit gusht janë realizuar </w:t>
      </w:r>
      <w:r w:rsidR="004938A8" w:rsidRPr="00C13C03">
        <w:rPr>
          <w:rFonts w:ascii="Times New Roman" w:eastAsia="Times New Roman" w:hAnsi="Times New Roman"/>
          <w:b/>
          <w:bCs/>
          <w:sz w:val="24"/>
          <w:szCs w:val="24"/>
          <w:lang w:val="sq-AL"/>
        </w:rPr>
        <w:t>60 milion</w:t>
      </w:r>
      <w:r w:rsidR="004938A8" w:rsidRPr="00C13C03">
        <w:rPr>
          <w:rFonts w:ascii="Times New Roman" w:eastAsia="Times New Roman" w:hAnsi="Times New Roman"/>
          <w:sz w:val="24"/>
          <w:szCs w:val="24"/>
          <w:lang w:val="sq-AL"/>
        </w:rPr>
        <w:t xml:space="preserve"> lekë, ose </w:t>
      </w:r>
      <w:r w:rsidR="004938A8" w:rsidRPr="00C13C03">
        <w:rPr>
          <w:rFonts w:ascii="Times New Roman" w:eastAsia="Times New Roman" w:hAnsi="Times New Roman"/>
          <w:b/>
          <w:bCs/>
          <w:sz w:val="24"/>
          <w:szCs w:val="24"/>
          <w:lang w:val="sq-AL"/>
        </w:rPr>
        <w:t>50%</w:t>
      </w:r>
      <w:r w:rsidR="004938A8" w:rsidRPr="00C13C03">
        <w:rPr>
          <w:rFonts w:ascii="Times New Roman" w:eastAsia="Times New Roman" w:hAnsi="Times New Roman"/>
          <w:sz w:val="24"/>
          <w:szCs w:val="24"/>
          <w:lang w:val="sq-AL"/>
        </w:rPr>
        <w:t xml:space="preserve"> e planit.</w:t>
      </w:r>
    </w:p>
    <w:p w14:paraId="6F7A7087" w14:textId="7C8C481A" w:rsidR="004938A8" w:rsidRPr="00C13C03" w:rsidRDefault="00B628B1"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 xml:space="preserve">4.5 </w:t>
      </w:r>
      <w:r w:rsidR="004938A8" w:rsidRPr="00C13C03">
        <w:rPr>
          <w:rFonts w:ascii="Times New Roman" w:eastAsia="Times New Roman" w:hAnsi="Times New Roman"/>
          <w:b/>
          <w:bCs/>
          <w:sz w:val="24"/>
          <w:szCs w:val="24"/>
          <w:lang w:val="sq-AL"/>
        </w:rPr>
        <w:t>Produkti “Strategjia Ndërsektoriale Kundër Korrupsionit” (91004AF)</w:t>
      </w:r>
      <w:r w:rsidRPr="00C13C03">
        <w:rPr>
          <w:rFonts w:ascii="Times New Roman" w:eastAsia="Times New Roman" w:hAnsi="Times New Roman"/>
          <w:b/>
          <w:bCs/>
          <w:sz w:val="24"/>
          <w:szCs w:val="24"/>
          <w:lang w:val="sq-AL"/>
        </w:rPr>
        <w:t>,</w:t>
      </w:r>
      <w:r w:rsidR="004938A8" w:rsidRPr="00C13C03">
        <w:rPr>
          <w:rFonts w:ascii="Times New Roman" w:eastAsia="Times New Roman" w:hAnsi="Times New Roman"/>
          <w:sz w:val="24"/>
          <w:szCs w:val="24"/>
          <w:lang w:val="sq-AL"/>
        </w:rPr>
        <w:t xml:space="preserve"> është planifikuar me </w:t>
      </w:r>
      <w:r w:rsidR="004938A8" w:rsidRPr="00C13C03">
        <w:rPr>
          <w:rFonts w:ascii="Times New Roman" w:eastAsia="Times New Roman" w:hAnsi="Times New Roman"/>
          <w:b/>
          <w:bCs/>
          <w:sz w:val="24"/>
          <w:szCs w:val="24"/>
          <w:lang w:val="sq-AL"/>
        </w:rPr>
        <w:t>1 milion</w:t>
      </w:r>
      <w:r w:rsidR="004938A8" w:rsidRPr="00C13C03">
        <w:rPr>
          <w:rFonts w:ascii="Times New Roman" w:eastAsia="Times New Roman" w:hAnsi="Times New Roman"/>
          <w:sz w:val="24"/>
          <w:szCs w:val="24"/>
          <w:lang w:val="sq-AL"/>
        </w:rPr>
        <w:t xml:space="preserve"> lekë për zbatimin e masave të Planit të Veprimit të Strategjisë Ndërsektoriale Kundër Korrupsionit 2023-2030. Gjatë 8-mujorit nuk ka pasur realizim.</w:t>
      </w:r>
    </w:p>
    <w:p w14:paraId="3E3416FB" w14:textId="713E4D0B" w:rsidR="00B628B1" w:rsidRPr="00C13C03" w:rsidRDefault="004938A8" w:rsidP="00C13C03">
      <w:pPr>
        <w:pStyle w:val="NoSpacing"/>
        <w:spacing w:line="276" w:lineRule="auto"/>
        <w:rPr>
          <w:rFonts w:ascii="Times New Roman" w:hAnsi="Times New Roman"/>
          <w:sz w:val="24"/>
          <w:szCs w:val="24"/>
        </w:rPr>
      </w:pPr>
      <w:r w:rsidRPr="00C13C03">
        <w:rPr>
          <w:rFonts w:ascii="Times New Roman" w:hAnsi="Times New Roman"/>
          <w:b/>
          <w:bCs/>
          <w:sz w:val="24"/>
          <w:szCs w:val="24"/>
        </w:rPr>
        <w:t>Produkti (91004AG)</w:t>
      </w:r>
      <w:r w:rsidRPr="00C13C03">
        <w:rPr>
          <w:rFonts w:ascii="Times New Roman" w:hAnsi="Times New Roman"/>
          <w:sz w:val="24"/>
          <w:szCs w:val="24"/>
        </w:rPr>
        <w:t xml:space="preserve">, </w:t>
      </w:r>
      <w:r w:rsidR="00B628B1" w:rsidRPr="00C13C03">
        <w:rPr>
          <w:rFonts w:ascii="Times New Roman" w:hAnsi="Times New Roman"/>
          <w:sz w:val="24"/>
          <w:szCs w:val="24"/>
        </w:rPr>
        <w:t>është planifikuar</w:t>
      </w:r>
      <w:r w:rsidRPr="00C13C03">
        <w:rPr>
          <w:rFonts w:ascii="Times New Roman" w:hAnsi="Times New Roman"/>
          <w:sz w:val="24"/>
          <w:szCs w:val="24"/>
        </w:rPr>
        <w:t xml:space="preserve"> me </w:t>
      </w:r>
      <w:r w:rsidRPr="00C13C03">
        <w:rPr>
          <w:rFonts w:ascii="Times New Roman" w:hAnsi="Times New Roman"/>
          <w:b/>
          <w:bCs/>
          <w:sz w:val="24"/>
          <w:szCs w:val="24"/>
        </w:rPr>
        <w:t>3 milion</w:t>
      </w:r>
      <w:r w:rsidRPr="00C13C03">
        <w:rPr>
          <w:rFonts w:ascii="Times New Roman" w:hAnsi="Times New Roman"/>
          <w:sz w:val="24"/>
          <w:szCs w:val="24"/>
        </w:rPr>
        <w:t xml:space="preserve"> lekë për pagesat ndaj RBS/ASHK</w:t>
      </w:r>
      <w:r w:rsidR="006F582A" w:rsidRPr="00C13C03">
        <w:rPr>
          <w:rFonts w:ascii="Times New Roman" w:hAnsi="Times New Roman"/>
          <w:sz w:val="24"/>
          <w:szCs w:val="24"/>
        </w:rPr>
        <w:t>,</w:t>
      </w:r>
      <w:r w:rsidRPr="00C13C03">
        <w:rPr>
          <w:rFonts w:ascii="Times New Roman" w:hAnsi="Times New Roman"/>
          <w:sz w:val="24"/>
          <w:szCs w:val="24"/>
        </w:rPr>
        <w:t xml:space="preserve">është realizuar në vlerën </w:t>
      </w:r>
      <w:r w:rsidRPr="00C13C03">
        <w:rPr>
          <w:rFonts w:ascii="Times New Roman" w:hAnsi="Times New Roman"/>
          <w:b/>
          <w:bCs/>
          <w:sz w:val="24"/>
          <w:szCs w:val="24"/>
        </w:rPr>
        <w:t>11 mijë</w:t>
      </w:r>
      <w:r w:rsidRPr="00C13C03">
        <w:rPr>
          <w:rFonts w:ascii="Times New Roman" w:hAnsi="Times New Roman"/>
          <w:sz w:val="24"/>
          <w:szCs w:val="24"/>
        </w:rPr>
        <w:t xml:space="preserve"> lekë deri në fund të muajit gusht 2026.</w:t>
      </w:r>
    </w:p>
    <w:p w14:paraId="5F72106E" w14:textId="7DF86B2A" w:rsidR="004938A8" w:rsidRPr="00B26AEA" w:rsidRDefault="004938A8" w:rsidP="00C13C03">
      <w:pPr>
        <w:spacing w:before="100" w:beforeAutospacing="1" w:after="100" w:afterAutospacing="1"/>
        <w:jc w:val="both"/>
        <w:rPr>
          <w:rFonts w:ascii="Times New Roman" w:eastAsia="Times New Roman" w:hAnsi="Times New Roman"/>
          <w:sz w:val="24"/>
          <w:szCs w:val="24"/>
          <w:lang w:val="sq-AL"/>
        </w:rPr>
      </w:pPr>
      <w:r w:rsidRPr="00B26AEA">
        <w:rPr>
          <w:rFonts w:ascii="Times New Roman" w:eastAsia="Times New Roman" w:hAnsi="Times New Roman"/>
          <w:b/>
          <w:bCs/>
          <w:sz w:val="24"/>
          <w:szCs w:val="24"/>
          <w:lang w:val="sq-AL"/>
        </w:rPr>
        <w:t>Shpenzimet Kapitale me Financim të Brendshëm</w:t>
      </w:r>
    </w:p>
    <w:p w14:paraId="35ED32EA" w14:textId="312E7178" w:rsidR="004938A8" w:rsidRPr="00B26AEA" w:rsidRDefault="004938A8" w:rsidP="00C13C03">
      <w:pPr>
        <w:spacing w:before="100" w:beforeAutospacing="1" w:after="100" w:afterAutospacing="1"/>
        <w:jc w:val="both"/>
        <w:rPr>
          <w:rFonts w:ascii="Times New Roman" w:eastAsia="Times New Roman" w:hAnsi="Times New Roman"/>
          <w:sz w:val="24"/>
          <w:szCs w:val="24"/>
          <w:lang w:val="sq-AL"/>
        </w:rPr>
      </w:pPr>
      <w:r w:rsidRPr="00B26AEA">
        <w:rPr>
          <w:rFonts w:ascii="Times New Roman" w:eastAsia="Times New Roman" w:hAnsi="Times New Roman"/>
          <w:sz w:val="24"/>
          <w:szCs w:val="24"/>
          <w:lang w:val="sq-AL"/>
        </w:rPr>
        <w:t xml:space="preserve">Plani i shpenzimeve kapitale me financim të brendshëm për vitin 2026 është miratuar në vlerën </w:t>
      </w:r>
      <w:r w:rsidRPr="00B26AEA">
        <w:rPr>
          <w:rFonts w:ascii="Times New Roman" w:eastAsia="Times New Roman" w:hAnsi="Times New Roman"/>
          <w:b/>
          <w:bCs/>
          <w:sz w:val="24"/>
          <w:szCs w:val="24"/>
          <w:lang w:val="sq-AL"/>
        </w:rPr>
        <w:t>233.5 milion</w:t>
      </w:r>
      <w:r w:rsidRPr="00B26AEA">
        <w:rPr>
          <w:rFonts w:ascii="Times New Roman" w:eastAsia="Times New Roman" w:hAnsi="Times New Roman"/>
          <w:sz w:val="24"/>
          <w:szCs w:val="24"/>
          <w:lang w:val="sq-AL"/>
        </w:rPr>
        <w:t xml:space="preserve"> lekë</w:t>
      </w:r>
      <w:r w:rsidR="00B628B1" w:rsidRPr="00B26AEA">
        <w:rPr>
          <w:rFonts w:ascii="Times New Roman" w:eastAsia="Times New Roman" w:hAnsi="Times New Roman"/>
          <w:sz w:val="24"/>
          <w:szCs w:val="24"/>
          <w:lang w:val="sq-AL"/>
        </w:rPr>
        <w:t xml:space="preserve"> e datajuar pë projektet:</w:t>
      </w:r>
    </w:p>
    <w:p w14:paraId="67C70483" w14:textId="1722E33D" w:rsidR="004938A8" w:rsidRPr="00C13C03" w:rsidRDefault="00B628B1" w:rsidP="00C13C03">
      <w:pPr>
        <w:spacing w:before="100" w:beforeAutospacing="1" w:after="100" w:afterAutospacing="1"/>
        <w:jc w:val="both"/>
        <w:rPr>
          <w:rFonts w:ascii="Times New Roman" w:eastAsia="Times New Roman" w:hAnsi="Times New Roman"/>
          <w:sz w:val="24"/>
          <w:szCs w:val="24"/>
          <w:lang w:val="sq-AL"/>
        </w:rPr>
      </w:pPr>
      <w:r w:rsidRPr="00B26AEA">
        <w:rPr>
          <w:rFonts w:ascii="Times New Roman" w:eastAsia="Times New Roman" w:hAnsi="Times New Roman"/>
          <w:b/>
          <w:bCs/>
          <w:sz w:val="24"/>
          <w:szCs w:val="24"/>
          <w:lang w:val="sq-AL"/>
        </w:rPr>
        <w:t xml:space="preserve">4.7 </w:t>
      </w:r>
      <w:r w:rsidR="004938A8" w:rsidRPr="00B26AEA">
        <w:rPr>
          <w:rFonts w:ascii="Times New Roman" w:eastAsia="Times New Roman" w:hAnsi="Times New Roman"/>
          <w:b/>
          <w:bCs/>
          <w:sz w:val="24"/>
          <w:szCs w:val="24"/>
          <w:lang w:val="sq-AL"/>
        </w:rPr>
        <w:t>Projekti M100255 “Pagesa e biletës hyrëse, kontributit vjetor Fiscalis 2020”</w:t>
      </w:r>
      <w:r w:rsidR="004938A8" w:rsidRPr="00B26AEA">
        <w:rPr>
          <w:rFonts w:ascii="Times New Roman" w:eastAsia="Times New Roman" w:hAnsi="Times New Roman"/>
          <w:sz w:val="24"/>
          <w:szCs w:val="24"/>
          <w:lang w:val="sq-AL"/>
        </w:rPr>
        <w:t xml:space="preserve"> </w:t>
      </w:r>
      <w:r w:rsidRPr="00C13C03">
        <w:rPr>
          <w:rFonts w:ascii="Times New Roman" w:hAnsi="Times New Roman"/>
          <w:b/>
          <w:sz w:val="24"/>
          <w:szCs w:val="24"/>
          <w:lang w:val="sq-AL"/>
        </w:rPr>
        <w:t xml:space="preserve">projekt në vazhdim, </w:t>
      </w:r>
      <w:r w:rsidRPr="00C13C03">
        <w:rPr>
          <w:rFonts w:ascii="Times New Roman" w:hAnsi="Times New Roman"/>
          <w:bCs/>
          <w:sz w:val="24"/>
          <w:szCs w:val="24"/>
          <w:lang w:val="sq-AL"/>
        </w:rPr>
        <w:t xml:space="preserve">është planifikuar referuar Marrëveshjes ndërmjet BE-së dhe Shqipërisë për pjesëmarrjen në Programin Fiscalis. </w:t>
      </w:r>
      <w:r w:rsidRPr="00C13C03">
        <w:rPr>
          <w:rFonts w:ascii="Times New Roman" w:eastAsia="Times New Roman" w:hAnsi="Times New Roman"/>
          <w:sz w:val="24"/>
          <w:szCs w:val="24"/>
          <w:lang w:val="sq-AL"/>
        </w:rPr>
        <w:t>P</w:t>
      </w:r>
      <w:r w:rsidR="004938A8" w:rsidRPr="00C13C03">
        <w:rPr>
          <w:rFonts w:ascii="Times New Roman" w:eastAsia="Times New Roman" w:hAnsi="Times New Roman"/>
          <w:sz w:val="24"/>
          <w:szCs w:val="24"/>
          <w:lang w:val="sq-AL"/>
        </w:rPr>
        <w:t>lani</w:t>
      </w:r>
      <w:r w:rsidRPr="00C13C03">
        <w:rPr>
          <w:rFonts w:ascii="Times New Roman" w:eastAsia="Times New Roman" w:hAnsi="Times New Roman"/>
          <w:sz w:val="24"/>
          <w:szCs w:val="24"/>
          <w:lang w:val="sq-AL"/>
        </w:rPr>
        <w:t xml:space="preserve"> </w:t>
      </w:r>
      <w:r w:rsidR="004938A8" w:rsidRPr="00C13C03">
        <w:rPr>
          <w:rFonts w:ascii="Times New Roman" w:eastAsia="Times New Roman" w:hAnsi="Times New Roman"/>
          <w:sz w:val="24"/>
          <w:szCs w:val="24"/>
          <w:lang w:val="sq-AL"/>
        </w:rPr>
        <w:t>ë</w:t>
      </w:r>
      <w:r w:rsidRPr="00C13C03">
        <w:rPr>
          <w:rFonts w:ascii="Times New Roman" w:eastAsia="Times New Roman" w:hAnsi="Times New Roman"/>
          <w:sz w:val="24"/>
          <w:szCs w:val="24"/>
          <w:lang w:val="sq-AL"/>
        </w:rPr>
        <w:t>shtë</w:t>
      </w:r>
      <w:r w:rsidR="004938A8" w:rsidRPr="00C13C03">
        <w:rPr>
          <w:rFonts w:ascii="Times New Roman" w:eastAsia="Times New Roman" w:hAnsi="Times New Roman"/>
          <w:sz w:val="24"/>
          <w:szCs w:val="24"/>
          <w:lang w:val="sq-AL"/>
        </w:rPr>
        <w:t xml:space="preserve"> vlerën </w:t>
      </w:r>
      <w:r w:rsidR="004938A8" w:rsidRPr="00C13C03">
        <w:rPr>
          <w:rFonts w:ascii="Times New Roman" w:eastAsia="Times New Roman" w:hAnsi="Times New Roman"/>
          <w:b/>
          <w:bCs/>
          <w:sz w:val="24"/>
          <w:szCs w:val="24"/>
          <w:lang w:val="sq-AL"/>
        </w:rPr>
        <w:t>3.5 milion</w:t>
      </w:r>
      <w:r w:rsidR="004938A8" w:rsidRPr="00C13C03">
        <w:rPr>
          <w:rFonts w:ascii="Times New Roman" w:eastAsia="Times New Roman" w:hAnsi="Times New Roman"/>
          <w:sz w:val="24"/>
          <w:szCs w:val="24"/>
          <w:lang w:val="sq-AL"/>
        </w:rPr>
        <w:t xml:space="preserve"> lekë dhe është realizuar plotësisht gjatë periudhës raportuese, në masën 100% të planit.</w:t>
      </w:r>
    </w:p>
    <w:p w14:paraId="5904F6B2" w14:textId="755372B8" w:rsidR="004938A8" w:rsidRPr="00C13C03" w:rsidRDefault="00B628B1"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 xml:space="preserve">4.8 </w:t>
      </w:r>
      <w:r w:rsidR="004938A8" w:rsidRPr="00C13C03">
        <w:rPr>
          <w:rFonts w:ascii="Times New Roman" w:eastAsia="Times New Roman" w:hAnsi="Times New Roman"/>
          <w:b/>
          <w:bCs/>
          <w:sz w:val="24"/>
          <w:szCs w:val="24"/>
          <w:lang w:val="sq-AL"/>
        </w:rPr>
        <w:t>Projekti M100024 “Fond i ngrirë”</w:t>
      </w:r>
      <w:r w:rsidR="004938A8" w:rsidRPr="00C13C03">
        <w:rPr>
          <w:rFonts w:ascii="Times New Roman" w:eastAsia="Times New Roman" w:hAnsi="Times New Roman"/>
          <w:sz w:val="24"/>
          <w:szCs w:val="24"/>
          <w:lang w:val="sq-AL"/>
        </w:rPr>
        <w:t xml:space="preserve"> është planifikuar në vlerën 230 milion lekë dhe përfaqëson një fond të padetajuar, i destinuar për rikonstruksionin e godinës së Drejtorisë së Përgjithshme të Tatimeve, sipas fondeve të miratuara në ligjin nr. 87/2025 “Për buxhetin e vitit 2026”.</w:t>
      </w:r>
    </w:p>
    <w:p w14:paraId="624EA33A" w14:textId="50FF33C5" w:rsidR="00DB4B03" w:rsidRPr="00C13C03" w:rsidRDefault="004938A8"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Realizimi i përgjithshëm i programit </w:t>
      </w:r>
      <w:r w:rsidR="00B628B1" w:rsidRPr="00C13C03">
        <w:rPr>
          <w:rFonts w:ascii="Times New Roman" w:eastAsia="Times New Roman" w:hAnsi="Times New Roman"/>
          <w:sz w:val="24"/>
          <w:szCs w:val="24"/>
          <w:lang w:val="sq-AL"/>
        </w:rPr>
        <w:t xml:space="preserve"> të Tatimeve </w:t>
      </w:r>
      <w:r w:rsidRPr="00C13C03">
        <w:rPr>
          <w:rFonts w:ascii="Times New Roman" w:eastAsia="Times New Roman" w:hAnsi="Times New Roman"/>
          <w:sz w:val="24"/>
          <w:szCs w:val="24"/>
          <w:lang w:val="sq-AL"/>
        </w:rPr>
        <w:t xml:space="preserve">për periudhën janar-gusht 2026 është </w:t>
      </w:r>
      <w:r w:rsidRPr="00C13C03">
        <w:rPr>
          <w:rFonts w:ascii="Times New Roman" w:eastAsia="Times New Roman" w:hAnsi="Times New Roman"/>
          <w:b/>
          <w:bCs/>
          <w:sz w:val="24"/>
          <w:szCs w:val="24"/>
          <w:lang w:val="sq-AL"/>
        </w:rPr>
        <w:t>54%</w:t>
      </w:r>
      <w:r w:rsidRPr="00C13C03">
        <w:rPr>
          <w:rFonts w:ascii="Times New Roman" w:eastAsia="Times New Roman" w:hAnsi="Times New Roman"/>
          <w:sz w:val="24"/>
          <w:szCs w:val="24"/>
          <w:lang w:val="sq-AL"/>
        </w:rPr>
        <w:t xml:space="preserve"> e planit të rishikuar. Niveli i realizimit është dominuar nga shpenzimet e personelit dhe të sigurimeve shoqërore, ndërsa realizimi i shpenzimeve kapitale mbetet në nivele të ulëta, për shkak të mosaktivizimit ende të projekteve kryesore të investimeve.</w:t>
      </w:r>
    </w:p>
    <w:p w14:paraId="07AD2FC3" w14:textId="296E534D" w:rsidR="006F582A" w:rsidRPr="00C13C03" w:rsidRDefault="00DA5B83" w:rsidP="00C13C03">
      <w:pPr>
        <w:pStyle w:val="Heading3"/>
        <w:numPr>
          <w:ilvl w:val="0"/>
          <w:numId w:val="0"/>
        </w:numPr>
        <w:spacing w:before="0" w:line="276" w:lineRule="auto"/>
        <w:jc w:val="both"/>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8" w:name="_Toc136437124"/>
      <w:r w:rsidRPr="00C13C03">
        <w:rPr>
          <w:rFonts w:ascii="Times New Roman" w:hAnsi="Times New Roman"/>
          <w:b/>
          <w:color w:val="00B0F0"/>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4</w:t>
      </w:r>
      <w:r w:rsidR="006E66E0" w:rsidRPr="00C13C03">
        <w:rPr>
          <w:rFonts w:ascii="Times New Roman" w:hAnsi="Times New Roman"/>
          <w:b/>
          <w:color w:val="00B0F0"/>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r w:rsidR="001B39F8" w:rsidRPr="00C13C03">
        <w:rPr>
          <w:rFonts w:ascii="Times New Roman" w:hAnsi="Times New Roman"/>
          <w:b/>
          <w:color w:val="00B0F0"/>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6E66E0" w:rsidRPr="00C13C03">
        <w:rPr>
          <w:rFonts w:ascii="Times New Roman" w:hAnsi="Times New Roman"/>
          <w:b/>
          <w:color w:val="00B0F0"/>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rogrami</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6E66E0" w:rsidRPr="00C13C03">
        <w:rPr>
          <w:rFonts w:ascii="Times New Roman" w:hAnsi="Times New Roman"/>
          <w:b/>
          <w:color w:val="00B0F0"/>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w:t>
      </w:r>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Menaxhimi</w:t>
      </w:r>
      <w:r w:rsidR="006E66E0" w:rsidRPr="00C13C03">
        <w:rPr>
          <w:rFonts w:ascii="Times New Roman" w:hAnsi="Times New Roman"/>
          <w:b/>
          <w:color w:val="00B0F0"/>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të</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Ardhurave</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Doganore</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Programi</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01150)</w:t>
      </w:r>
      <w:bookmarkEnd w:id="8"/>
    </w:p>
    <w:p w14:paraId="75A3AD24" w14:textId="77777777" w:rsidR="006F582A" w:rsidRPr="00AE0863" w:rsidRDefault="006F582A" w:rsidP="00C13C03">
      <w:pPr>
        <w:pStyle w:val="NoSpacing"/>
        <w:spacing w:line="276" w:lineRule="auto"/>
        <w:rPr>
          <w:rFonts w:ascii="Times New Roman" w:hAnsi="Times New Roman"/>
          <w:sz w:val="12"/>
          <w:szCs w:val="12"/>
        </w:rPr>
      </w:pPr>
    </w:p>
    <w:p w14:paraId="0150C783" w14:textId="77777777" w:rsidR="00866DD4" w:rsidRPr="00C13C03" w:rsidRDefault="00866DD4"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Ky program synon mbledhjen dhe menaxhimin efektiv të të ardhurave doganore, lehtësimin e tregtisë së ligjshme dhe parandalimin e aktiviteteve të paligjshme, me qëllim rritjen e mirëqenies ekonomike dhe sociale. Administrata Doganore ka përgjegjësinë kryesore për mbikëqyrjen e tregtisë ndërkombëtare në Republikën e Shqipërisë, duke kontribuar në zhvillimin e një tregtie të hapur dhe të drejtë, në përputhje me politikat tregtare dhe ato sektoriale që ndikojnë në sigurinë dhe funksionimin e zinxhirit tregtar.</w:t>
      </w:r>
    </w:p>
    <w:p w14:paraId="6DF6C2DA" w14:textId="77777777" w:rsidR="00866DD4" w:rsidRPr="00AE0863" w:rsidRDefault="00866DD4" w:rsidP="00C13C03">
      <w:pPr>
        <w:pStyle w:val="NoSpacing"/>
        <w:spacing w:line="276" w:lineRule="auto"/>
        <w:jc w:val="both"/>
        <w:rPr>
          <w:rFonts w:ascii="Times New Roman" w:hAnsi="Times New Roman"/>
          <w:sz w:val="12"/>
          <w:szCs w:val="12"/>
        </w:rPr>
      </w:pPr>
    </w:p>
    <w:p w14:paraId="13028E3C" w14:textId="77777777" w:rsidR="00866DD4" w:rsidRPr="00C13C03" w:rsidRDefault="00866DD4"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Objektivi i politikës së këtij programi është menaxhimi efektiv, efikas, i drejtë dhe transparent i të ardhurave doganore. Treguesi kryesor i performancës për vlerësimin e këtij objektivi është niveli i realizimit të të ardhurave doganore krahasuar me planifikimin vjetor.</w:t>
      </w:r>
    </w:p>
    <w:p w14:paraId="25567166" w14:textId="77777777" w:rsidR="00866DD4" w:rsidRPr="00AE0863" w:rsidRDefault="00866DD4" w:rsidP="00C13C03">
      <w:pPr>
        <w:pStyle w:val="NoSpacing"/>
        <w:spacing w:line="276" w:lineRule="auto"/>
        <w:jc w:val="both"/>
        <w:rPr>
          <w:rFonts w:ascii="Times New Roman" w:hAnsi="Times New Roman"/>
          <w:sz w:val="12"/>
          <w:szCs w:val="12"/>
        </w:rPr>
      </w:pPr>
    </w:p>
    <w:p w14:paraId="64175CA0" w14:textId="77777777" w:rsidR="00866DD4" w:rsidRPr="00C13C03" w:rsidRDefault="00866DD4"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Për periudhën </w:t>
      </w:r>
      <w:r w:rsidRPr="00C13C03">
        <w:rPr>
          <w:rFonts w:ascii="Times New Roman" w:hAnsi="Times New Roman"/>
          <w:b/>
          <w:bCs/>
          <w:sz w:val="24"/>
          <w:szCs w:val="24"/>
        </w:rPr>
        <w:t>janar-gusht 2026</w:t>
      </w:r>
      <w:r w:rsidRPr="00C13C03">
        <w:rPr>
          <w:rFonts w:ascii="Times New Roman" w:hAnsi="Times New Roman"/>
          <w:sz w:val="24"/>
          <w:szCs w:val="24"/>
        </w:rPr>
        <w:t xml:space="preserve">, ky tregues u realizua në masën </w:t>
      </w:r>
      <w:r w:rsidRPr="00C13C03">
        <w:rPr>
          <w:rFonts w:ascii="Times New Roman" w:hAnsi="Times New Roman"/>
          <w:b/>
          <w:bCs/>
          <w:sz w:val="24"/>
          <w:szCs w:val="24"/>
        </w:rPr>
        <w:t>98,3%</w:t>
      </w:r>
      <w:r w:rsidRPr="00C13C03">
        <w:rPr>
          <w:rFonts w:ascii="Times New Roman" w:hAnsi="Times New Roman"/>
          <w:sz w:val="24"/>
          <w:szCs w:val="24"/>
        </w:rPr>
        <w:t xml:space="preserve"> të planit. Krahasuar me të njëjtën periudhë të vitit 2025, të ardhurat e arkëtuara rezultojnë rreth </w:t>
      </w:r>
      <w:r w:rsidRPr="00C13C03">
        <w:rPr>
          <w:rFonts w:ascii="Times New Roman" w:hAnsi="Times New Roman"/>
          <w:b/>
          <w:bCs/>
          <w:sz w:val="24"/>
          <w:szCs w:val="24"/>
        </w:rPr>
        <w:t>6,8 miliard lekë më të larta</w:t>
      </w:r>
      <w:r w:rsidRPr="00C13C03">
        <w:rPr>
          <w:rFonts w:ascii="Times New Roman" w:hAnsi="Times New Roman"/>
          <w:sz w:val="24"/>
          <w:szCs w:val="24"/>
        </w:rPr>
        <w:t xml:space="preserve">, ose </w:t>
      </w:r>
      <w:r w:rsidRPr="00C13C03">
        <w:rPr>
          <w:rFonts w:ascii="Times New Roman" w:hAnsi="Times New Roman"/>
          <w:b/>
          <w:bCs/>
          <w:sz w:val="24"/>
          <w:szCs w:val="24"/>
        </w:rPr>
        <w:t>104,3%</w:t>
      </w:r>
      <w:r w:rsidRPr="00C13C03">
        <w:rPr>
          <w:rFonts w:ascii="Times New Roman" w:hAnsi="Times New Roman"/>
          <w:sz w:val="24"/>
          <w:szCs w:val="24"/>
        </w:rPr>
        <w:t xml:space="preserve"> e realizimit të periudhës krahasuese.</w:t>
      </w:r>
    </w:p>
    <w:p w14:paraId="00E5D039" w14:textId="77777777" w:rsidR="00866DD4" w:rsidRPr="00AE0863" w:rsidRDefault="00866DD4" w:rsidP="00C13C03">
      <w:pPr>
        <w:pStyle w:val="NoSpacing"/>
        <w:spacing w:line="276" w:lineRule="auto"/>
        <w:jc w:val="both"/>
        <w:rPr>
          <w:rFonts w:ascii="Times New Roman" w:hAnsi="Times New Roman"/>
          <w:sz w:val="12"/>
          <w:szCs w:val="12"/>
        </w:rPr>
      </w:pPr>
    </w:p>
    <w:p w14:paraId="6F4960BE" w14:textId="77777777" w:rsidR="00866DD4" w:rsidRPr="00C13C03" w:rsidRDefault="00866DD4"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Megjithatë, realizimi i planit është ndikuar ndjeshëm nga mbiçmimi i monedhës kombëtare kundrejt valutave kryesore. Efekti i kursit të këmbimit vlerësohet të ketë ulur të ardhurat doganore me rreth </w:t>
      </w:r>
      <w:r w:rsidRPr="00C13C03">
        <w:rPr>
          <w:rFonts w:ascii="Times New Roman" w:hAnsi="Times New Roman"/>
          <w:b/>
          <w:bCs/>
          <w:sz w:val="24"/>
          <w:szCs w:val="24"/>
        </w:rPr>
        <w:t>4,95 miliard lekë</w:t>
      </w:r>
      <w:r w:rsidRPr="00C13C03">
        <w:rPr>
          <w:rFonts w:ascii="Times New Roman" w:hAnsi="Times New Roman"/>
          <w:sz w:val="24"/>
          <w:szCs w:val="24"/>
        </w:rPr>
        <w:t xml:space="preserve">. Pa këtë ndikim, niveli i realizimit të planit do të kishte arritur në </w:t>
      </w:r>
      <w:r w:rsidRPr="00C13C03">
        <w:rPr>
          <w:rFonts w:ascii="Times New Roman" w:hAnsi="Times New Roman"/>
          <w:b/>
          <w:bCs/>
          <w:sz w:val="24"/>
          <w:szCs w:val="24"/>
        </w:rPr>
        <w:t>100,2%</w:t>
      </w:r>
      <w:r w:rsidRPr="00C13C03">
        <w:rPr>
          <w:rFonts w:ascii="Times New Roman" w:hAnsi="Times New Roman"/>
          <w:sz w:val="24"/>
          <w:szCs w:val="24"/>
        </w:rPr>
        <w:t>.</w:t>
      </w:r>
    </w:p>
    <w:p w14:paraId="6D114FDB" w14:textId="77777777" w:rsidR="00866DD4" w:rsidRPr="00C13C03" w:rsidRDefault="00866DD4"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Ky efekt lidhet me diferencat ndërmjet kurseve të këmbimit të përdorura në planifikimin e buxhetit dhe atyre faktike gjatë vitit 2026. Konkretisht, Dollari Amerikan është parashikuar me kurs </w:t>
      </w:r>
      <w:r w:rsidRPr="00C13C03">
        <w:rPr>
          <w:rFonts w:ascii="Times New Roman" w:hAnsi="Times New Roman"/>
          <w:b/>
          <w:bCs/>
          <w:sz w:val="24"/>
          <w:szCs w:val="24"/>
        </w:rPr>
        <w:t>87,59 lekë</w:t>
      </w:r>
      <w:r w:rsidRPr="00C13C03">
        <w:rPr>
          <w:rFonts w:ascii="Times New Roman" w:hAnsi="Times New Roman"/>
          <w:sz w:val="24"/>
          <w:szCs w:val="24"/>
        </w:rPr>
        <w:t xml:space="preserve">, ndërkohë që mesatarisht është regjistruar në nivelin </w:t>
      </w:r>
      <w:r w:rsidRPr="00C13C03">
        <w:rPr>
          <w:rFonts w:ascii="Times New Roman" w:hAnsi="Times New Roman"/>
          <w:b/>
          <w:bCs/>
          <w:sz w:val="24"/>
          <w:szCs w:val="24"/>
        </w:rPr>
        <w:t>81,28 lekë</w:t>
      </w:r>
      <w:r w:rsidRPr="00C13C03">
        <w:rPr>
          <w:rFonts w:ascii="Times New Roman" w:hAnsi="Times New Roman"/>
          <w:sz w:val="24"/>
          <w:szCs w:val="24"/>
        </w:rPr>
        <w:t xml:space="preserve">, ose rreth </w:t>
      </w:r>
      <w:r w:rsidRPr="00C13C03">
        <w:rPr>
          <w:rFonts w:ascii="Times New Roman" w:hAnsi="Times New Roman"/>
          <w:b/>
          <w:bCs/>
          <w:sz w:val="24"/>
          <w:szCs w:val="24"/>
        </w:rPr>
        <w:t>7,2% më i ulët</w:t>
      </w:r>
      <w:r w:rsidRPr="00C13C03">
        <w:rPr>
          <w:rFonts w:ascii="Times New Roman" w:hAnsi="Times New Roman"/>
          <w:sz w:val="24"/>
          <w:szCs w:val="24"/>
        </w:rPr>
        <w:t xml:space="preserve"> krahasuar me vitin e kaluar. Po ashtu, Euro është planifikuar me kurs </w:t>
      </w:r>
      <w:r w:rsidRPr="00C13C03">
        <w:rPr>
          <w:rFonts w:ascii="Times New Roman" w:hAnsi="Times New Roman"/>
          <w:b/>
          <w:bCs/>
          <w:sz w:val="24"/>
          <w:szCs w:val="24"/>
        </w:rPr>
        <w:t>98,11 lekë</w:t>
      </w:r>
      <w:r w:rsidRPr="00C13C03">
        <w:rPr>
          <w:rFonts w:ascii="Times New Roman" w:hAnsi="Times New Roman"/>
          <w:sz w:val="24"/>
          <w:szCs w:val="24"/>
        </w:rPr>
        <w:t xml:space="preserve">, ndërsa ka rezultuar në nivelin </w:t>
      </w:r>
      <w:r w:rsidRPr="00C13C03">
        <w:rPr>
          <w:rFonts w:ascii="Times New Roman" w:hAnsi="Times New Roman"/>
          <w:b/>
          <w:bCs/>
          <w:sz w:val="24"/>
          <w:szCs w:val="24"/>
        </w:rPr>
        <w:t>95,53 lekë</w:t>
      </w:r>
      <w:r w:rsidRPr="00C13C03">
        <w:rPr>
          <w:rFonts w:ascii="Times New Roman" w:hAnsi="Times New Roman"/>
          <w:sz w:val="24"/>
          <w:szCs w:val="24"/>
        </w:rPr>
        <w:t xml:space="preserve">, ose rreth </w:t>
      </w:r>
      <w:r w:rsidRPr="00C13C03">
        <w:rPr>
          <w:rFonts w:ascii="Times New Roman" w:hAnsi="Times New Roman"/>
          <w:b/>
          <w:bCs/>
          <w:sz w:val="24"/>
          <w:szCs w:val="24"/>
        </w:rPr>
        <w:t>3% më i ulët</w:t>
      </w:r>
      <w:r w:rsidRPr="00C13C03">
        <w:rPr>
          <w:rFonts w:ascii="Times New Roman" w:hAnsi="Times New Roman"/>
          <w:sz w:val="24"/>
          <w:szCs w:val="24"/>
        </w:rPr>
        <w:t xml:space="preserve"> krahasuar me një vit më parë.</w:t>
      </w:r>
    </w:p>
    <w:p w14:paraId="2E54E8EE" w14:textId="4FAA8F2E" w:rsidR="008C31D6" w:rsidRPr="00C13C03" w:rsidRDefault="00866DD4" w:rsidP="00C13C03">
      <w:pPr>
        <w:pStyle w:val="NoSpacing"/>
        <w:spacing w:line="276" w:lineRule="auto"/>
        <w:jc w:val="both"/>
        <w:rPr>
          <w:rFonts w:ascii="Times New Roman" w:hAnsi="Times New Roman"/>
          <w:color w:val="EE0000"/>
          <w:sz w:val="24"/>
          <w:szCs w:val="24"/>
        </w:rPr>
      </w:pPr>
      <w:r w:rsidRPr="00C13C03">
        <w:rPr>
          <w:rFonts w:ascii="Times New Roman" w:hAnsi="Times New Roman"/>
          <w:sz w:val="24"/>
          <w:szCs w:val="24"/>
        </w:rPr>
        <w:t>Në përfundim, pavarësisht ndikimit negativ të kursit të këmbimit, i cili përbën një faktor të jashtëm dhe jashtë kontrollit të administratës doganore, performanca e mbledhjes së të ardhurave gjatë 8-mujorit 2026 paraqitet pozitive, duke reflektuar një nivel të lartë realizimi të planit dhe një rritje të konsiderueshme të të ardhurave krahasuar me të njëjtën periudhë të vitit 2025.</w:t>
      </w:r>
      <w:bookmarkStart w:id="9" w:name="_Hlk167959688"/>
      <w:bookmarkStart w:id="10" w:name="_Hlk167716546"/>
    </w:p>
    <w:p w14:paraId="0AF7D43F" w14:textId="3606419F" w:rsidR="00EA59E8" w:rsidRPr="00C13C03" w:rsidRDefault="00EA59E8" w:rsidP="00C13C03">
      <w:pPr>
        <w:jc w:val="both"/>
        <w:rPr>
          <w:rFonts w:ascii="Times New Roman" w:eastAsia="Times New Roman" w:hAnsi="Times New Roman"/>
          <w:color w:val="000000"/>
          <w:sz w:val="24"/>
          <w:szCs w:val="24"/>
          <w:lang w:val="sq-AL"/>
        </w:rPr>
      </w:pPr>
      <w:r w:rsidRPr="00C13C03">
        <w:rPr>
          <w:rFonts w:ascii="Times New Roman" w:eastAsia="Times New Roman" w:hAnsi="Times New Roman"/>
          <w:color w:val="000000"/>
          <w:sz w:val="24"/>
          <w:szCs w:val="24"/>
          <w:lang w:val="sq-AL"/>
        </w:rPr>
        <w:t>Për periudhën Janar-Gusht 2026 u realizuan të ardhurat në mld lekë:</w:t>
      </w:r>
    </w:p>
    <w:tbl>
      <w:tblPr>
        <w:tblW w:w="8933" w:type="dxa"/>
        <w:tblInd w:w="-10" w:type="dxa"/>
        <w:tblLook w:val="04A0" w:firstRow="1" w:lastRow="0" w:firstColumn="1" w:lastColumn="0" w:noHBand="0" w:noVBand="1"/>
      </w:tblPr>
      <w:tblGrid>
        <w:gridCol w:w="1249"/>
        <w:gridCol w:w="1210"/>
        <w:gridCol w:w="1074"/>
        <w:gridCol w:w="1179"/>
        <w:gridCol w:w="1344"/>
        <w:gridCol w:w="1219"/>
        <w:gridCol w:w="1658"/>
      </w:tblGrid>
      <w:tr w:rsidR="00EA59E8" w:rsidRPr="00C13C03" w14:paraId="10CD09E0" w14:textId="77777777" w:rsidTr="00AE0863">
        <w:trPr>
          <w:trHeight w:val="1029"/>
        </w:trPr>
        <w:tc>
          <w:tcPr>
            <w:tcW w:w="1260" w:type="dxa"/>
            <w:tcBorders>
              <w:top w:val="single" w:sz="8" w:space="0" w:color="auto"/>
              <w:left w:val="single" w:sz="8" w:space="0" w:color="auto"/>
              <w:bottom w:val="double" w:sz="6" w:space="0" w:color="auto"/>
              <w:right w:val="single" w:sz="4" w:space="0" w:color="auto"/>
            </w:tcBorders>
            <w:shd w:val="clear" w:color="000000" w:fill="FFFFFF"/>
            <w:vAlign w:val="center"/>
            <w:hideMark/>
          </w:tcPr>
          <w:p w14:paraId="60963972" w14:textId="77777777" w:rsidR="00EA59E8" w:rsidRPr="00C13C03" w:rsidRDefault="00EA59E8" w:rsidP="00C13C03">
            <w:pPr>
              <w:pStyle w:val="NoSpacing"/>
              <w:spacing w:line="276" w:lineRule="auto"/>
              <w:rPr>
                <w:rFonts w:ascii="Times New Roman" w:hAnsi="Times New Roman"/>
                <w:sz w:val="24"/>
                <w:szCs w:val="24"/>
              </w:rPr>
            </w:pPr>
            <w:r w:rsidRPr="00C13C03">
              <w:rPr>
                <w:rFonts w:ascii="Times New Roman" w:hAnsi="Times New Roman"/>
                <w:sz w:val="24"/>
                <w:szCs w:val="24"/>
              </w:rPr>
              <w:t>Muaji</w:t>
            </w:r>
          </w:p>
        </w:tc>
        <w:tc>
          <w:tcPr>
            <w:tcW w:w="1220" w:type="dxa"/>
            <w:tcBorders>
              <w:top w:val="single" w:sz="8" w:space="0" w:color="auto"/>
              <w:left w:val="nil"/>
              <w:bottom w:val="double" w:sz="6" w:space="0" w:color="auto"/>
              <w:right w:val="single" w:sz="4" w:space="0" w:color="auto"/>
            </w:tcBorders>
            <w:shd w:val="clear" w:color="000000" w:fill="FFFFFF"/>
            <w:vAlign w:val="center"/>
            <w:hideMark/>
          </w:tcPr>
          <w:p w14:paraId="7E26ABF8" w14:textId="77777777" w:rsidR="00EA59E8" w:rsidRPr="00C13C03" w:rsidRDefault="00EA59E8" w:rsidP="00C13C03">
            <w:pPr>
              <w:pStyle w:val="NoSpacing"/>
              <w:spacing w:line="276" w:lineRule="auto"/>
              <w:rPr>
                <w:rFonts w:ascii="Times New Roman" w:hAnsi="Times New Roman"/>
                <w:sz w:val="24"/>
                <w:szCs w:val="24"/>
              </w:rPr>
            </w:pPr>
            <w:r w:rsidRPr="00C13C03">
              <w:rPr>
                <w:rFonts w:ascii="Times New Roman" w:hAnsi="Times New Roman"/>
                <w:sz w:val="24"/>
                <w:szCs w:val="24"/>
              </w:rPr>
              <w:t>Realizim 2025</w:t>
            </w:r>
          </w:p>
        </w:tc>
        <w:tc>
          <w:tcPr>
            <w:tcW w:w="1006" w:type="dxa"/>
            <w:tcBorders>
              <w:top w:val="single" w:sz="8" w:space="0" w:color="auto"/>
              <w:left w:val="nil"/>
              <w:bottom w:val="double" w:sz="6" w:space="0" w:color="auto"/>
              <w:right w:val="single" w:sz="4" w:space="0" w:color="auto"/>
            </w:tcBorders>
            <w:shd w:val="clear" w:color="000000" w:fill="FFFFFF"/>
            <w:vAlign w:val="center"/>
            <w:hideMark/>
          </w:tcPr>
          <w:p w14:paraId="2CA035F7" w14:textId="77777777" w:rsidR="00EA59E8" w:rsidRPr="00C13C03" w:rsidRDefault="00EA59E8" w:rsidP="00C13C03">
            <w:pPr>
              <w:pStyle w:val="NoSpacing"/>
              <w:spacing w:line="276" w:lineRule="auto"/>
              <w:rPr>
                <w:rFonts w:ascii="Times New Roman" w:hAnsi="Times New Roman"/>
                <w:sz w:val="24"/>
                <w:szCs w:val="24"/>
              </w:rPr>
            </w:pPr>
            <w:r w:rsidRPr="00C13C03">
              <w:rPr>
                <w:rFonts w:ascii="Times New Roman" w:hAnsi="Times New Roman"/>
                <w:sz w:val="24"/>
                <w:szCs w:val="24"/>
              </w:rPr>
              <w:t>Realizim 2026</w:t>
            </w:r>
          </w:p>
        </w:tc>
        <w:tc>
          <w:tcPr>
            <w:tcW w:w="1189" w:type="dxa"/>
            <w:tcBorders>
              <w:top w:val="single" w:sz="8" w:space="0" w:color="auto"/>
              <w:left w:val="nil"/>
              <w:bottom w:val="double" w:sz="6" w:space="0" w:color="auto"/>
              <w:right w:val="single" w:sz="4" w:space="0" w:color="auto"/>
            </w:tcBorders>
            <w:shd w:val="clear" w:color="000000" w:fill="FFFFFF"/>
            <w:vAlign w:val="center"/>
            <w:hideMark/>
          </w:tcPr>
          <w:p w14:paraId="19431BBA" w14:textId="77777777" w:rsidR="00EA59E8" w:rsidRPr="00C13C03" w:rsidRDefault="00EA59E8" w:rsidP="00C13C03">
            <w:pPr>
              <w:pStyle w:val="NoSpacing"/>
              <w:spacing w:line="276" w:lineRule="auto"/>
              <w:rPr>
                <w:rFonts w:ascii="Times New Roman" w:hAnsi="Times New Roman"/>
                <w:sz w:val="24"/>
                <w:szCs w:val="24"/>
              </w:rPr>
            </w:pPr>
            <w:r w:rsidRPr="00C13C03">
              <w:rPr>
                <w:rFonts w:ascii="Times New Roman" w:hAnsi="Times New Roman"/>
                <w:sz w:val="24"/>
                <w:szCs w:val="24"/>
              </w:rPr>
              <w:t xml:space="preserve">Plan 2026 </w:t>
            </w:r>
          </w:p>
        </w:tc>
        <w:tc>
          <w:tcPr>
            <w:tcW w:w="1356" w:type="dxa"/>
            <w:tcBorders>
              <w:top w:val="single" w:sz="8" w:space="0" w:color="auto"/>
              <w:left w:val="nil"/>
              <w:bottom w:val="double" w:sz="6" w:space="0" w:color="auto"/>
              <w:right w:val="single" w:sz="4" w:space="0" w:color="auto"/>
            </w:tcBorders>
            <w:shd w:val="clear" w:color="000000" w:fill="FFFFFF"/>
            <w:vAlign w:val="center"/>
            <w:hideMark/>
          </w:tcPr>
          <w:p w14:paraId="3E8B5DA0" w14:textId="77777777" w:rsidR="00EA59E8" w:rsidRPr="00C13C03" w:rsidRDefault="00EA59E8" w:rsidP="00C13C03">
            <w:pPr>
              <w:pStyle w:val="NoSpacing"/>
              <w:spacing w:line="276" w:lineRule="auto"/>
              <w:jc w:val="center"/>
              <w:rPr>
                <w:rFonts w:ascii="Times New Roman" w:hAnsi="Times New Roman"/>
                <w:sz w:val="24"/>
                <w:szCs w:val="24"/>
              </w:rPr>
            </w:pPr>
            <w:r w:rsidRPr="00C13C03">
              <w:rPr>
                <w:rFonts w:ascii="Times New Roman" w:hAnsi="Times New Roman"/>
                <w:sz w:val="24"/>
                <w:szCs w:val="24"/>
              </w:rPr>
              <w:t>% 2026-2025</w:t>
            </w:r>
          </w:p>
        </w:tc>
        <w:tc>
          <w:tcPr>
            <w:tcW w:w="1229" w:type="dxa"/>
            <w:tcBorders>
              <w:top w:val="single" w:sz="8" w:space="0" w:color="auto"/>
              <w:left w:val="nil"/>
              <w:bottom w:val="double" w:sz="6" w:space="0" w:color="auto"/>
              <w:right w:val="single" w:sz="4" w:space="0" w:color="auto"/>
            </w:tcBorders>
            <w:shd w:val="clear" w:color="000000" w:fill="FFFFFF"/>
            <w:vAlign w:val="center"/>
            <w:hideMark/>
          </w:tcPr>
          <w:p w14:paraId="03939FAA" w14:textId="77777777" w:rsidR="00EA59E8" w:rsidRPr="00C13C03" w:rsidRDefault="00EA59E8" w:rsidP="00C13C03">
            <w:pPr>
              <w:pStyle w:val="NoSpacing"/>
              <w:spacing w:line="276" w:lineRule="auto"/>
              <w:rPr>
                <w:rFonts w:ascii="Times New Roman" w:hAnsi="Times New Roman"/>
                <w:sz w:val="24"/>
                <w:szCs w:val="24"/>
              </w:rPr>
            </w:pPr>
            <w:r w:rsidRPr="00C13C03">
              <w:rPr>
                <w:rFonts w:ascii="Times New Roman" w:hAnsi="Times New Roman"/>
                <w:sz w:val="24"/>
                <w:szCs w:val="24"/>
              </w:rPr>
              <w:t>Diferenca 2026-2025</w:t>
            </w:r>
          </w:p>
        </w:tc>
        <w:tc>
          <w:tcPr>
            <w:tcW w:w="1673" w:type="dxa"/>
            <w:tcBorders>
              <w:top w:val="single" w:sz="8" w:space="0" w:color="auto"/>
              <w:left w:val="nil"/>
              <w:bottom w:val="double" w:sz="6" w:space="0" w:color="auto"/>
              <w:right w:val="single" w:sz="8" w:space="0" w:color="auto"/>
            </w:tcBorders>
            <w:shd w:val="clear" w:color="000000" w:fill="FFFFFF"/>
            <w:vAlign w:val="center"/>
            <w:hideMark/>
          </w:tcPr>
          <w:p w14:paraId="5160FCBF" w14:textId="77777777" w:rsidR="00EA59E8" w:rsidRPr="00C13C03" w:rsidRDefault="00EA59E8" w:rsidP="00C13C03">
            <w:pPr>
              <w:pStyle w:val="NoSpacing"/>
              <w:spacing w:line="276" w:lineRule="auto"/>
              <w:jc w:val="center"/>
              <w:rPr>
                <w:rFonts w:ascii="Times New Roman" w:hAnsi="Times New Roman"/>
                <w:sz w:val="24"/>
                <w:szCs w:val="24"/>
              </w:rPr>
            </w:pPr>
            <w:r w:rsidRPr="00C13C03">
              <w:rPr>
                <w:rFonts w:ascii="Times New Roman" w:hAnsi="Times New Roman"/>
                <w:sz w:val="24"/>
                <w:szCs w:val="24"/>
              </w:rPr>
              <w:t>Realizimi 2026/ Realizimi 2025, %</w:t>
            </w:r>
          </w:p>
        </w:tc>
      </w:tr>
      <w:tr w:rsidR="00EA59E8" w:rsidRPr="00C13C03" w14:paraId="390DA55E" w14:textId="77777777" w:rsidTr="00C41ACD">
        <w:trPr>
          <w:trHeight w:val="260"/>
        </w:trPr>
        <w:tc>
          <w:tcPr>
            <w:tcW w:w="1260" w:type="dxa"/>
            <w:tcBorders>
              <w:top w:val="nil"/>
              <w:left w:val="single" w:sz="8" w:space="0" w:color="auto"/>
              <w:bottom w:val="single" w:sz="4" w:space="0" w:color="auto"/>
              <w:right w:val="single" w:sz="4" w:space="0" w:color="auto"/>
            </w:tcBorders>
            <w:shd w:val="clear" w:color="000000" w:fill="FFFFFF"/>
            <w:noWrap/>
            <w:vAlign w:val="center"/>
            <w:hideMark/>
          </w:tcPr>
          <w:p w14:paraId="25008BBA" w14:textId="77777777" w:rsidR="00EA59E8" w:rsidRPr="00AE0863" w:rsidRDefault="00EA59E8" w:rsidP="00C13C03">
            <w:pPr>
              <w:pStyle w:val="NoSpacing"/>
              <w:spacing w:line="276" w:lineRule="auto"/>
              <w:rPr>
                <w:rFonts w:ascii="Times New Roman" w:hAnsi="Times New Roman"/>
                <w:sz w:val="20"/>
                <w:szCs w:val="20"/>
              </w:rPr>
            </w:pPr>
            <w:r w:rsidRPr="00AE0863">
              <w:rPr>
                <w:rFonts w:ascii="Times New Roman" w:hAnsi="Times New Roman"/>
                <w:sz w:val="20"/>
                <w:szCs w:val="20"/>
              </w:rPr>
              <w:t>Janar</w:t>
            </w:r>
          </w:p>
        </w:tc>
        <w:tc>
          <w:tcPr>
            <w:tcW w:w="1220" w:type="dxa"/>
            <w:tcBorders>
              <w:top w:val="nil"/>
              <w:left w:val="nil"/>
              <w:bottom w:val="single" w:sz="4" w:space="0" w:color="auto"/>
              <w:right w:val="single" w:sz="4" w:space="0" w:color="auto"/>
            </w:tcBorders>
            <w:shd w:val="clear" w:color="000000" w:fill="FFFFFF"/>
            <w:noWrap/>
            <w:vAlign w:val="center"/>
            <w:hideMark/>
          </w:tcPr>
          <w:p w14:paraId="20FD1EA3"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16,385</w:t>
            </w:r>
          </w:p>
        </w:tc>
        <w:tc>
          <w:tcPr>
            <w:tcW w:w="1006" w:type="dxa"/>
            <w:tcBorders>
              <w:top w:val="nil"/>
              <w:left w:val="nil"/>
              <w:bottom w:val="single" w:sz="4" w:space="0" w:color="auto"/>
              <w:right w:val="single" w:sz="4" w:space="0" w:color="auto"/>
            </w:tcBorders>
            <w:shd w:val="clear" w:color="000000" w:fill="FFFFFF"/>
            <w:noWrap/>
            <w:vAlign w:val="center"/>
            <w:hideMark/>
          </w:tcPr>
          <w:p w14:paraId="298D124E"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16,008</w:t>
            </w:r>
          </w:p>
        </w:tc>
        <w:tc>
          <w:tcPr>
            <w:tcW w:w="1189" w:type="dxa"/>
            <w:tcBorders>
              <w:top w:val="nil"/>
              <w:left w:val="nil"/>
              <w:bottom w:val="single" w:sz="4" w:space="0" w:color="auto"/>
              <w:right w:val="single" w:sz="4" w:space="0" w:color="auto"/>
            </w:tcBorders>
            <w:shd w:val="clear" w:color="000000" w:fill="FFFFFF"/>
            <w:noWrap/>
            <w:vAlign w:val="center"/>
            <w:hideMark/>
          </w:tcPr>
          <w:p w14:paraId="240411EE"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16,008</w:t>
            </w:r>
          </w:p>
        </w:tc>
        <w:tc>
          <w:tcPr>
            <w:tcW w:w="1356" w:type="dxa"/>
            <w:tcBorders>
              <w:top w:val="nil"/>
              <w:left w:val="nil"/>
              <w:bottom w:val="single" w:sz="4" w:space="0" w:color="auto"/>
              <w:right w:val="single" w:sz="4" w:space="0" w:color="auto"/>
            </w:tcBorders>
            <w:shd w:val="clear" w:color="000000" w:fill="FFFFFF"/>
            <w:noWrap/>
            <w:vAlign w:val="center"/>
            <w:hideMark/>
          </w:tcPr>
          <w:p w14:paraId="4B3097E6"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97.7</w:t>
            </w:r>
          </w:p>
        </w:tc>
        <w:tc>
          <w:tcPr>
            <w:tcW w:w="1229" w:type="dxa"/>
            <w:tcBorders>
              <w:top w:val="nil"/>
              <w:left w:val="nil"/>
              <w:bottom w:val="single" w:sz="4" w:space="0" w:color="auto"/>
              <w:right w:val="single" w:sz="4" w:space="0" w:color="auto"/>
            </w:tcBorders>
            <w:shd w:val="clear" w:color="000000" w:fill="FFFFFF"/>
            <w:noWrap/>
            <w:vAlign w:val="center"/>
            <w:hideMark/>
          </w:tcPr>
          <w:p w14:paraId="2240347D"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-377</w:t>
            </w:r>
          </w:p>
        </w:tc>
        <w:tc>
          <w:tcPr>
            <w:tcW w:w="1673" w:type="dxa"/>
            <w:tcBorders>
              <w:top w:val="nil"/>
              <w:left w:val="nil"/>
              <w:bottom w:val="single" w:sz="4" w:space="0" w:color="auto"/>
              <w:right w:val="single" w:sz="8" w:space="0" w:color="auto"/>
            </w:tcBorders>
            <w:shd w:val="clear" w:color="000000" w:fill="FFFFFF"/>
            <w:noWrap/>
            <w:vAlign w:val="center"/>
            <w:hideMark/>
          </w:tcPr>
          <w:p w14:paraId="142A6266"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-2.30%</w:t>
            </w:r>
          </w:p>
        </w:tc>
      </w:tr>
      <w:tr w:rsidR="00EA59E8" w:rsidRPr="00C13C03" w14:paraId="78FCA633" w14:textId="77777777" w:rsidTr="00C41ACD">
        <w:trPr>
          <w:trHeight w:val="245"/>
        </w:trPr>
        <w:tc>
          <w:tcPr>
            <w:tcW w:w="1260" w:type="dxa"/>
            <w:tcBorders>
              <w:top w:val="nil"/>
              <w:left w:val="single" w:sz="8" w:space="0" w:color="auto"/>
              <w:bottom w:val="single" w:sz="4" w:space="0" w:color="auto"/>
              <w:right w:val="single" w:sz="4" w:space="0" w:color="auto"/>
            </w:tcBorders>
            <w:shd w:val="clear" w:color="000000" w:fill="FFFFFF"/>
            <w:noWrap/>
            <w:vAlign w:val="center"/>
            <w:hideMark/>
          </w:tcPr>
          <w:p w14:paraId="5B8DD778" w14:textId="77777777" w:rsidR="00EA59E8" w:rsidRPr="00AE0863" w:rsidRDefault="00EA59E8" w:rsidP="00C13C03">
            <w:pPr>
              <w:pStyle w:val="NoSpacing"/>
              <w:spacing w:line="276" w:lineRule="auto"/>
              <w:rPr>
                <w:rFonts w:ascii="Times New Roman" w:hAnsi="Times New Roman"/>
                <w:sz w:val="20"/>
                <w:szCs w:val="20"/>
              </w:rPr>
            </w:pPr>
            <w:r w:rsidRPr="00AE0863">
              <w:rPr>
                <w:rFonts w:ascii="Times New Roman" w:hAnsi="Times New Roman"/>
                <w:sz w:val="20"/>
                <w:szCs w:val="20"/>
              </w:rPr>
              <w:t>Shkurt</w:t>
            </w:r>
          </w:p>
        </w:tc>
        <w:tc>
          <w:tcPr>
            <w:tcW w:w="1220" w:type="dxa"/>
            <w:tcBorders>
              <w:top w:val="nil"/>
              <w:left w:val="nil"/>
              <w:bottom w:val="single" w:sz="4" w:space="0" w:color="auto"/>
              <w:right w:val="single" w:sz="4" w:space="0" w:color="auto"/>
            </w:tcBorders>
            <w:shd w:val="clear" w:color="000000" w:fill="FFFFFF"/>
            <w:noWrap/>
            <w:vAlign w:val="center"/>
            <w:hideMark/>
          </w:tcPr>
          <w:p w14:paraId="6B900C01"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17,259</w:t>
            </w:r>
          </w:p>
        </w:tc>
        <w:tc>
          <w:tcPr>
            <w:tcW w:w="1006" w:type="dxa"/>
            <w:tcBorders>
              <w:top w:val="nil"/>
              <w:left w:val="nil"/>
              <w:bottom w:val="single" w:sz="4" w:space="0" w:color="auto"/>
              <w:right w:val="single" w:sz="4" w:space="0" w:color="auto"/>
            </w:tcBorders>
            <w:shd w:val="clear" w:color="000000" w:fill="FFFFFF"/>
            <w:noWrap/>
            <w:vAlign w:val="center"/>
            <w:hideMark/>
          </w:tcPr>
          <w:p w14:paraId="10297468"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17,096</w:t>
            </w:r>
          </w:p>
        </w:tc>
        <w:tc>
          <w:tcPr>
            <w:tcW w:w="1189" w:type="dxa"/>
            <w:tcBorders>
              <w:top w:val="nil"/>
              <w:left w:val="nil"/>
              <w:bottom w:val="single" w:sz="4" w:space="0" w:color="auto"/>
              <w:right w:val="single" w:sz="4" w:space="0" w:color="auto"/>
            </w:tcBorders>
            <w:shd w:val="clear" w:color="000000" w:fill="FFFFFF"/>
            <w:noWrap/>
            <w:vAlign w:val="center"/>
            <w:hideMark/>
          </w:tcPr>
          <w:p w14:paraId="21637EF1"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17,095</w:t>
            </w:r>
          </w:p>
        </w:tc>
        <w:tc>
          <w:tcPr>
            <w:tcW w:w="1356" w:type="dxa"/>
            <w:tcBorders>
              <w:top w:val="nil"/>
              <w:left w:val="nil"/>
              <w:bottom w:val="single" w:sz="4" w:space="0" w:color="auto"/>
              <w:right w:val="single" w:sz="4" w:space="0" w:color="auto"/>
            </w:tcBorders>
            <w:shd w:val="clear" w:color="000000" w:fill="FFFFFF"/>
            <w:noWrap/>
            <w:vAlign w:val="center"/>
            <w:hideMark/>
          </w:tcPr>
          <w:p w14:paraId="0109B022"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99.1</w:t>
            </w:r>
          </w:p>
        </w:tc>
        <w:tc>
          <w:tcPr>
            <w:tcW w:w="1229" w:type="dxa"/>
            <w:tcBorders>
              <w:top w:val="nil"/>
              <w:left w:val="nil"/>
              <w:bottom w:val="single" w:sz="4" w:space="0" w:color="auto"/>
              <w:right w:val="single" w:sz="4" w:space="0" w:color="auto"/>
            </w:tcBorders>
            <w:shd w:val="clear" w:color="000000" w:fill="FFFFFF"/>
            <w:noWrap/>
            <w:vAlign w:val="center"/>
            <w:hideMark/>
          </w:tcPr>
          <w:p w14:paraId="6BB6ADE3"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-163</w:t>
            </w:r>
          </w:p>
        </w:tc>
        <w:tc>
          <w:tcPr>
            <w:tcW w:w="1673" w:type="dxa"/>
            <w:tcBorders>
              <w:top w:val="nil"/>
              <w:left w:val="nil"/>
              <w:bottom w:val="single" w:sz="4" w:space="0" w:color="auto"/>
              <w:right w:val="single" w:sz="8" w:space="0" w:color="auto"/>
            </w:tcBorders>
            <w:shd w:val="clear" w:color="000000" w:fill="FFFFFF"/>
            <w:noWrap/>
            <w:vAlign w:val="center"/>
            <w:hideMark/>
          </w:tcPr>
          <w:p w14:paraId="5A39DDBE"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-0.90%</w:t>
            </w:r>
          </w:p>
        </w:tc>
      </w:tr>
      <w:tr w:rsidR="00EA59E8" w:rsidRPr="00C13C03" w14:paraId="3D570262" w14:textId="77777777" w:rsidTr="00C41ACD">
        <w:trPr>
          <w:trHeight w:val="245"/>
        </w:trPr>
        <w:tc>
          <w:tcPr>
            <w:tcW w:w="1260" w:type="dxa"/>
            <w:tcBorders>
              <w:top w:val="nil"/>
              <w:left w:val="single" w:sz="8" w:space="0" w:color="auto"/>
              <w:bottom w:val="single" w:sz="4" w:space="0" w:color="auto"/>
              <w:right w:val="single" w:sz="4" w:space="0" w:color="auto"/>
            </w:tcBorders>
            <w:shd w:val="clear" w:color="000000" w:fill="FFFFFF"/>
            <w:noWrap/>
            <w:vAlign w:val="center"/>
            <w:hideMark/>
          </w:tcPr>
          <w:p w14:paraId="0F80ED1D" w14:textId="74CE5C14" w:rsidR="00EA59E8" w:rsidRPr="00AE0863" w:rsidRDefault="00EA59E8" w:rsidP="00C13C03">
            <w:pPr>
              <w:pStyle w:val="NoSpacing"/>
              <w:spacing w:line="276" w:lineRule="auto"/>
              <w:rPr>
                <w:rFonts w:ascii="Times New Roman" w:hAnsi="Times New Roman"/>
                <w:sz w:val="20"/>
                <w:szCs w:val="20"/>
              </w:rPr>
            </w:pPr>
            <w:r w:rsidRPr="00AE0863">
              <w:rPr>
                <w:rFonts w:ascii="Times New Roman" w:hAnsi="Times New Roman"/>
                <w:sz w:val="20"/>
                <w:szCs w:val="20"/>
              </w:rPr>
              <w:t>Mars</w:t>
            </w:r>
          </w:p>
        </w:tc>
        <w:tc>
          <w:tcPr>
            <w:tcW w:w="1220" w:type="dxa"/>
            <w:tcBorders>
              <w:top w:val="nil"/>
              <w:left w:val="nil"/>
              <w:bottom w:val="single" w:sz="4" w:space="0" w:color="auto"/>
              <w:right w:val="single" w:sz="4" w:space="0" w:color="auto"/>
            </w:tcBorders>
            <w:shd w:val="clear" w:color="000000" w:fill="FFFFFF"/>
            <w:noWrap/>
            <w:vAlign w:val="center"/>
            <w:hideMark/>
          </w:tcPr>
          <w:p w14:paraId="60152B4E"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19,166</w:t>
            </w:r>
          </w:p>
        </w:tc>
        <w:tc>
          <w:tcPr>
            <w:tcW w:w="1006" w:type="dxa"/>
            <w:tcBorders>
              <w:top w:val="nil"/>
              <w:left w:val="nil"/>
              <w:bottom w:val="single" w:sz="4" w:space="0" w:color="auto"/>
              <w:right w:val="single" w:sz="4" w:space="0" w:color="auto"/>
            </w:tcBorders>
            <w:shd w:val="clear" w:color="000000" w:fill="FFFFFF"/>
            <w:noWrap/>
            <w:vAlign w:val="center"/>
            <w:hideMark/>
          </w:tcPr>
          <w:p w14:paraId="272B2AE6"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19,778</w:t>
            </w:r>
          </w:p>
        </w:tc>
        <w:tc>
          <w:tcPr>
            <w:tcW w:w="1189" w:type="dxa"/>
            <w:tcBorders>
              <w:top w:val="nil"/>
              <w:left w:val="nil"/>
              <w:bottom w:val="single" w:sz="4" w:space="0" w:color="auto"/>
              <w:right w:val="single" w:sz="4" w:space="0" w:color="auto"/>
            </w:tcBorders>
            <w:shd w:val="clear" w:color="000000" w:fill="FFFFFF"/>
            <w:noWrap/>
            <w:vAlign w:val="center"/>
            <w:hideMark/>
          </w:tcPr>
          <w:p w14:paraId="3E19920C"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19,778</w:t>
            </w:r>
          </w:p>
        </w:tc>
        <w:tc>
          <w:tcPr>
            <w:tcW w:w="1356" w:type="dxa"/>
            <w:tcBorders>
              <w:top w:val="nil"/>
              <w:left w:val="nil"/>
              <w:bottom w:val="single" w:sz="4" w:space="0" w:color="auto"/>
              <w:right w:val="single" w:sz="4" w:space="0" w:color="auto"/>
            </w:tcBorders>
            <w:shd w:val="clear" w:color="000000" w:fill="FFFFFF"/>
            <w:noWrap/>
            <w:vAlign w:val="center"/>
            <w:hideMark/>
          </w:tcPr>
          <w:p w14:paraId="76049DB0"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103.2</w:t>
            </w:r>
          </w:p>
        </w:tc>
        <w:tc>
          <w:tcPr>
            <w:tcW w:w="1229" w:type="dxa"/>
            <w:tcBorders>
              <w:top w:val="nil"/>
              <w:left w:val="nil"/>
              <w:bottom w:val="single" w:sz="4" w:space="0" w:color="auto"/>
              <w:right w:val="single" w:sz="4" w:space="0" w:color="auto"/>
            </w:tcBorders>
            <w:shd w:val="clear" w:color="000000" w:fill="FFFFFF"/>
            <w:noWrap/>
            <w:vAlign w:val="center"/>
            <w:hideMark/>
          </w:tcPr>
          <w:p w14:paraId="2A226625"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611</w:t>
            </w:r>
          </w:p>
        </w:tc>
        <w:tc>
          <w:tcPr>
            <w:tcW w:w="1673" w:type="dxa"/>
            <w:tcBorders>
              <w:top w:val="nil"/>
              <w:left w:val="nil"/>
              <w:bottom w:val="single" w:sz="4" w:space="0" w:color="auto"/>
              <w:right w:val="single" w:sz="8" w:space="0" w:color="auto"/>
            </w:tcBorders>
            <w:shd w:val="clear" w:color="000000" w:fill="FFFFFF"/>
            <w:noWrap/>
            <w:vAlign w:val="center"/>
            <w:hideMark/>
          </w:tcPr>
          <w:p w14:paraId="04B56100"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3.20%</w:t>
            </w:r>
          </w:p>
        </w:tc>
      </w:tr>
      <w:tr w:rsidR="00EA59E8" w:rsidRPr="00C13C03" w14:paraId="05B0A268" w14:textId="77777777" w:rsidTr="00C41ACD">
        <w:trPr>
          <w:trHeight w:val="245"/>
        </w:trPr>
        <w:tc>
          <w:tcPr>
            <w:tcW w:w="1260" w:type="dxa"/>
            <w:tcBorders>
              <w:top w:val="nil"/>
              <w:left w:val="single" w:sz="8" w:space="0" w:color="auto"/>
              <w:bottom w:val="single" w:sz="4" w:space="0" w:color="auto"/>
              <w:right w:val="single" w:sz="4" w:space="0" w:color="auto"/>
            </w:tcBorders>
            <w:shd w:val="clear" w:color="000000" w:fill="FFFFFF"/>
            <w:noWrap/>
            <w:vAlign w:val="center"/>
            <w:hideMark/>
          </w:tcPr>
          <w:p w14:paraId="4E034B15" w14:textId="77777777" w:rsidR="00EA59E8" w:rsidRPr="00AE0863" w:rsidRDefault="00EA59E8" w:rsidP="00C13C03">
            <w:pPr>
              <w:pStyle w:val="NoSpacing"/>
              <w:spacing w:line="276" w:lineRule="auto"/>
              <w:rPr>
                <w:rFonts w:ascii="Times New Roman" w:hAnsi="Times New Roman"/>
                <w:sz w:val="20"/>
                <w:szCs w:val="20"/>
              </w:rPr>
            </w:pPr>
            <w:r w:rsidRPr="00AE0863">
              <w:rPr>
                <w:rFonts w:ascii="Times New Roman" w:hAnsi="Times New Roman"/>
                <w:sz w:val="20"/>
                <w:szCs w:val="20"/>
              </w:rPr>
              <w:t>Prill</w:t>
            </w:r>
          </w:p>
        </w:tc>
        <w:tc>
          <w:tcPr>
            <w:tcW w:w="1220" w:type="dxa"/>
            <w:tcBorders>
              <w:top w:val="nil"/>
              <w:left w:val="nil"/>
              <w:bottom w:val="single" w:sz="4" w:space="0" w:color="auto"/>
              <w:right w:val="single" w:sz="4" w:space="0" w:color="auto"/>
            </w:tcBorders>
            <w:shd w:val="clear" w:color="000000" w:fill="FFFFFF"/>
            <w:noWrap/>
            <w:vAlign w:val="center"/>
            <w:hideMark/>
          </w:tcPr>
          <w:p w14:paraId="6F644A87"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19,631</w:t>
            </w:r>
          </w:p>
        </w:tc>
        <w:tc>
          <w:tcPr>
            <w:tcW w:w="1006" w:type="dxa"/>
            <w:tcBorders>
              <w:top w:val="nil"/>
              <w:left w:val="nil"/>
              <w:bottom w:val="single" w:sz="4" w:space="0" w:color="auto"/>
              <w:right w:val="single" w:sz="4" w:space="0" w:color="auto"/>
            </w:tcBorders>
            <w:shd w:val="clear" w:color="000000" w:fill="FFFFFF"/>
            <w:noWrap/>
            <w:vAlign w:val="center"/>
            <w:hideMark/>
          </w:tcPr>
          <w:p w14:paraId="758C1E71"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20,767</w:t>
            </w:r>
          </w:p>
        </w:tc>
        <w:tc>
          <w:tcPr>
            <w:tcW w:w="1189" w:type="dxa"/>
            <w:tcBorders>
              <w:top w:val="nil"/>
              <w:left w:val="nil"/>
              <w:bottom w:val="single" w:sz="4" w:space="0" w:color="auto"/>
              <w:right w:val="single" w:sz="4" w:space="0" w:color="auto"/>
            </w:tcBorders>
            <w:shd w:val="clear" w:color="000000" w:fill="FFFFFF"/>
            <w:noWrap/>
            <w:vAlign w:val="center"/>
            <w:hideMark/>
          </w:tcPr>
          <w:p w14:paraId="1B78C991"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20,767</w:t>
            </w:r>
          </w:p>
        </w:tc>
        <w:tc>
          <w:tcPr>
            <w:tcW w:w="1356" w:type="dxa"/>
            <w:tcBorders>
              <w:top w:val="nil"/>
              <w:left w:val="nil"/>
              <w:bottom w:val="single" w:sz="4" w:space="0" w:color="auto"/>
              <w:right w:val="single" w:sz="4" w:space="0" w:color="auto"/>
            </w:tcBorders>
            <w:shd w:val="clear" w:color="000000" w:fill="FFFFFF"/>
            <w:noWrap/>
            <w:vAlign w:val="center"/>
            <w:hideMark/>
          </w:tcPr>
          <w:p w14:paraId="03D9848A"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105.8</w:t>
            </w:r>
          </w:p>
        </w:tc>
        <w:tc>
          <w:tcPr>
            <w:tcW w:w="1229" w:type="dxa"/>
            <w:tcBorders>
              <w:top w:val="nil"/>
              <w:left w:val="nil"/>
              <w:bottom w:val="single" w:sz="4" w:space="0" w:color="auto"/>
              <w:right w:val="single" w:sz="4" w:space="0" w:color="auto"/>
            </w:tcBorders>
            <w:shd w:val="clear" w:color="000000" w:fill="FFFFFF"/>
            <w:noWrap/>
            <w:vAlign w:val="center"/>
            <w:hideMark/>
          </w:tcPr>
          <w:p w14:paraId="4ABE52D6"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1,136</w:t>
            </w:r>
          </w:p>
        </w:tc>
        <w:tc>
          <w:tcPr>
            <w:tcW w:w="1673" w:type="dxa"/>
            <w:tcBorders>
              <w:top w:val="nil"/>
              <w:left w:val="nil"/>
              <w:bottom w:val="single" w:sz="4" w:space="0" w:color="auto"/>
              <w:right w:val="single" w:sz="8" w:space="0" w:color="auto"/>
            </w:tcBorders>
            <w:shd w:val="clear" w:color="000000" w:fill="FFFFFF"/>
            <w:noWrap/>
            <w:vAlign w:val="center"/>
            <w:hideMark/>
          </w:tcPr>
          <w:p w14:paraId="027CB822"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5.80%</w:t>
            </w:r>
          </w:p>
        </w:tc>
      </w:tr>
      <w:tr w:rsidR="00EA59E8" w:rsidRPr="00C13C03" w14:paraId="2D851CE7" w14:textId="77777777" w:rsidTr="00C41ACD">
        <w:trPr>
          <w:trHeight w:val="303"/>
        </w:trPr>
        <w:tc>
          <w:tcPr>
            <w:tcW w:w="1260" w:type="dxa"/>
            <w:tcBorders>
              <w:top w:val="nil"/>
              <w:left w:val="single" w:sz="8" w:space="0" w:color="auto"/>
              <w:bottom w:val="single" w:sz="4" w:space="0" w:color="auto"/>
              <w:right w:val="single" w:sz="4" w:space="0" w:color="auto"/>
            </w:tcBorders>
            <w:shd w:val="clear" w:color="000000" w:fill="FFFFFF"/>
            <w:noWrap/>
            <w:vAlign w:val="center"/>
            <w:hideMark/>
          </w:tcPr>
          <w:p w14:paraId="64533025" w14:textId="77777777" w:rsidR="00EA59E8" w:rsidRPr="00AE0863" w:rsidRDefault="00EA59E8" w:rsidP="00C13C03">
            <w:pPr>
              <w:pStyle w:val="NoSpacing"/>
              <w:spacing w:line="276" w:lineRule="auto"/>
              <w:rPr>
                <w:rFonts w:ascii="Times New Roman" w:hAnsi="Times New Roman"/>
                <w:sz w:val="20"/>
                <w:szCs w:val="20"/>
              </w:rPr>
            </w:pPr>
            <w:r w:rsidRPr="00AE0863">
              <w:rPr>
                <w:rFonts w:ascii="Times New Roman" w:hAnsi="Times New Roman"/>
                <w:sz w:val="20"/>
                <w:szCs w:val="20"/>
              </w:rPr>
              <w:t>Maj</w:t>
            </w:r>
          </w:p>
        </w:tc>
        <w:tc>
          <w:tcPr>
            <w:tcW w:w="1220" w:type="dxa"/>
            <w:tcBorders>
              <w:top w:val="nil"/>
              <w:left w:val="nil"/>
              <w:bottom w:val="single" w:sz="4" w:space="0" w:color="auto"/>
              <w:right w:val="single" w:sz="4" w:space="0" w:color="auto"/>
            </w:tcBorders>
            <w:shd w:val="clear" w:color="000000" w:fill="FFFFFF"/>
            <w:noWrap/>
            <w:vAlign w:val="center"/>
            <w:hideMark/>
          </w:tcPr>
          <w:p w14:paraId="666AED65"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20,228</w:t>
            </w:r>
          </w:p>
        </w:tc>
        <w:tc>
          <w:tcPr>
            <w:tcW w:w="1006" w:type="dxa"/>
            <w:tcBorders>
              <w:top w:val="nil"/>
              <w:left w:val="nil"/>
              <w:bottom w:val="single" w:sz="4" w:space="0" w:color="auto"/>
              <w:right w:val="single" w:sz="4" w:space="0" w:color="auto"/>
            </w:tcBorders>
            <w:shd w:val="clear" w:color="000000" w:fill="FFFFFF"/>
            <w:noWrap/>
            <w:vAlign w:val="center"/>
            <w:hideMark/>
          </w:tcPr>
          <w:p w14:paraId="2F22372D"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21,525</w:t>
            </w:r>
          </w:p>
        </w:tc>
        <w:tc>
          <w:tcPr>
            <w:tcW w:w="1189" w:type="dxa"/>
            <w:tcBorders>
              <w:top w:val="nil"/>
              <w:left w:val="nil"/>
              <w:bottom w:val="single" w:sz="4" w:space="0" w:color="auto"/>
              <w:right w:val="single" w:sz="4" w:space="0" w:color="auto"/>
            </w:tcBorders>
            <w:shd w:val="clear" w:color="000000" w:fill="FFFFFF"/>
            <w:noWrap/>
            <w:vAlign w:val="center"/>
            <w:hideMark/>
          </w:tcPr>
          <w:p w14:paraId="4EAB7A03"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21,523</w:t>
            </w:r>
          </w:p>
        </w:tc>
        <w:tc>
          <w:tcPr>
            <w:tcW w:w="1356" w:type="dxa"/>
            <w:tcBorders>
              <w:top w:val="nil"/>
              <w:left w:val="nil"/>
              <w:bottom w:val="single" w:sz="4" w:space="0" w:color="auto"/>
              <w:right w:val="single" w:sz="4" w:space="0" w:color="auto"/>
            </w:tcBorders>
            <w:shd w:val="clear" w:color="000000" w:fill="FFFFFF"/>
            <w:noWrap/>
            <w:vAlign w:val="center"/>
            <w:hideMark/>
          </w:tcPr>
          <w:p w14:paraId="23749591"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106.4</w:t>
            </w:r>
          </w:p>
        </w:tc>
        <w:tc>
          <w:tcPr>
            <w:tcW w:w="1229" w:type="dxa"/>
            <w:tcBorders>
              <w:top w:val="nil"/>
              <w:left w:val="nil"/>
              <w:bottom w:val="single" w:sz="4" w:space="0" w:color="auto"/>
              <w:right w:val="single" w:sz="4" w:space="0" w:color="auto"/>
            </w:tcBorders>
            <w:shd w:val="clear" w:color="000000" w:fill="FFFFFF"/>
            <w:noWrap/>
            <w:vAlign w:val="center"/>
            <w:hideMark/>
          </w:tcPr>
          <w:p w14:paraId="4A9A924C"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1,296</w:t>
            </w:r>
          </w:p>
        </w:tc>
        <w:tc>
          <w:tcPr>
            <w:tcW w:w="1673" w:type="dxa"/>
            <w:tcBorders>
              <w:top w:val="nil"/>
              <w:left w:val="nil"/>
              <w:bottom w:val="single" w:sz="4" w:space="0" w:color="auto"/>
              <w:right w:val="single" w:sz="8" w:space="0" w:color="auto"/>
            </w:tcBorders>
            <w:shd w:val="clear" w:color="000000" w:fill="FFFFFF"/>
            <w:noWrap/>
            <w:vAlign w:val="center"/>
            <w:hideMark/>
          </w:tcPr>
          <w:p w14:paraId="26EB5769"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6.40%</w:t>
            </w:r>
          </w:p>
        </w:tc>
      </w:tr>
      <w:tr w:rsidR="00EA59E8" w:rsidRPr="00C13C03" w14:paraId="7A7EA116" w14:textId="77777777" w:rsidTr="00C41ACD">
        <w:trPr>
          <w:trHeight w:val="245"/>
        </w:trPr>
        <w:tc>
          <w:tcPr>
            <w:tcW w:w="1260" w:type="dxa"/>
            <w:tcBorders>
              <w:top w:val="nil"/>
              <w:left w:val="single" w:sz="8" w:space="0" w:color="auto"/>
              <w:bottom w:val="single" w:sz="4" w:space="0" w:color="auto"/>
              <w:right w:val="single" w:sz="4" w:space="0" w:color="auto"/>
            </w:tcBorders>
            <w:shd w:val="clear" w:color="000000" w:fill="FFFFFF"/>
            <w:noWrap/>
            <w:vAlign w:val="center"/>
            <w:hideMark/>
          </w:tcPr>
          <w:p w14:paraId="66B2A7E0" w14:textId="77777777" w:rsidR="00EA59E8" w:rsidRPr="00AE0863" w:rsidRDefault="00EA59E8" w:rsidP="00C13C03">
            <w:pPr>
              <w:pStyle w:val="NoSpacing"/>
              <w:spacing w:line="276" w:lineRule="auto"/>
              <w:rPr>
                <w:rFonts w:ascii="Times New Roman" w:hAnsi="Times New Roman"/>
                <w:sz w:val="20"/>
                <w:szCs w:val="20"/>
              </w:rPr>
            </w:pPr>
            <w:r w:rsidRPr="00AE0863">
              <w:rPr>
                <w:rFonts w:ascii="Times New Roman" w:hAnsi="Times New Roman"/>
                <w:sz w:val="20"/>
                <w:szCs w:val="20"/>
              </w:rPr>
              <w:t>Qershor</w:t>
            </w:r>
          </w:p>
        </w:tc>
        <w:tc>
          <w:tcPr>
            <w:tcW w:w="1220" w:type="dxa"/>
            <w:tcBorders>
              <w:top w:val="nil"/>
              <w:left w:val="nil"/>
              <w:bottom w:val="single" w:sz="4" w:space="0" w:color="auto"/>
              <w:right w:val="single" w:sz="4" w:space="0" w:color="auto"/>
            </w:tcBorders>
            <w:shd w:val="clear" w:color="000000" w:fill="FFFFFF"/>
            <w:noWrap/>
            <w:vAlign w:val="center"/>
            <w:hideMark/>
          </w:tcPr>
          <w:p w14:paraId="6EDF3408"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20,994</w:t>
            </w:r>
          </w:p>
        </w:tc>
        <w:tc>
          <w:tcPr>
            <w:tcW w:w="1006" w:type="dxa"/>
            <w:tcBorders>
              <w:top w:val="nil"/>
              <w:left w:val="nil"/>
              <w:bottom w:val="single" w:sz="4" w:space="0" w:color="auto"/>
              <w:right w:val="single" w:sz="4" w:space="0" w:color="auto"/>
            </w:tcBorders>
            <w:shd w:val="clear" w:color="000000" w:fill="FFFFFF"/>
            <w:noWrap/>
            <w:vAlign w:val="center"/>
            <w:hideMark/>
          </w:tcPr>
          <w:p w14:paraId="03DC1A2F"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23,401</w:t>
            </w:r>
          </w:p>
        </w:tc>
        <w:tc>
          <w:tcPr>
            <w:tcW w:w="1189" w:type="dxa"/>
            <w:tcBorders>
              <w:top w:val="nil"/>
              <w:left w:val="nil"/>
              <w:bottom w:val="single" w:sz="4" w:space="0" w:color="auto"/>
              <w:right w:val="single" w:sz="4" w:space="0" w:color="auto"/>
            </w:tcBorders>
            <w:shd w:val="clear" w:color="000000" w:fill="FFFFFF"/>
            <w:noWrap/>
            <w:vAlign w:val="center"/>
            <w:hideMark/>
          </w:tcPr>
          <w:p w14:paraId="2DE5398B"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23,398</w:t>
            </w:r>
          </w:p>
        </w:tc>
        <w:tc>
          <w:tcPr>
            <w:tcW w:w="1356" w:type="dxa"/>
            <w:tcBorders>
              <w:top w:val="nil"/>
              <w:left w:val="nil"/>
              <w:bottom w:val="single" w:sz="4" w:space="0" w:color="auto"/>
              <w:right w:val="single" w:sz="4" w:space="0" w:color="auto"/>
            </w:tcBorders>
            <w:shd w:val="clear" w:color="000000" w:fill="FFFFFF"/>
            <w:noWrap/>
            <w:vAlign w:val="center"/>
            <w:hideMark/>
          </w:tcPr>
          <w:p w14:paraId="4DDD5360"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111.5</w:t>
            </w:r>
          </w:p>
        </w:tc>
        <w:tc>
          <w:tcPr>
            <w:tcW w:w="1229" w:type="dxa"/>
            <w:tcBorders>
              <w:top w:val="nil"/>
              <w:left w:val="nil"/>
              <w:bottom w:val="single" w:sz="4" w:space="0" w:color="auto"/>
              <w:right w:val="single" w:sz="4" w:space="0" w:color="auto"/>
            </w:tcBorders>
            <w:shd w:val="clear" w:color="000000" w:fill="FFFFFF"/>
            <w:noWrap/>
            <w:vAlign w:val="center"/>
            <w:hideMark/>
          </w:tcPr>
          <w:p w14:paraId="3ED46776"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2,407</w:t>
            </w:r>
          </w:p>
        </w:tc>
        <w:tc>
          <w:tcPr>
            <w:tcW w:w="1673" w:type="dxa"/>
            <w:tcBorders>
              <w:top w:val="nil"/>
              <w:left w:val="nil"/>
              <w:bottom w:val="single" w:sz="4" w:space="0" w:color="auto"/>
              <w:right w:val="single" w:sz="8" w:space="0" w:color="auto"/>
            </w:tcBorders>
            <w:shd w:val="clear" w:color="000000" w:fill="FFFFFF"/>
            <w:noWrap/>
            <w:vAlign w:val="center"/>
            <w:hideMark/>
          </w:tcPr>
          <w:p w14:paraId="7591EEAF"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11.50%</w:t>
            </w:r>
          </w:p>
        </w:tc>
      </w:tr>
      <w:tr w:rsidR="00EA59E8" w:rsidRPr="00C13C03" w14:paraId="303AB548" w14:textId="77777777" w:rsidTr="00C41ACD">
        <w:trPr>
          <w:trHeight w:val="245"/>
        </w:trPr>
        <w:tc>
          <w:tcPr>
            <w:tcW w:w="1260" w:type="dxa"/>
            <w:tcBorders>
              <w:top w:val="nil"/>
              <w:left w:val="single" w:sz="8" w:space="0" w:color="auto"/>
              <w:bottom w:val="single" w:sz="4" w:space="0" w:color="auto"/>
              <w:right w:val="single" w:sz="4" w:space="0" w:color="auto"/>
            </w:tcBorders>
            <w:shd w:val="clear" w:color="000000" w:fill="FFFFFF"/>
            <w:noWrap/>
            <w:vAlign w:val="center"/>
            <w:hideMark/>
          </w:tcPr>
          <w:p w14:paraId="66F6D063" w14:textId="2BAF634D" w:rsidR="00EA59E8" w:rsidRPr="00AE0863" w:rsidRDefault="00EA59E8" w:rsidP="00C13C03">
            <w:pPr>
              <w:pStyle w:val="NoSpacing"/>
              <w:spacing w:line="276" w:lineRule="auto"/>
              <w:rPr>
                <w:rFonts w:ascii="Times New Roman" w:hAnsi="Times New Roman"/>
                <w:sz w:val="20"/>
                <w:szCs w:val="20"/>
              </w:rPr>
            </w:pPr>
            <w:r w:rsidRPr="00AE0863">
              <w:rPr>
                <w:rFonts w:ascii="Times New Roman" w:hAnsi="Times New Roman"/>
                <w:sz w:val="20"/>
                <w:szCs w:val="20"/>
              </w:rPr>
              <w:t>Korrik</w:t>
            </w:r>
          </w:p>
        </w:tc>
        <w:tc>
          <w:tcPr>
            <w:tcW w:w="1220" w:type="dxa"/>
            <w:tcBorders>
              <w:top w:val="nil"/>
              <w:left w:val="nil"/>
              <w:bottom w:val="single" w:sz="4" w:space="0" w:color="auto"/>
              <w:right w:val="single" w:sz="4" w:space="0" w:color="auto"/>
            </w:tcBorders>
            <w:shd w:val="clear" w:color="000000" w:fill="FFFFFF"/>
            <w:noWrap/>
            <w:vAlign w:val="center"/>
            <w:hideMark/>
          </w:tcPr>
          <w:p w14:paraId="25A5487F"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23,257</w:t>
            </w:r>
          </w:p>
        </w:tc>
        <w:tc>
          <w:tcPr>
            <w:tcW w:w="1006" w:type="dxa"/>
            <w:tcBorders>
              <w:top w:val="nil"/>
              <w:left w:val="nil"/>
              <w:bottom w:val="single" w:sz="4" w:space="0" w:color="auto"/>
              <w:right w:val="single" w:sz="4" w:space="0" w:color="auto"/>
            </w:tcBorders>
            <w:shd w:val="clear" w:color="000000" w:fill="FFFFFF"/>
            <w:noWrap/>
            <w:vAlign w:val="center"/>
            <w:hideMark/>
          </w:tcPr>
          <w:p w14:paraId="50DB0481"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23,480</w:t>
            </w:r>
          </w:p>
        </w:tc>
        <w:tc>
          <w:tcPr>
            <w:tcW w:w="1189" w:type="dxa"/>
            <w:tcBorders>
              <w:top w:val="nil"/>
              <w:left w:val="nil"/>
              <w:bottom w:val="single" w:sz="4" w:space="0" w:color="auto"/>
              <w:right w:val="single" w:sz="4" w:space="0" w:color="auto"/>
            </w:tcBorders>
            <w:shd w:val="clear" w:color="000000" w:fill="FFFFFF"/>
            <w:noWrap/>
            <w:vAlign w:val="center"/>
            <w:hideMark/>
          </w:tcPr>
          <w:p w14:paraId="7D48B6EE"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24,985</w:t>
            </w:r>
          </w:p>
        </w:tc>
        <w:tc>
          <w:tcPr>
            <w:tcW w:w="1356" w:type="dxa"/>
            <w:tcBorders>
              <w:top w:val="nil"/>
              <w:left w:val="nil"/>
              <w:bottom w:val="single" w:sz="4" w:space="0" w:color="auto"/>
              <w:right w:val="single" w:sz="4" w:space="0" w:color="auto"/>
            </w:tcBorders>
            <w:shd w:val="clear" w:color="000000" w:fill="FFFFFF"/>
            <w:noWrap/>
            <w:vAlign w:val="center"/>
            <w:hideMark/>
          </w:tcPr>
          <w:p w14:paraId="699EC224"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101</w:t>
            </w:r>
          </w:p>
        </w:tc>
        <w:tc>
          <w:tcPr>
            <w:tcW w:w="1229" w:type="dxa"/>
            <w:tcBorders>
              <w:top w:val="nil"/>
              <w:left w:val="nil"/>
              <w:bottom w:val="single" w:sz="4" w:space="0" w:color="auto"/>
              <w:right w:val="single" w:sz="4" w:space="0" w:color="auto"/>
            </w:tcBorders>
            <w:shd w:val="clear" w:color="000000" w:fill="FFFFFF"/>
            <w:noWrap/>
            <w:vAlign w:val="center"/>
            <w:hideMark/>
          </w:tcPr>
          <w:p w14:paraId="0A8ADEAF"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223</w:t>
            </w:r>
          </w:p>
        </w:tc>
        <w:tc>
          <w:tcPr>
            <w:tcW w:w="1673" w:type="dxa"/>
            <w:tcBorders>
              <w:top w:val="nil"/>
              <w:left w:val="nil"/>
              <w:bottom w:val="single" w:sz="4" w:space="0" w:color="auto"/>
              <w:right w:val="single" w:sz="8" w:space="0" w:color="auto"/>
            </w:tcBorders>
            <w:shd w:val="clear" w:color="000000" w:fill="FFFFFF"/>
            <w:noWrap/>
            <w:vAlign w:val="center"/>
            <w:hideMark/>
          </w:tcPr>
          <w:p w14:paraId="0C8D9FDE"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1.00%</w:t>
            </w:r>
          </w:p>
        </w:tc>
      </w:tr>
      <w:tr w:rsidR="00EA59E8" w:rsidRPr="00C13C03" w14:paraId="52AF6F51" w14:textId="77777777" w:rsidTr="00C41ACD">
        <w:trPr>
          <w:trHeight w:val="274"/>
        </w:trPr>
        <w:tc>
          <w:tcPr>
            <w:tcW w:w="1260" w:type="dxa"/>
            <w:tcBorders>
              <w:top w:val="nil"/>
              <w:left w:val="single" w:sz="8" w:space="0" w:color="auto"/>
              <w:bottom w:val="single" w:sz="4" w:space="0" w:color="auto"/>
              <w:right w:val="single" w:sz="4" w:space="0" w:color="auto"/>
            </w:tcBorders>
            <w:shd w:val="clear" w:color="000000" w:fill="FFFFFF"/>
            <w:noWrap/>
            <w:vAlign w:val="center"/>
            <w:hideMark/>
          </w:tcPr>
          <w:p w14:paraId="57495662" w14:textId="02815A84" w:rsidR="00EA59E8" w:rsidRPr="00AE0863" w:rsidRDefault="00EA59E8" w:rsidP="00C13C03">
            <w:pPr>
              <w:pStyle w:val="NoSpacing"/>
              <w:spacing w:line="276" w:lineRule="auto"/>
              <w:rPr>
                <w:rFonts w:ascii="Times New Roman" w:hAnsi="Times New Roman"/>
                <w:sz w:val="20"/>
                <w:szCs w:val="20"/>
              </w:rPr>
            </w:pPr>
            <w:r w:rsidRPr="00AE0863">
              <w:rPr>
                <w:rFonts w:ascii="Times New Roman" w:hAnsi="Times New Roman"/>
                <w:sz w:val="20"/>
                <w:szCs w:val="20"/>
              </w:rPr>
              <w:t>Gusht</w:t>
            </w:r>
          </w:p>
        </w:tc>
        <w:tc>
          <w:tcPr>
            <w:tcW w:w="1220" w:type="dxa"/>
            <w:tcBorders>
              <w:top w:val="nil"/>
              <w:left w:val="nil"/>
              <w:bottom w:val="single" w:sz="4" w:space="0" w:color="auto"/>
              <w:right w:val="single" w:sz="4" w:space="0" w:color="auto"/>
            </w:tcBorders>
            <w:shd w:val="clear" w:color="000000" w:fill="FFFFFF"/>
            <w:noWrap/>
            <w:vAlign w:val="center"/>
            <w:hideMark/>
          </w:tcPr>
          <w:p w14:paraId="3383D587"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21,144</w:t>
            </w:r>
          </w:p>
        </w:tc>
        <w:tc>
          <w:tcPr>
            <w:tcW w:w="1006" w:type="dxa"/>
            <w:tcBorders>
              <w:top w:val="nil"/>
              <w:left w:val="nil"/>
              <w:bottom w:val="single" w:sz="4" w:space="0" w:color="auto"/>
              <w:right w:val="single" w:sz="4" w:space="0" w:color="auto"/>
            </w:tcBorders>
            <w:shd w:val="clear" w:color="000000" w:fill="FFFFFF"/>
            <w:noWrap/>
            <w:vAlign w:val="center"/>
            <w:hideMark/>
          </w:tcPr>
          <w:p w14:paraId="63A37368"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22,832</w:t>
            </w:r>
          </w:p>
        </w:tc>
        <w:tc>
          <w:tcPr>
            <w:tcW w:w="1189" w:type="dxa"/>
            <w:tcBorders>
              <w:top w:val="nil"/>
              <w:left w:val="nil"/>
              <w:bottom w:val="single" w:sz="4" w:space="0" w:color="auto"/>
              <w:right w:val="single" w:sz="4" w:space="0" w:color="auto"/>
            </w:tcBorders>
            <w:shd w:val="clear" w:color="000000" w:fill="FFFFFF"/>
            <w:noWrap/>
            <w:vAlign w:val="center"/>
            <w:hideMark/>
          </w:tcPr>
          <w:p w14:paraId="108F550B"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24,132</w:t>
            </w:r>
          </w:p>
        </w:tc>
        <w:tc>
          <w:tcPr>
            <w:tcW w:w="1356" w:type="dxa"/>
            <w:tcBorders>
              <w:top w:val="nil"/>
              <w:left w:val="nil"/>
              <w:bottom w:val="single" w:sz="4" w:space="0" w:color="auto"/>
              <w:right w:val="single" w:sz="4" w:space="0" w:color="auto"/>
            </w:tcBorders>
            <w:shd w:val="clear" w:color="000000" w:fill="FFFFFF"/>
            <w:noWrap/>
            <w:vAlign w:val="center"/>
            <w:hideMark/>
          </w:tcPr>
          <w:p w14:paraId="65BE4EED"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108</w:t>
            </w:r>
          </w:p>
        </w:tc>
        <w:tc>
          <w:tcPr>
            <w:tcW w:w="1229" w:type="dxa"/>
            <w:tcBorders>
              <w:top w:val="nil"/>
              <w:left w:val="nil"/>
              <w:bottom w:val="single" w:sz="4" w:space="0" w:color="auto"/>
              <w:right w:val="single" w:sz="4" w:space="0" w:color="auto"/>
            </w:tcBorders>
            <w:shd w:val="clear" w:color="000000" w:fill="FFFFFF"/>
            <w:noWrap/>
            <w:vAlign w:val="center"/>
            <w:hideMark/>
          </w:tcPr>
          <w:p w14:paraId="50E6C252"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1,688</w:t>
            </w:r>
          </w:p>
        </w:tc>
        <w:tc>
          <w:tcPr>
            <w:tcW w:w="1673" w:type="dxa"/>
            <w:tcBorders>
              <w:top w:val="nil"/>
              <w:left w:val="nil"/>
              <w:bottom w:val="single" w:sz="4" w:space="0" w:color="auto"/>
              <w:right w:val="single" w:sz="8" w:space="0" w:color="auto"/>
            </w:tcBorders>
            <w:shd w:val="clear" w:color="000000" w:fill="FFFFFF"/>
            <w:noWrap/>
            <w:vAlign w:val="center"/>
            <w:hideMark/>
          </w:tcPr>
          <w:p w14:paraId="3FB9B707"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8.00%</w:t>
            </w:r>
          </w:p>
        </w:tc>
      </w:tr>
      <w:tr w:rsidR="00EA59E8" w:rsidRPr="00C13C03" w14:paraId="62545831" w14:textId="77777777" w:rsidTr="00AE0863">
        <w:trPr>
          <w:trHeight w:val="76"/>
        </w:trPr>
        <w:tc>
          <w:tcPr>
            <w:tcW w:w="1260" w:type="dxa"/>
            <w:tcBorders>
              <w:top w:val="nil"/>
              <w:left w:val="single" w:sz="8" w:space="0" w:color="auto"/>
              <w:bottom w:val="single" w:sz="8" w:space="0" w:color="auto"/>
              <w:right w:val="single" w:sz="4" w:space="0" w:color="auto"/>
            </w:tcBorders>
            <w:shd w:val="clear" w:color="000000" w:fill="FFFFFF"/>
            <w:noWrap/>
            <w:vAlign w:val="center"/>
            <w:hideMark/>
          </w:tcPr>
          <w:p w14:paraId="2F4E6638" w14:textId="377A2FC1" w:rsidR="00EA59E8" w:rsidRPr="00AE0863" w:rsidRDefault="00EA59E8" w:rsidP="00C13C03">
            <w:pPr>
              <w:pStyle w:val="NoSpacing"/>
              <w:spacing w:line="276" w:lineRule="auto"/>
              <w:rPr>
                <w:rFonts w:ascii="Times New Roman" w:hAnsi="Times New Roman"/>
                <w:sz w:val="20"/>
                <w:szCs w:val="20"/>
              </w:rPr>
            </w:pPr>
            <w:r w:rsidRPr="00AE0863">
              <w:rPr>
                <w:rFonts w:ascii="Times New Roman" w:hAnsi="Times New Roman"/>
                <w:sz w:val="20"/>
                <w:szCs w:val="20"/>
              </w:rPr>
              <w:t>Progresive</w:t>
            </w:r>
          </w:p>
        </w:tc>
        <w:tc>
          <w:tcPr>
            <w:tcW w:w="1220" w:type="dxa"/>
            <w:tcBorders>
              <w:top w:val="nil"/>
              <w:left w:val="nil"/>
              <w:bottom w:val="single" w:sz="8" w:space="0" w:color="auto"/>
              <w:right w:val="single" w:sz="4" w:space="0" w:color="auto"/>
            </w:tcBorders>
            <w:shd w:val="clear" w:color="000000" w:fill="FFFFFF"/>
            <w:noWrap/>
            <w:vAlign w:val="center"/>
            <w:hideMark/>
          </w:tcPr>
          <w:p w14:paraId="6DB44C7B"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158,064</w:t>
            </w:r>
          </w:p>
        </w:tc>
        <w:tc>
          <w:tcPr>
            <w:tcW w:w="1006" w:type="dxa"/>
            <w:tcBorders>
              <w:top w:val="nil"/>
              <w:left w:val="nil"/>
              <w:bottom w:val="single" w:sz="8" w:space="0" w:color="auto"/>
              <w:right w:val="single" w:sz="4" w:space="0" w:color="auto"/>
            </w:tcBorders>
            <w:shd w:val="clear" w:color="000000" w:fill="FFFFFF"/>
            <w:noWrap/>
            <w:vAlign w:val="center"/>
            <w:hideMark/>
          </w:tcPr>
          <w:p w14:paraId="38E6F83B"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164,886</w:t>
            </w:r>
          </w:p>
        </w:tc>
        <w:tc>
          <w:tcPr>
            <w:tcW w:w="1189" w:type="dxa"/>
            <w:tcBorders>
              <w:top w:val="nil"/>
              <w:left w:val="nil"/>
              <w:bottom w:val="single" w:sz="8" w:space="0" w:color="auto"/>
              <w:right w:val="single" w:sz="4" w:space="0" w:color="auto"/>
            </w:tcBorders>
            <w:shd w:val="clear" w:color="000000" w:fill="FFFFFF"/>
            <w:noWrap/>
            <w:vAlign w:val="center"/>
            <w:hideMark/>
          </w:tcPr>
          <w:p w14:paraId="0FCDB87E"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167,686</w:t>
            </w:r>
          </w:p>
        </w:tc>
        <w:tc>
          <w:tcPr>
            <w:tcW w:w="1356" w:type="dxa"/>
            <w:tcBorders>
              <w:top w:val="nil"/>
              <w:left w:val="nil"/>
              <w:bottom w:val="single" w:sz="8" w:space="0" w:color="auto"/>
              <w:right w:val="single" w:sz="4" w:space="0" w:color="auto"/>
            </w:tcBorders>
            <w:shd w:val="clear" w:color="000000" w:fill="FFFFFF"/>
            <w:noWrap/>
            <w:vAlign w:val="center"/>
            <w:hideMark/>
          </w:tcPr>
          <w:p w14:paraId="622B7112"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104.3</w:t>
            </w:r>
          </w:p>
        </w:tc>
        <w:tc>
          <w:tcPr>
            <w:tcW w:w="1229" w:type="dxa"/>
            <w:tcBorders>
              <w:top w:val="nil"/>
              <w:left w:val="nil"/>
              <w:bottom w:val="single" w:sz="8" w:space="0" w:color="auto"/>
              <w:right w:val="single" w:sz="4" w:space="0" w:color="auto"/>
            </w:tcBorders>
            <w:shd w:val="clear" w:color="000000" w:fill="FFFFFF"/>
            <w:noWrap/>
            <w:vAlign w:val="center"/>
            <w:hideMark/>
          </w:tcPr>
          <w:p w14:paraId="379D9B54"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6,822</w:t>
            </w:r>
          </w:p>
        </w:tc>
        <w:tc>
          <w:tcPr>
            <w:tcW w:w="1673" w:type="dxa"/>
            <w:tcBorders>
              <w:top w:val="nil"/>
              <w:left w:val="nil"/>
              <w:bottom w:val="single" w:sz="8" w:space="0" w:color="auto"/>
              <w:right w:val="single" w:sz="8" w:space="0" w:color="auto"/>
            </w:tcBorders>
            <w:shd w:val="clear" w:color="000000" w:fill="FFFFFF"/>
            <w:noWrap/>
            <w:vAlign w:val="center"/>
            <w:hideMark/>
          </w:tcPr>
          <w:p w14:paraId="345CAC8C" w14:textId="77777777" w:rsidR="00EA59E8" w:rsidRPr="00AE0863" w:rsidRDefault="00EA59E8" w:rsidP="00C13C03">
            <w:pPr>
              <w:pStyle w:val="NoSpacing"/>
              <w:spacing w:line="276" w:lineRule="auto"/>
              <w:jc w:val="center"/>
              <w:rPr>
                <w:rFonts w:ascii="Times New Roman" w:hAnsi="Times New Roman"/>
                <w:sz w:val="20"/>
                <w:szCs w:val="20"/>
              </w:rPr>
            </w:pPr>
            <w:r w:rsidRPr="00AE0863">
              <w:rPr>
                <w:rFonts w:ascii="Times New Roman" w:hAnsi="Times New Roman"/>
                <w:sz w:val="20"/>
                <w:szCs w:val="20"/>
              </w:rPr>
              <w:t>4.30%</w:t>
            </w:r>
          </w:p>
        </w:tc>
      </w:tr>
    </w:tbl>
    <w:p w14:paraId="489DFC46" w14:textId="77777777" w:rsidR="00866DD4" w:rsidRPr="00C13C03" w:rsidRDefault="00866DD4" w:rsidP="00C13C03">
      <w:pPr>
        <w:jc w:val="both"/>
        <w:rPr>
          <w:rFonts w:ascii="Times New Roman" w:hAnsi="Times New Roman"/>
          <w:color w:val="EE0000"/>
          <w:sz w:val="24"/>
          <w:szCs w:val="24"/>
          <w:lang w:val="sq-AL"/>
        </w:rPr>
      </w:pPr>
    </w:p>
    <w:p w14:paraId="2825C50B" w14:textId="77777777" w:rsidR="00EB4C85" w:rsidRPr="00C13C03" w:rsidRDefault="00866DD4"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lastRenderedPageBreak/>
        <w:t>Për realizimin e funksioneve të administrimit dhe menaxhimit të të ardhurave doganore, ky program financon me fonde buxhetore institucionet e administratës doganore, të përbëra nga 19 njësi ekonomike (Aparati Qendror dhe 18 degë doganore).</w:t>
      </w:r>
    </w:p>
    <w:p w14:paraId="14C1DEA8" w14:textId="6C87932B" w:rsidR="00EB4C85" w:rsidRPr="00C13C03" w:rsidRDefault="00EB4C85"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 </w:t>
      </w:r>
    </w:p>
    <w:p w14:paraId="61EB2B23" w14:textId="19C0CE95" w:rsidR="00EB4C85" w:rsidRDefault="00866DD4"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Buxheti fillestar për vitin 2026, i miratuar me ligjin nr. 87/2025 “Për buxhetin e vitit 2026”, ishte në vlerën </w:t>
      </w:r>
      <w:r w:rsidRPr="00C13C03">
        <w:rPr>
          <w:rFonts w:ascii="Times New Roman" w:hAnsi="Times New Roman"/>
          <w:b/>
          <w:bCs/>
          <w:sz w:val="24"/>
          <w:szCs w:val="24"/>
        </w:rPr>
        <w:t>4.7 miliard</w:t>
      </w:r>
      <w:r w:rsidRPr="00C13C03">
        <w:rPr>
          <w:rFonts w:ascii="Times New Roman" w:hAnsi="Times New Roman"/>
          <w:sz w:val="24"/>
          <w:szCs w:val="24"/>
        </w:rPr>
        <w:t xml:space="preserve"> lekë, i shpërndarë në:</w:t>
      </w:r>
    </w:p>
    <w:p w14:paraId="3BA53B92" w14:textId="77777777" w:rsidR="00AE0863" w:rsidRPr="00C13C03" w:rsidRDefault="00AE0863" w:rsidP="00C13C03">
      <w:pPr>
        <w:pStyle w:val="NoSpacing"/>
        <w:spacing w:line="276" w:lineRule="auto"/>
        <w:jc w:val="both"/>
        <w:rPr>
          <w:rFonts w:ascii="Times New Roman" w:hAnsi="Times New Roman"/>
          <w:sz w:val="24"/>
          <w:szCs w:val="24"/>
        </w:rPr>
      </w:pPr>
    </w:p>
    <w:p w14:paraId="507155D7" w14:textId="77777777" w:rsidR="00866DD4" w:rsidRPr="00C13C03" w:rsidRDefault="00866DD4" w:rsidP="00C13C03">
      <w:pPr>
        <w:pStyle w:val="NoSpacing"/>
        <w:numPr>
          <w:ilvl w:val="0"/>
          <w:numId w:val="23"/>
        </w:numPr>
        <w:spacing w:line="276" w:lineRule="auto"/>
        <w:jc w:val="both"/>
        <w:rPr>
          <w:rFonts w:ascii="Times New Roman" w:hAnsi="Times New Roman"/>
          <w:sz w:val="24"/>
          <w:szCs w:val="24"/>
          <w:lang w:val="da-DK"/>
        </w:rPr>
      </w:pPr>
      <w:r w:rsidRPr="00C13C03">
        <w:rPr>
          <w:rFonts w:ascii="Times New Roman" w:hAnsi="Times New Roman"/>
          <w:sz w:val="24"/>
          <w:szCs w:val="24"/>
          <w:lang w:val="da-DK"/>
        </w:rPr>
        <w:t>4.4 miliard lekë për shpenzime korrente;</w:t>
      </w:r>
    </w:p>
    <w:p w14:paraId="26F6FCB0" w14:textId="77777777" w:rsidR="00866DD4" w:rsidRPr="00C13C03" w:rsidRDefault="00866DD4" w:rsidP="00C13C03">
      <w:pPr>
        <w:pStyle w:val="NoSpacing"/>
        <w:numPr>
          <w:ilvl w:val="0"/>
          <w:numId w:val="23"/>
        </w:numPr>
        <w:spacing w:line="276" w:lineRule="auto"/>
        <w:jc w:val="both"/>
        <w:rPr>
          <w:rFonts w:ascii="Times New Roman" w:hAnsi="Times New Roman"/>
          <w:sz w:val="24"/>
          <w:szCs w:val="24"/>
          <w:lang w:val="da-DK"/>
        </w:rPr>
      </w:pPr>
      <w:r w:rsidRPr="00C13C03">
        <w:rPr>
          <w:rFonts w:ascii="Times New Roman" w:hAnsi="Times New Roman"/>
          <w:sz w:val="24"/>
          <w:szCs w:val="24"/>
          <w:lang w:val="da-DK"/>
        </w:rPr>
        <w:t>327.2 milion lekë për shpenzime kapitale.</w:t>
      </w:r>
    </w:p>
    <w:p w14:paraId="303DA9B8" w14:textId="77777777" w:rsidR="00EB4C85" w:rsidRPr="00C13C03" w:rsidRDefault="00EB4C85" w:rsidP="00C13C03">
      <w:pPr>
        <w:pStyle w:val="NoSpacing"/>
        <w:spacing w:line="276" w:lineRule="auto"/>
        <w:ind w:left="720"/>
        <w:jc w:val="both"/>
        <w:rPr>
          <w:rFonts w:ascii="Times New Roman" w:hAnsi="Times New Roman"/>
          <w:sz w:val="24"/>
          <w:szCs w:val="24"/>
          <w:lang w:val="da-DK"/>
        </w:rPr>
      </w:pPr>
    </w:p>
    <w:p w14:paraId="6C48AEC5" w14:textId="77777777" w:rsidR="00866DD4" w:rsidRPr="00C13C03" w:rsidRDefault="00866DD4" w:rsidP="00AE0863">
      <w:pPr>
        <w:pStyle w:val="NoSpacing"/>
        <w:spacing w:line="276" w:lineRule="auto"/>
        <w:jc w:val="both"/>
        <w:rPr>
          <w:rFonts w:ascii="Times New Roman" w:hAnsi="Times New Roman"/>
          <w:sz w:val="24"/>
          <w:szCs w:val="24"/>
          <w:lang w:val="da-DK"/>
        </w:rPr>
      </w:pPr>
      <w:r w:rsidRPr="00C13C03">
        <w:rPr>
          <w:rFonts w:ascii="Times New Roman" w:hAnsi="Times New Roman"/>
          <w:sz w:val="24"/>
          <w:szCs w:val="24"/>
          <w:lang w:val="da-DK"/>
        </w:rPr>
        <w:t xml:space="preserve">Për periudhën janar-gusht 2026, shpenzimet buxhetore të realizuara arritën në </w:t>
      </w:r>
      <w:r w:rsidRPr="00C13C03">
        <w:rPr>
          <w:rFonts w:ascii="Times New Roman" w:hAnsi="Times New Roman"/>
          <w:b/>
          <w:bCs/>
          <w:sz w:val="24"/>
          <w:szCs w:val="24"/>
          <w:lang w:val="da-DK"/>
        </w:rPr>
        <w:t>2.78 miliard</w:t>
      </w:r>
      <w:r w:rsidRPr="00C13C03">
        <w:rPr>
          <w:rFonts w:ascii="Times New Roman" w:hAnsi="Times New Roman"/>
          <w:sz w:val="24"/>
          <w:szCs w:val="24"/>
          <w:lang w:val="da-DK"/>
        </w:rPr>
        <w:t xml:space="preserve"> lekë, pa përfshirë të ardhurat jashtë limitit.</w:t>
      </w:r>
    </w:p>
    <w:p w14:paraId="453C16E1" w14:textId="77777777" w:rsidR="00EB4C85" w:rsidRPr="00C13C03" w:rsidRDefault="00EB4C85" w:rsidP="00AE0863">
      <w:pPr>
        <w:pStyle w:val="NoSpacing"/>
        <w:spacing w:line="276" w:lineRule="auto"/>
        <w:jc w:val="both"/>
        <w:rPr>
          <w:rFonts w:ascii="Times New Roman" w:hAnsi="Times New Roman"/>
          <w:sz w:val="24"/>
          <w:szCs w:val="24"/>
          <w:lang w:val="da-DK"/>
        </w:rPr>
      </w:pPr>
    </w:p>
    <w:p w14:paraId="3B65BCAB" w14:textId="77777777" w:rsidR="00866DD4" w:rsidRPr="00C13C03" w:rsidRDefault="00866DD4" w:rsidP="00AE0863">
      <w:pPr>
        <w:pStyle w:val="NoSpacing"/>
        <w:spacing w:line="276" w:lineRule="auto"/>
        <w:jc w:val="both"/>
        <w:rPr>
          <w:rFonts w:ascii="Times New Roman" w:hAnsi="Times New Roman"/>
          <w:sz w:val="24"/>
          <w:szCs w:val="24"/>
          <w:lang w:val="da-DK"/>
        </w:rPr>
      </w:pPr>
      <w:r w:rsidRPr="00C13C03">
        <w:rPr>
          <w:rFonts w:ascii="Times New Roman" w:hAnsi="Times New Roman"/>
          <w:sz w:val="24"/>
          <w:szCs w:val="24"/>
          <w:lang w:val="da-DK"/>
        </w:rPr>
        <w:t xml:space="preserve">Gjatë periudhës raportuese, buxheti i programit u rishikua nga </w:t>
      </w:r>
      <w:r w:rsidRPr="00C13C03">
        <w:rPr>
          <w:rFonts w:ascii="Times New Roman" w:hAnsi="Times New Roman"/>
          <w:b/>
          <w:bCs/>
          <w:sz w:val="24"/>
          <w:szCs w:val="24"/>
          <w:lang w:val="da-DK"/>
        </w:rPr>
        <w:t>4.7 miliard</w:t>
      </w:r>
      <w:r w:rsidRPr="00C13C03">
        <w:rPr>
          <w:rFonts w:ascii="Times New Roman" w:hAnsi="Times New Roman"/>
          <w:sz w:val="24"/>
          <w:szCs w:val="24"/>
          <w:lang w:val="da-DK"/>
        </w:rPr>
        <w:t xml:space="preserve"> lekë në </w:t>
      </w:r>
      <w:r w:rsidRPr="00C13C03">
        <w:rPr>
          <w:rFonts w:ascii="Times New Roman" w:hAnsi="Times New Roman"/>
          <w:b/>
          <w:bCs/>
          <w:sz w:val="24"/>
          <w:szCs w:val="24"/>
          <w:lang w:val="da-DK"/>
        </w:rPr>
        <w:t>4.9 miliard</w:t>
      </w:r>
      <w:r w:rsidRPr="00C13C03">
        <w:rPr>
          <w:rFonts w:ascii="Times New Roman" w:hAnsi="Times New Roman"/>
          <w:sz w:val="24"/>
          <w:szCs w:val="24"/>
          <w:lang w:val="da-DK"/>
        </w:rPr>
        <w:t xml:space="preserve"> lekë, si rezultat i ndryshimeve të mëposhtme:</w:t>
      </w:r>
    </w:p>
    <w:p w14:paraId="0E58BA1C" w14:textId="77777777" w:rsidR="006C1317" w:rsidRPr="00C13C03" w:rsidRDefault="006C1317" w:rsidP="00AE0863">
      <w:pPr>
        <w:pStyle w:val="NoSpacing"/>
        <w:spacing w:line="276" w:lineRule="auto"/>
        <w:jc w:val="both"/>
        <w:rPr>
          <w:rFonts w:ascii="Times New Roman" w:hAnsi="Times New Roman"/>
          <w:sz w:val="24"/>
          <w:szCs w:val="24"/>
          <w:lang w:val="da-DK"/>
        </w:rPr>
      </w:pPr>
    </w:p>
    <w:p w14:paraId="4903C4C3" w14:textId="77777777" w:rsidR="00866DD4" w:rsidRDefault="00866DD4" w:rsidP="00AE0863">
      <w:pPr>
        <w:pStyle w:val="NoSpacing"/>
        <w:numPr>
          <w:ilvl w:val="0"/>
          <w:numId w:val="34"/>
        </w:numPr>
        <w:spacing w:line="276" w:lineRule="auto"/>
        <w:jc w:val="both"/>
        <w:rPr>
          <w:rFonts w:ascii="Times New Roman" w:hAnsi="Times New Roman"/>
          <w:sz w:val="24"/>
          <w:szCs w:val="24"/>
        </w:rPr>
      </w:pPr>
      <w:r w:rsidRPr="00C13C03">
        <w:rPr>
          <w:rFonts w:ascii="Times New Roman" w:hAnsi="Times New Roman"/>
          <w:sz w:val="24"/>
          <w:szCs w:val="24"/>
        </w:rPr>
        <w:t xml:space="preserve">Me shkresën e Ministrisë së Financave nr. 677/15, datë 12.02.2026, u alokua fondi i veçantë në vlerën </w:t>
      </w:r>
      <w:r w:rsidRPr="00C13C03">
        <w:rPr>
          <w:rFonts w:ascii="Times New Roman" w:hAnsi="Times New Roman"/>
          <w:b/>
          <w:bCs/>
          <w:sz w:val="24"/>
          <w:szCs w:val="24"/>
        </w:rPr>
        <w:t>3.5 milion</w:t>
      </w:r>
      <w:r w:rsidRPr="00C13C03">
        <w:rPr>
          <w:rFonts w:ascii="Times New Roman" w:hAnsi="Times New Roman"/>
          <w:sz w:val="24"/>
          <w:szCs w:val="24"/>
        </w:rPr>
        <w:t xml:space="preserve"> lekë.</w:t>
      </w:r>
    </w:p>
    <w:p w14:paraId="71DE0EFF" w14:textId="77777777" w:rsidR="00AE0863" w:rsidRPr="00AE0863" w:rsidRDefault="00AE0863" w:rsidP="00AE0863">
      <w:pPr>
        <w:pStyle w:val="NoSpacing"/>
        <w:spacing w:line="276" w:lineRule="auto"/>
        <w:ind w:left="720"/>
        <w:jc w:val="both"/>
        <w:rPr>
          <w:rFonts w:ascii="Times New Roman" w:hAnsi="Times New Roman"/>
          <w:sz w:val="16"/>
          <w:szCs w:val="16"/>
        </w:rPr>
      </w:pPr>
    </w:p>
    <w:p w14:paraId="30A0421C" w14:textId="77777777" w:rsidR="00866DD4" w:rsidRDefault="00866DD4" w:rsidP="00AE0863">
      <w:pPr>
        <w:pStyle w:val="NoSpacing"/>
        <w:numPr>
          <w:ilvl w:val="0"/>
          <w:numId w:val="34"/>
        </w:numPr>
        <w:spacing w:line="276" w:lineRule="auto"/>
        <w:jc w:val="both"/>
        <w:rPr>
          <w:rFonts w:ascii="Times New Roman" w:hAnsi="Times New Roman"/>
          <w:sz w:val="24"/>
          <w:szCs w:val="24"/>
        </w:rPr>
      </w:pPr>
      <w:r w:rsidRPr="00C13C03">
        <w:rPr>
          <w:rFonts w:ascii="Times New Roman" w:hAnsi="Times New Roman"/>
          <w:sz w:val="24"/>
          <w:szCs w:val="24"/>
        </w:rPr>
        <w:t>Me shkresën e Ministrisë së Financave nr. 8818/3 prot., datë 19.06.2026, u miratua sistemimi i llogarisë ekonomike për projektin me financim të huaj 25AA101 “Programi Doganat”, duke kaluar fondet nga artikulli 230 në artikullin 231.</w:t>
      </w:r>
    </w:p>
    <w:p w14:paraId="042D9A9A" w14:textId="77777777" w:rsidR="00AE0863" w:rsidRPr="00AE0863" w:rsidRDefault="00AE0863" w:rsidP="00AE0863">
      <w:pPr>
        <w:pStyle w:val="NoSpacing"/>
        <w:spacing w:line="276" w:lineRule="auto"/>
        <w:jc w:val="both"/>
        <w:rPr>
          <w:rFonts w:ascii="Times New Roman" w:hAnsi="Times New Roman"/>
          <w:sz w:val="16"/>
          <w:szCs w:val="16"/>
        </w:rPr>
      </w:pPr>
    </w:p>
    <w:p w14:paraId="0F14FAC6" w14:textId="77777777" w:rsidR="00866DD4" w:rsidRDefault="00866DD4" w:rsidP="00AE0863">
      <w:pPr>
        <w:pStyle w:val="NoSpacing"/>
        <w:numPr>
          <w:ilvl w:val="0"/>
          <w:numId w:val="34"/>
        </w:numPr>
        <w:spacing w:line="276" w:lineRule="auto"/>
        <w:jc w:val="both"/>
        <w:rPr>
          <w:rFonts w:ascii="Times New Roman" w:hAnsi="Times New Roman"/>
          <w:sz w:val="24"/>
          <w:szCs w:val="24"/>
        </w:rPr>
      </w:pPr>
      <w:r w:rsidRPr="00C13C03">
        <w:rPr>
          <w:rFonts w:ascii="Times New Roman" w:hAnsi="Times New Roman"/>
          <w:sz w:val="24"/>
          <w:szCs w:val="24"/>
        </w:rPr>
        <w:t>Me shkresën e Ministrisë së Financave nr. 7503/4 prot., datë 08.06.2026, u miratua rialokimi i fondeve të shpenzimeve kapitale ndërmjet produkteve të programit, pa ndryshuar totalin e këtij artikulli buxhetor.</w:t>
      </w:r>
    </w:p>
    <w:p w14:paraId="7E1BDBEE" w14:textId="77777777" w:rsidR="00AE0863" w:rsidRPr="00AE0863" w:rsidRDefault="00AE0863" w:rsidP="00AE0863">
      <w:pPr>
        <w:pStyle w:val="NoSpacing"/>
        <w:spacing w:line="276" w:lineRule="auto"/>
        <w:jc w:val="both"/>
        <w:rPr>
          <w:rFonts w:ascii="Times New Roman" w:hAnsi="Times New Roman"/>
          <w:sz w:val="16"/>
          <w:szCs w:val="16"/>
        </w:rPr>
      </w:pPr>
    </w:p>
    <w:p w14:paraId="32E54629" w14:textId="77777777" w:rsidR="00866DD4" w:rsidRPr="00C13C03" w:rsidRDefault="00866DD4" w:rsidP="00AE0863">
      <w:pPr>
        <w:pStyle w:val="NoSpacing"/>
        <w:numPr>
          <w:ilvl w:val="0"/>
          <w:numId w:val="34"/>
        </w:numPr>
        <w:spacing w:line="276" w:lineRule="auto"/>
        <w:jc w:val="both"/>
        <w:rPr>
          <w:rFonts w:ascii="Times New Roman" w:hAnsi="Times New Roman"/>
          <w:sz w:val="24"/>
          <w:szCs w:val="24"/>
        </w:rPr>
      </w:pPr>
      <w:r w:rsidRPr="00C13C03">
        <w:rPr>
          <w:rFonts w:ascii="Times New Roman" w:hAnsi="Times New Roman"/>
          <w:sz w:val="24"/>
          <w:szCs w:val="24"/>
        </w:rPr>
        <w:t xml:space="preserve">Me Aktin Normativ nr. 2, datë 30.06.2026, “Për disa ndryshime në ligjin nr. 87/2025 ‘Për buxhetin e vitit 2026’, të ndryshuar”, fondet e shpenzimeve korrente për produktin 91005AE “Shërbim i skanimit” u pakësuan me </w:t>
      </w:r>
      <w:r w:rsidRPr="00C13C03">
        <w:rPr>
          <w:rFonts w:ascii="Times New Roman" w:hAnsi="Times New Roman"/>
          <w:b/>
          <w:bCs/>
          <w:sz w:val="24"/>
          <w:szCs w:val="24"/>
        </w:rPr>
        <w:t>20 milion lekë</w:t>
      </w:r>
      <w:r w:rsidRPr="00C13C03">
        <w:rPr>
          <w:rFonts w:ascii="Times New Roman" w:hAnsi="Times New Roman"/>
          <w:sz w:val="24"/>
          <w:szCs w:val="24"/>
        </w:rPr>
        <w:t xml:space="preserve">, ndërsa fondet për shpenzimet kapitale u shtuan me </w:t>
      </w:r>
      <w:r w:rsidRPr="00C13C03">
        <w:rPr>
          <w:rFonts w:ascii="Times New Roman" w:hAnsi="Times New Roman"/>
          <w:b/>
          <w:bCs/>
          <w:sz w:val="24"/>
          <w:szCs w:val="24"/>
        </w:rPr>
        <w:t>212 milion</w:t>
      </w:r>
      <w:r w:rsidRPr="00C13C03">
        <w:rPr>
          <w:rFonts w:ascii="Times New Roman" w:hAnsi="Times New Roman"/>
          <w:sz w:val="24"/>
          <w:szCs w:val="24"/>
        </w:rPr>
        <w:t xml:space="preserve"> lekë. </w:t>
      </w:r>
      <w:r w:rsidRPr="00B26AEA">
        <w:rPr>
          <w:rFonts w:ascii="Times New Roman" w:hAnsi="Times New Roman"/>
          <w:sz w:val="24"/>
          <w:szCs w:val="24"/>
        </w:rPr>
        <w:t>Nga kjo shumë, 211.9 milion lekë iu akorduan projektit 26AD401 “</w:t>
      </w:r>
      <w:r w:rsidRPr="00B26AEA">
        <w:rPr>
          <w:rFonts w:ascii="Times New Roman" w:hAnsi="Times New Roman"/>
          <w:i/>
          <w:iCs/>
          <w:sz w:val="24"/>
          <w:szCs w:val="24"/>
        </w:rPr>
        <w:t>Harmonizimi i sistemeve të informacionit doganor shqiptar me sistemet e informacionit doganor të Bashkimit Evropian, si dhe përmirësimi (upgrade) i sistemit ASYCUDA</w:t>
      </w:r>
      <w:r w:rsidRPr="00B26AEA">
        <w:rPr>
          <w:rFonts w:ascii="Times New Roman" w:hAnsi="Times New Roman"/>
          <w:sz w:val="24"/>
          <w:szCs w:val="24"/>
        </w:rPr>
        <w:t xml:space="preserve">”, ndërsa 80 mijë lekë iu shtuan produktit 18AW101 </w:t>
      </w:r>
      <w:r w:rsidRPr="00B26AEA">
        <w:rPr>
          <w:rFonts w:ascii="Times New Roman" w:hAnsi="Times New Roman"/>
          <w:i/>
          <w:iCs/>
          <w:sz w:val="24"/>
          <w:szCs w:val="24"/>
        </w:rPr>
        <w:t>“Pajisje kompjuterike</w:t>
      </w:r>
      <w:r w:rsidRPr="00B26AEA">
        <w:rPr>
          <w:rFonts w:ascii="Times New Roman" w:hAnsi="Times New Roman"/>
          <w:sz w:val="24"/>
          <w:szCs w:val="24"/>
        </w:rPr>
        <w:t>”.</w:t>
      </w:r>
    </w:p>
    <w:p w14:paraId="3137A4F1" w14:textId="77777777" w:rsidR="006C1317" w:rsidRPr="00C13C03" w:rsidRDefault="006C1317" w:rsidP="00AE0863">
      <w:pPr>
        <w:pStyle w:val="NoSpacing"/>
        <w:spacing w:line="276" w:lineRule="auto"/>
        <w:ind w:left="720"/>
        <w:jc w:val="both"/>
        <w:rPr>
          <w:rFonts w:ascii="Times New Roman" w:hAnsi="Times New Roman"/>
          <w:sz w:val="24"/>
          <w:szCs w:val="24"/>
        </w:rPr>
      </w:pPr>
    </w:p>
    <w:p w14:paraId="4419D2CA" w14:textId="7DBB837A" w:rsidR="00C41ACD" w:rsidRPr="00C13C03" w:rsidRDefault="00866DD4" w:rsidP="00AE086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Si rezultat i këtyre ndryshimeve, buxheti i rishikuar i programit për periudhën janar-gusht 2026 arriti në rreth </w:t>
      </w:r>
      <w:r w:rsidRPr="00C13C03">
        <w:rPr>
          <w:rFonts w:ascii="Times New Roman" w:hAnsi="Times New Roman"/>
          <w:b/>
          <w:bCs/>
          <w:sz w:val="24"/>
          <w:szCs w:val="24"/>
        </w:rPr>
        <w:t>4.9 miliard</w:t>
      </w:r>
      <w:r w:rsidRPr="00C13C03">
        <w:rPr>
          <w:rFonts w:ascii="Times New Roman" w:hAnsi="Times New Roman"/>
          <w:sz w:val="24"/>
          <w:szCs w:val="24"/>
        </w:rPr>
        <w:t xml:space="preserve"> lekë, duke reflektuar prioritetin e administratës doganore për forcimin e kapaciteteve teknologjike dhe harmonizimin e sistemeve doganore me standardet e Bashkimit Evropian.</w:t>
      </w:r>
    </w:p>
    <w:p w14:paraId="50A1C30F" w14:textId="77777777" w:rsidR="006C1317" w:rsidRPr="00C13C03" w:rsidRDefault="006C1317" w:rsidP="00AE0863">
      <w:pPr>
        <w:pStyle w:val="NoSpacing"/>
        <w:spacing w:line="276" w:lineRule="auto"/>
        <w:jc w:val="both"/>
        <w:rPr>
          <w:rFonts w:ascii="Times New Roman" w:hAnsi="Times New Roman"/>
          <w:sz w:val="24"/>
          <w:szCs w:val="24"/>
        </w:rPr>
      </w:pPr>
    </w:p>
    <w:p w14:paraId="74C6B56E" w14:textId="11F2E1DA" w:rsidR="00EB4C85" w:rsidRPr="00B26AEA" w:rsidRDefault="006E66E0" w:rsidP="00AE0863">
      <w:pPr>
        <w:jc w:val="both"/>
        <w:rPr>
          <w:rFonts w:ascii="Times New Roman" w:hAnsi="Times New Roman"/>
          <w:sz w:val="24"/>
          <w:szCs w:val="24"/>
          <w:lang w:val="sq-AL"/>
        </w:rPr>
      </w:pPr>
      <w:r w:rsidRPr="00B26AEA">
        <w:rPr>
          <w:rFonts w:ascii="Times New Roman" w:hAnsi="Times New Roman"/>
          <w:sz w:val="24"/>
          <w:szCs w:val="24"/>
          <w:lang w:val="sq-AL"/>
        </w:rPr>
        <w:t>Mbështetur mbi veprimtarinë bazë të institucioneve pjesë të këtij programi, si dhe për të përmbushur detyrimet ligjore të sistemit të doganave, real</w:t>
      </w:r>
      <w:r w:rsidR="00556FD1" w:rsidRPr="00B26AEA">
        <w:rPr>
          <w:rFonts w:ascii="Times New Roman" w:hAnsi="Times New Roman"/>
          <w:sz w:val="24"/>
          <w:szCs w:val="24"/>
          <w:lang w:val="sq-AL"/>
        </w:rPr>
        <w:t>i</w:t>
      </w:r>
      <w:r w:rsidRPr="00B26AEA">
        <w:rPr>
          <w:rFonts w:ascii="Times New Roman" w:hAnsi="Times New Roman"/>
          <w:sz w:val="24"/>
          <w:szCs w:val="24"/>
          <w:lang w:val="sq-AL"/>
        </w:rPr>
        <w:t xml:space="preserve">zimi i buxhetit paraqitet si më poshtë: </w:t>
      </w:r>
    </w:p>
    <w:p w14:paraId="6F907754" w14:textId="77777777" w:rsidR="00AE0863" w:rsidRPr="00B26AEA" w:rsidRDefault="00AE0863" w:rsidP="00AE0863">
      <w:pPr>
        <w:jc w:val="both"/>
        <w:rPr>
          <w:rFonts w:ascii="Times New Roman" w:hAnsi="Times New Roman"/>
          <w:sz w:val="24"/>
          <w:szCs w:val="24"/>
          <w:lang w:val="sq-AL"/>
        </w:rPr>
      </w:pPr>
    </w:p>
    <w:p w14:paraId="382AA876" w14:textId="3537A281" w:rsidR="00556FD1" w:rsidRPr="00C13C03" w:rsidRDefault="004C4141" w:rsidP="004C4141">
      <w:pPr>
        <w:pStyle w:val="NoSpacing"/>
        <w:spacing w:line="276" w:lineRule="auto"/>
        <w:jc w:val="center"/>
        <w:rPr>
          <w:rFonts w:ascii="Times New Roman" w:hAnsi="Times New Roman"/>
          <w:sz w:val="24"/>
          <w:szCs w:val="24"/>
        </w:rPr>
      </w:pPr>
      <w:r>
        <w:rPr>
          <w:rFonts w:ascii="Times New Roman" w:hAnsi="Times New Roman"/>
          <w:sz w:val="24"/>
          <w:szCs w:val="24"/>
        </w:rPr>
        <w:lastRenderedPageBreak/>
        <w:t xml:space="preserve">                                                                                                                           </w:t>
      </w:r>
      <w:r w:rsidR="006E66E0" w:rsidRPr="00C13C03">
        <w:rPr>
          <w:rFonts w:ascii="Times New Roman" w:hAnsi="Times New Roman"/>
          <w:sz w:val="24"/>
          <w:szCs w:val="24"/>
        </w:rPr>
        <w:t>në mijë lekë</w:t>
      </w:r>
    </w:p>
    <w:p w14:paraId="77797CAF" w14:textId="070B712D" w:rsidR="00741D9A" w:rsidRPr="00C13C03" w:rsidRDefault="00C41ACD" w:rsidP="00C13C03">
      <w:pPr>
        <w:spacing w:after="0"/>
        <w:rPr>
          <w:rFonts w:ascii="Times New Roman" w:hAnsi="Times New Roman"/>
          <w:color w:val="EE0000"/>
          <w:sz w:val="24"/>
          <w:szCs w:val="24"/>
          <w:lang w:val="sq-AL"/>
        </w:rPr>
      </w:pPr>
      <w:r w:rsidRPr="00C13C03">
        <w:rPr>
          <w:rFonts w:ascii="Times New Roman" w:hAnsi="Times New Roman"/>
          <w:noProof/>
          <w:sz w:val="24"/>
          <w:szCs w:val="24"/>
        </w:rPr>
        <w:drawing>
          <wp:inline distT="0" distB="0" distL="0" distR="0" wp14:anchorId="2A298C05" wp14:editId="0FFC4175">
            <wp:extent cx="5628004" cy="2260600"/>
            <wp:effectExtent l="0" t="0" r="0" b="6350"/>
            <wp:docPr id="1369951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1877" cy="2274206"/>
                    </a:xfrm>
                    <a:prstGeom prst="rect">
                      <a:avLst/>
                    </a:prstGeom>
                    <a:noFill/>
                    <a:ln>
                      <a:noFill/>
                    </a:ln>
                  </pic:spPr>
                </pic:pic>
              </a:graphicData>
            </a:graphic>
          </wp:inline>
        </w:drawing>
      </w:r>
    </w:p>
    <w:p w14:paraId="7B571F46" w14:textId="77777777" w:rsidR="004C4141" w:rsidRPr="004C4141" w:rsidRDefault="004C4141" w:rsidP="00C13C03">
      <w:pPr>
        <w:pStyle w:val="NoSpacing"/>
        <w:spacing w:line="276" w:lineRule="auto"/>
        <w:jc w:val="both"/>
        <w:rPr>
          <w:rFonts w:ascii="Times New Roman" w:hAnsi="Times New Roman"/>
          <w:sz w:val="12"/>
          <w:szCs w:val="12"/>
        </w:rPr>
      </w:pPr>
    </w:p>
    <w:p w14:paraId="14F04733" w14:textId="3B8F164B" w:rsidR="00EB4C85" w:rsidRPr="00C13C03" w:rsidRDefault="00EB4C85"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Nga analiza e realizimit të buxhetit për periudhën janar-gusht 2026 rezulton se programi është realizuar në masën </w:t>
      </w:r>
      <w:r w:rsidRPr="00C13C03">
        <w:rPr>
          <w:rFonts w:ascii="Times New Roman" w:hAnsi="Times New Roman"/>
          <w:b/>
          <w:bCs/>
          <w:sz w:val="24"/>
          <w:szCs w:val="24"/>
        </w:rPr>
        <w:t>56% të planit vjetor</w:t>
      </w:r>
      <w:r w:rsidRPr="00C13C03">
        <w:rPr>
          <w:rFonts w:ascii="Times New Roman" w:hAnsi="Times New Roman"/>
          <w:sz w:val="24"/>
          <w:szCs w:val="24"/>
        </w:rPr>
        <w:t>. Struktura e shpenzimeve tregon se peshën kryesore e zënë shpenzimet korrente dhe ato të personelit, në përputhje me natyrën operacionale të veprimtarisë së administratës doganore.</w:t>
      </w:r>
    </w:p>
    <w:p w14:paraId="53EB2FE6" w14:textId="77777777" w:rsidR="006C1317" w:rsidRPr="004C4141" w:rsidRDefault="006C1317" w:rsidP="00C13C03">
      <w:pPr>
        <w:pStyle w:val="NoSpacing"/>
        <w:spacing w:line="276" w:lineRule="auto"/>
        <w:jc w:val="both"/>
        <w:rPr>
          <w:rFonts w:ascii="Times New Roman" w:hAnsi="Times New Roman"/>
          <w:sz w:val="16"/>
          <w:szCs w:val="16"/>
        </w:rPr>
      </w:pPr>
    </w:p>
    <w:p w14:paraId="60E83429" w14:textId="77777777" w:rsidR="00EB4C85" w:rsidRPr="00C13C03" w:rsidRDefault="00EB4C85"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Shpenzimet për </w:t>
      </w:r>
      <w:r w:rsidRPr="00C13C03">
        <w:rPr>
          <w:rFonts w:ascii="Times New Roman" w:hAnsi="Times New Roman"/>
          <w:b/>
          <w:bCs/>
          <w:sz w:val="24"/>
          <w:szCs w:val="24"/>
        </w:rPr>
        <w:t>paga dhe sigurime shoqërore</w:t>
      </w:r>
      <w:r w:rsidRPr="00C13C03">
        <w:rPr>
          <w:rFonts w:ascii="Times New Roman" w:hAnsi="Times New Roman"/>
          <w:sz w:val="24"/>
          <w:szCs w:val="24"/>
        </w:rPr>
        <w:t xml:space="preserve"> përbëjnë rreth </w:t>
      </w:r>
      <w:r w:rsidRPr="00C13C03">
        <w:rPr>
          <w:rFonts w:ascii="Times New Roman" w:hAnsi="Times New Roman"/>
          <w:b/>
          <w:bCs/>
          <w:sz w:val="24"/>
          <w:szCs w:val="24"/>
        </w:rPr>
        <w:t>38% të totalit të buxhetit</w:t>
      </w:r>
      <w:r w:rsidRPr="00C13C03">
        <w:rPr>
          <w:rFonts w:ascii="Times New Roman" w:hAnsi="Times New Roman"/>
          <w:sz w:val="24"/>
          <w:szCs w:val="24"/>
        </w:rPr>
        <w:t xml:space="preserve"> dhe janë realizuar në masën </w:t>
      </w:r>
      <w:r w:rsidRPr="00C13C03">
        <w:rPr>
          <w:rFonts w:ascii="Times New Roman" w:hAnsi="Times New Roman"/>
          <w:b/>
          <w:bCs/>
          <w:sz w:val="24"/>
          <w:szCs w:val="24"/>
        </w:rPr>
        <w:t>63%</w:t>
      </w:r>
      <w:r w:rsidRPr="00C13C03">
        <w:rPr>
          <w:rFonts w:ascii="Times New Roman" w:hAnsi="Times New Roman"/>
          <w:sz w:val="24"/>
          <w:szCs w:val="24"/>
        </w:rPr>
        <w:t xml:space="preserve"> të planit, duke reflektuar mbulimin e nevojave për funksionimin e administratës dhe përmbushjen e detyrimeve ndaj punonjësve.</w:t>
      </w:r>
    </w:p>
    <w:p w14:paraId="3E1EDEB4" w14:textId="77777777" w:rsidR="006C1317" w:rsidRPr="004C4141" w:rsidRDefault="006C1317" w:rsidP="00C13C03">
      <w:pPr>
        <w:pStyle w:val="NoSpacing"/>
        <w:spacing w:line="276" w:lineRule="auto"/>
        <w:jc w:val="both"/>
        <w:rPr>
          <w:rFonts w:ascii="Times New Roman" w:hAnsi="Times New Roman"/>
          <w:sz w:val="16"/>
          <w:szCs w:val="16"/>
        </w:rPr>
      </w:pPr>
    </w:p>
    <w:p w14:paraId="4725F16B" w14:textId="77777777" w:rsidR="00EB4C85" w:rsidRPr="00C13C03" w:rsidRDefault="00EB4C85"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Shpenzimet </w:t>
      </w:r>
      <w:r w:rsidRPr="00C13C03">
        <w:rPr>
          <w:rFonts w:ascii="Times New Roman" w:hAnsi="Times New Roman"/>
          <w:b/>
          <w:bCs/>
          <w:sz w:val="24"/>
          <w:szCs w:val="24"/>
        </w:rPr>
        <w:t>korrente</w:t>
      </w:r>
      <w:r w:rsidRPr="00C13C03">
        <w:rPr>
          <w:rFonts w:ascii="Times New Roman" w:hAnsi="Times New Roman"/>
          <w:sz w:val="24"/>
          <w:szCs w:val="24"/>
        </w:rPr>
        <w:t xml:space="preserve"> zënë rreth </w:t>
      </w:r>
      <w:r w:rsidRPr="00C13C03">
        <w:rPr>
          <w:rFonts w:ascii="Times New Roman" w:hAnsi="Times New Roman"/>
          <w:b/>
          <w:bCs/>
          <w:sz w:val="24"/>
          <w:szCs w:val="24"/>
        </w:rPr>
        <w:t>52% të totalit të buxhetit</w:t>
      </w:r>
      <w:r w:rsidRPr="00C13C03">
        <w:rPr>
          <w:rFonts w:ascii="Times New Roman" w:hAnsi="Times New Roman"/>
          <w:sz w:val="24"/>
          <w:szCs w:val="24"/>
        </w:rPr>
        <w:t xml:space="preserve"> dhe janë realizuar në masën </w:t>
      </w:r>
      <w:r w:rsidRPr="00C13C03">
        <w:rPr>
          <w:rFonts w:ascii="Times New Roman" w:hAnsi="Times New Roman"/>
          <w:b/>
          <w:bCs/>
          <w:sz w:val="24"/>
          <w:szCs w:val="24"/>
        </w:rPr>
        <w:t>55%</w:t>
      </w:r>
      <w:r w:rsidRPr="00C13C03">
        <w:rPr>
          <w:rFonts w:ascii="Times New Roman" w:hAnsi="Times New Roman"/>
          <w:sz w:val="24"/>
          <w:szCs w:val="24"/>
        </w:rPr>
        <w:t>, duke financuar aktivitetet e përditshme operacionale, shërbimet mbështetëse dhe funksionimin normal të strukturave doganore.</w:t>
      </w:r>
    </w:p>
    <w:p w14:paraId="119A79C9" w14:textId="77777777" w:rsidR="006C1317" w:rsidRPr="004C4141" w:rsidRDefault="006C1317" w:rsidP="00C13C03">
      <w:pPr>
        <w:pStyle w:val="NoSpacing"/>
        <w:spacing w:line="276" w:lineRule="auto"/>
        <w:jc w:val="both"/>
        <w:rPr>
          <w:rFonts w:ascii="Times New Roman" w:hAnsi="Times New Roman"/>
          <w:sz w:val="16"/>
          <w:szCs w:val="16"/>
        </w:rPr>
      </w:pPr>
    </w:p>
    <w:p w14:paraId="15AB7EA0" w14:textId="77777777" w:rsidR="00EB4C85" w:rsidRPr="00C13C03" w:rsidRDefault="00EB4C85"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Shpenzimet </w:t>
      </w:r>
      <w:r w:rsidRPr="00C13C03">
        <w:rPr>
          <w:rFonts w:ascii="Times New Roman" w:hAnsi="Times New Roman"/>
          <w:b/>
          <w:bCs/>
          <w:sz w:val="24"/>
          <w:szCs w:val="24"/>
        </w:rPr>
        <w:t>kapitale me financim të brendshëm</w:t>
      </w:r>
      <w:r w:rsidRPr="00C13C03">
        <w:rPr>
          <w:rFonts w:ascii="Times New Roman" w:hAnsi="Times New Roman"/>
          <w:sz w:val="24"/>
          <w:szCs w:val="24"/>
        </w:rPr>
        <w:t xml:space="preserve"> përbëjnë rreth </w:t>
      </w:r>
      <w:r w:rsidRPr="00C13C03">
        <w:rPr>
          <w:rFonts w:ascii="Times New Roman" w:hAnsi="Times New Roman"/>
          <w:b/>
          <w:bCs/>
          <w:sz w:val="24"/>
          <w:szCs w:val="24"/>
        </w:rPr>
        <w:t>11% të totalit të buxhetit</w:t>
      </w:r>
      <w:r w:rsidRPr="00C13C03">
        <w:rPr>
          <w:rFonts w:ascii="Times New Roman" w:hAnsi="Times New Roman"/>
          <w:sz w:val="24"/>
          <w:szCs w:val="24"/>
        </w:rPr>
        <w:t xml:space="preserve"> dhe janë realizuar në masën </w:t>
      </w:r>
      <w:r w:rsidRPr="00C13C03">
        <w:rPr>
          <w:rFonts w:ascii="Times New Roman" w:hAnsi="Times New Roman"/>
          <w:b/>
          <w:bCs/>
          <w:sz w:val="24"/>
          <w:szCs w:val="24"/>
        </w:rPr>
        <w:t>42%</w:t>
      </w:r>
      <w:r w:rsidRPr="00C13C03">
        <w:rPr>
          <w:rFonts w:ascii="Times New Roman" w:hAnsi="Times New Roman"/>
          <w:sz w:val="24"/>
          <w:szCs w:val="24"/>
        </w:rPr>
        <w:t xml:space="preserve"> të planit, duke mbështetur investimet në infrastrukturë, teknologji dhe modernizimin e sistemeve të administratës doganore.</w:t>
      </w:r>
    </w:p>
    <w:p w14:paraId="7955A65B" w14:textId="77777777" w:rsidR="006C1317" w:rsidRPr="004C4141" w:rsidRDefault="006C1317" w:rsidP="00C13C03">
      <w:pPr>
        <w:pStyle w:val="NoSpacing"/>
        <w:spacing w:line="276" w:lineRule="auto"/>
        <w:jc w:val="both"/>
        <w:rPr>
          <w:rFonts w:ascii="Times New Roman" w:hAnsi="Times New Roman"/>
          <w:sz w:val="16"/>
          <w:szCs w:val="16"/>
        </w:rPr>
      </w:pPr>
    </w:p>
    <w:p w14:paraId="6F25710D" w14:textId="77777777" w:rsidR="00EB4C85" w:rsidRPr="00C13C03" w:rsidRDefault="00EB4C85"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Ndërkohë, shpenzimet kapitale me </w:t>
      </w:r>
      <w:r w:rsidRPr="00C13C03">
        <w:rPr>
          <w:rFonts w:ascii="Times New Roman" w:hAnsi="Times New Roman"/>
          <w:b/>
          <w:bCs/>
          <w:sz w:val="24"/>
          <w:szCs w:val="24"/>
        </w:rPr>
        <w:t>financim të huaj</w:t>
      </w:r>
      <w:r w:rsidRPr="00C13C03">
        <w:rPr>
          <w:rFonts w:ascii="Times New Roman" w:hAnsi="Times New Roman"/>
          <w:sz w:val="24"/>
          <w:szCs w:val="24"/>
        </w:rPr>
        <w:t xml:space="preserve"> përfaqësojnë një peshë relativisht të vogël në buxhetin total, rreth </w:t>
      </w:r>
      <w:r w:rsidRPr="00C13C03">
        <w:rPr>
          <w:rFonts w:ascii="Times New Roman" w:hAnsi="Times New Roman"/>
          <w:b/>
          <w:bCs/>
          <w:sz w:val="24"/>
          <w:szCs w:val="24"/>
        </w:rPr>
        <w:t>0.08%</w:t>
      </w:r>
      <w:r w:rsidRPr="00C13C03">
        <w:rPr>
          <w:rFonts w:ascii="Times New Roman" w:hAnsi="Times New Roman"/>
          <w:sz w:val="24"/>
          <w:szCs w:val="24"/>
        </w:rPr>
        <w:t xml:space="preserve">, dhe janë realizuar në masën </w:t>
      </w:r>
      <w:r w:rsidRPr="00C13C03">
        <w:rPr>
          <w:rFonts w:ascii="Times New Roman" w:hAnsi="Times New Roman"/>
          <w:b/>
          <w:bCs/>
          <w:sz w:val="24"/>
          <w:szCs w:val="24"/>
        </w:rPr>
        <w:t>46%</w:t>
      </w:r>
      <w:r w:rsidRPr="00C13C03">
        <w:rPr>
          <w:rFonts w:ascii="Times New Roman" w:hAnsi="Times New Roman"/>
          <w:sz w:val="24"/>
          <w:szCs w:val="24"/>
        </w:rPr>
        <w:t xml:space="preserve"> të planit, në funksion të zbatimit të projekteve të financuara nga partnerët ndërkombëtarë.</w:t>
      </w:r>
    </w:p>
    <w:p w14:paraId="43615677" w14:textId="77777777" w:rsidR="006C1317" w:rsidRPr="004C4141" w:rsidRDefault="006C1317" w:rsidP="00C13C03">
      <w:pPr>
        <w:pStyle w:val="NoSpacing"/>
        <w:spacing w:line="276" w:lineRule="auto"/>
        <w:jc w:val="both"/>
        <w:rPr>
          <w:rFonts w:ascii="Times New Roman" w:hAnsi="Times New Roman"/>
          <w:sz w:val="16"/>
          <w:szCs w:val="16"/>
        </w:rPr>
      </w:pPr>
    </w:p>
    <w:p w14:paraId="0A6EF105" w14:textId="778B31E7" w:rsidR="00EB4C85" w:rsidRDefault="00EB4C85"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Në tërësi, niveli i realizimit prej 56% për 8-mujorin paraqitet në përputhje me ecurinë e planifikuar të shpenzimeve, ndërsa investimet kapitale pritet të </w:t>
      </w:r>
      <w:r w:rsidR="006C1317" w:rsidRPr="00C13C03">
        <w:rPr>
          <w:rFonts w:ascii="Times New Roman" w:hAnsi="Times New Roman"/>
          <w:sz w:val="24"/>
          <w:szCs w:val="24"/>
        </w:rPr>
        <w:t>realizohen</w:t>
      </w:r>
      <w:r w:rsidRPr="00C13C03">
        <w:rPr>
          <w:rFonts w:ascii="Times New Roman" w:hAnsi="Times New Roman"/>
          <w:sz w:val="24"/>
          <w:szCs w:val="24"/>
        </w:rPr>
        <w:t xml:space="preserve"> gjatë pjesës së mbetur të vitit, veçanërisht për projektet e modernizimit dhe harmonizimit të sistemeve doganore me standardet e Bashkimit Evropian.</w:t>
      </w:r>
    </w:p>
    <w:p w14:paraId="4DA757BB" w14:textId="77777777" w:rsidR="00AE0863" w:rsidRPr="00C13C03" w:rsidRDefault="00AE0863" w:rsidP="00C13C03">
      <w:pPr>
        <w:pStyle w:val="NoSpacing"/>
        <w:spacing w:line="276" w:lineRule="auto"/>
        <w:jc w:val="both"/>
        <w:rPr>
          <w:rFonts w:ascii="Times New Roman" w:hAnsi="Times New Roman"/>
          <w:sz w:val="24"/>
          <w:szCs w:val="24"/>
        </w:rPr>
      </w:pPr>
    </w:p>
    <w:p w14:paraId="00C9A777" w14:textId="77777777" w:rsidR="00B21C48" w:rsidRDefault="00B21C48"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Për arritjen e objektivave të programit, të lidhura me lehtësimin dhe përshpejtimin e procedurave doganore për operatorët ekonomikë, si dhe me garantimin e sigurisë dhe mbrojtjes së interesave financiare të shtetit përmes luftës kundër kontrabandës, trafiqeve të paligjshme, mallrave të ndaluara apo të falsifikuara dhe evazionit fiskal, Drejtoria e Përgjithshme e Doganave ka përqendruar veprimtarinë e saj në realizimin e produkteve të mëposhtme:</w:t>
      </w:r>
    </w:p>
    <w:p w14:paraId="1047B50E" w14:textId="77777777" w:rsidR="006C1317" w:rsidRPr="00C13C03" w:rsidRDefault="006C1317" w:rsidP="00C13C03">
      <w:pPr>
        <w:pStyle w:val="NoSpacing"/>
        <w:spacing w:line="276" w:lineRule="auto"/>
        <w:jc w:val="both"/>
        <w:rPr>
          <w:rFonts w:ascii="Times New Roman" w:hAnsi="Times New Roman"/>
          <w:sz w:val="24"/>
          <w:szCs w:val="24"/>
        </w:rPr>
      </w:pPr>
    </w:p>
    <w:p w14:paraId="47B37A73" w14:textId="226466D4" w:rsidR="00B21C48" w:rsidRPr="00C13C03" w:rsidRDefault="00B21C48" w:rsidP="00C13C03">
      <w:pPr>
        <w:pStyle w:val="NoSpacing"/>
        <w:spacing w:line="276" w:lineRule="auto"/>
        <w:rPr>
          <w:rFonts w:ascii="Times New Roman" w:hAnsi="Times New Roman"/>
          <w:b/>
          <w:bCs/>
          <w:sz w:val="24"/>
          <w:szCs w:val="24"/>
        </w:rPr>
      </w:pPr>
      <w:r w:rsidRPr="00C13C03">
        <w:rPr>
          <w:rFonts w:ascii="Times New Roman" w:hAnsi="Times New Roman"/>
          <w:b/>
          <w:bCs/>
          <w:sz w:val="24"/>
          <w:szCs w:val="24"/>
        </w:rPr>
        <w:lastRenderedPageBreak/>
        <w:t>Shpenzime korrente</w:t>
      </w:r>
    </w:p>
    <w:p w14:paraId="4B6D5B07" w14:textId="13622BB3" w:rsidR="00B21C48" w:rsidRPr="00C13C03" w:rsidRDefault="00B21C48"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5.1 Produkti “Deklarata doganore të procesuara” (91005AA)</w:t>
      </w:r>
    </w:p>
    <w:p w14:paraId="3D49FFCC" w14:textId="77777777" w:rsidR="00B21C48" w:rsidRPr="00C13C03" w:rsidRDefault="00B21C48"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Ky produkt përfshin veprimtarinë kryesore të administratës doganore në procesimin dhe menaxhimin e deklaratave doganore. Për periudhën janar-gusht 2026, realizimi financiar arriti në </w:t>
      </w:r>
      <w:r w:rsidRPr="00C13C03">
        <w:rPr>
          <w:rFonts w:ascii="Times New Roman" w:eastAsia="Times New Roman" w:hAnsi="Times New Roman"/>
          <w:b/>
          <w:bCs/>
          <w:sz w:val="24"/>
          <w:szCs w:val="24"/>
          <w:lang w:val="sq-AL"/>
        </w:rPr>
        <w:t>1.4 miliard lekë</w:t>
      </w:r>
      <w:r w:rsidRPr="00C13C03">
        <w:rPr>
          <w:rFonts w:ascii="Times New Roman" w:eastAsia="Times New Roman" w:hAnsi="Times New Roman"/>
          <w:sz w:val="24"/>
          <w:szCs w:val="24"/>
          <w:lang w:val="sq-AL"/>
        </w:rPr>
        <w:t xml:space="preserve">, ose </w:t>
      </w:r>
      <w:r w:rsidRPr="00C13C03">
        <w:rPr>
          <w:rFonts w:ascii="Times New Roman" w:eastAsia="Times New Roman" w:hAnsi="Times New Roman"/>
          <w:b/>
          <w:bCs/>
          <w:sz w:val="24"/>
          <w:szCs w:val="24"/>
          <w:lang w:val="sq-AL"/>
        </w:rPr>
        <w:t>55%</w:t>
      </w:r>
      <w:r w:rsidRPr="00C13C03">
        <w:rPr>
          <w:rFonts w:ascii="Times New Roman" w:eastAsia="Times New Roman" w:hAnsi="Times New Roman"/>
          <w:sz w:val="24"/>
          <w:szCs w:val="24"/>
          <w:lang w:val="sq-AL"/>
        </w:rPr>
        <w:t xml:space="preserve"> të planit vjetor prej </w:t>
      </w:r>
      <w:r w:rsidRPr="00C13C03">
        <w:rPr>
          <w:rFonts w:ascii="Times New Roman" w:eastAsia="Times New Roman" w:hAnsi="Times New Roman"/>
          <w:b/>
          <w:bCs/>
          <w:sz w:val="24"/>
          <w:szCs w:val="24"/>
          <w:lang w:val="sq-AL"/>
        </w:rPr>
        <w:t>2.6 miliard lekësh</w:t>
      </w:r>
      <w:r w:rsidRPr="00C13C03">
        <w:rPr>
          <w:rFonts w:ascii="Times New Roman" w:eastAsia="Times New Roman" w:hAnsi="Times New Roman"/>
          <w:sz w:val="24"/>
          <w:szCs w:val="24"/>
          <w:lang w:val="sq-AL"/>
        </w:rPr>
        <w:t>.</w:t>
      </w:r>
    </w:p>
    <w:p w14:paraId="5AE7104C" w14:textId="77777777" w:rsidR="00B21C48" w:rsidRPr="00C13C03" w:rsidRDefault="00B21C48"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Gjatë periudhës raportuese janë procesuar gjithsej </w:t>
      </w:r>
      <w:r w:rsidRPr="00C13C03">
        <w:rPr>
          <w:rFonts w:ascii="Times New Roman" w:eastAsia="Times New Roman" w:hAnsi="Times New Roman"/>
          <w:b/>
          <w:bCs/>
          <w:sz w:val="24"/>
          <w:szCs w:val="24"/>
          <w:lang w:val="sq-AL"/>
        </w:rPr>
        <w:t>507,129 deklarata doganore</w:t>
      </w:r>
      <w:r w:rsidRPr="00C13C03">
        <w:rPr>
          <w:rFonts w:ascii="Times New Roman" w:eastAsia="Times New Roman" w:hAnsi="Times New Roman"/>
          <w:sz w:val="24"/>
          <w:szCs w:val="24"/>
          <w:lang w:val="sq-AL"/>
        </w:rPr>
        <w:t>, ku numrin më të madh e zënë deklaratat e importit, të cilat përbëjnë burimin kryesor të të ardhurave doganore dhe pasqyrojnë rritjen e aktivitetit tregtar dhe të volumit të deklarimeve.</w:t>
      </w:r>
    </w:p>
    <w:p w14:paraId="6D690F9E" w14:textId="77777777" w:rsidR="00B21C48" w:rsidRPr="00C13C03" w:rsidRDefault="00B21C48"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Numri faktik i punonjësve rezultoi </w:t>
      </w:r>
      <w:r w:rsidRPr="00C13C03">
        <w:rPr>
          <w:rFonts w:ascii="Times New Roman" w:eastAsia="Times New Roman" w:hAnsi="Times New Roman"/>
          <w:b/>
          <w:bCs/>
          <w:sz w:val="24"/>
          <w:szCs w:val="24"/>
          <w:lang w:val="sq-AL"/>
        </w:rPr>
        <w:t>964 punonjës</w:t>
      </w:r>
      <w:r w:rsidRPr="00C13C03">
        <w:rPr>
          <w:rFonts w:ascii="Times New Roman" w:eastAsia="Times New Roman" w:hAnsi="Times New Roman"/>
          <w:sz w:val="24"/>
          <w:szCs w:val="24"/>
          <w:lang w:val="sq-AL"/>
        </w:rPr>
        <w:t xml:space="preserve">, nga të cilët </w:t>
      </w:r>
      <w:r w:rsidRPr="00C13C03">
        <w:rPr>
          <w:rFonts w:ascii="Times New Roman" w:eastAsia="Times New Roman" w:hAnsi="Times New Roman"/>
          <w:b/>
          <w:bCs/>
          <w:sz w:val="24"/>
          <w:szCs w:val="24"/>
          <w:lang w:val="sq-AL"/>
        </w:rPr>
        <w:t>299 gra</w:t>
      </w:r>
      <w:r w:rsidRPr="00C13C03">
        <w:rPr>
          <w:rFonts w:ascii="Times New Roman" w:eastAsia="Times New Roman" w:hAnsi="Times New Roman"/>
          <w:sz w:val="24"/>
          <w:szCs w:val="24"/>
          <w:lang w:val="sq-AL"/>
        </w:rPr>
        <w:t xml:space="preserve"> dhe </w:t>
      </w:r>
      <w:r w:rsidRPr="00C13C03">
        <w:rPr>
          <w:rFonts w:ascii="Times New Roman" w:eastAsia="Times New Roman" w:hAnsi="Times New Roman"/>
          <w:b/>
          <w:bCs/>
          <w:sz w:val="24"/>
          <w:szCs w:val="24"/>
          <w:lang w:val="sq-AL"/>
        </w:rPr>
        <w:t>665 burra</w:t>
      </w:r>
      <w:r w:rsidRPr="00C13C03">
        <w:rPr>
          <w:rFonts w:ascii="Times New Roman" w:eastAsia="Times New Roman" w:hAnsi="Times New Roman"/>
          <w:sz w:val="24"/>
          <w:szCs w:val="24"/>
          <w:lang w:val="sq-AL"/>
        </w:rPr>
        <w:t xml:space="preserve">, krahasuar me </w:t>
      </w:r>
      <w:r w:rsidRPr="00C13C03">
        <w:rPr>
          <w:rFonts w:ascii="Times New Roman" w:eastAsia="Times New Roman" w:hAnsi="Times New Roman"/>
          <w:b/>
          <w:bCs/>
          <w:sz w:val="24"/>
          <w:szCs w:val="24"/>
          <w:lang w:val="sq-AL"/>
        </w:rPr>
        <w:t>1,074 punonjës</w:t>
      </w:r>
      <w:r w:rsidRPr="00C13C03">
        <w:rPr>
          <w:rFonts w:ascii="Times New Roman" w:eastAsia="Times New Roman" w:hAnsi="Times New Roman"/>
          <w:sz w:val="24"/>
          <w:szCs w:val="24"/>
          <w:lang w:val="sq-AL"/>
        </w:rPr>
        <w:t xml:space="preserve"> të planifikuar sipas strukturës së miratuar.</w:t>
      </w:r>
    </w:p>
    <w:p w14:paraId="728922B2" w14:textId="77777777" w:rsidR="00B21C48" w:rsidRPr="00C13C03" w:rsidRDefault="00B21C48"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Në kuadër të lehtësimit të tregtisë dhe rritjes së besueshmërisë së operatorëve ekonomikë, është zgjeruar edhe skema e </w:t>
      </w:r>
      <w:r w:rsidRPr="00C13C03">
        <w:rPr>
          <w:rFonts w:ascii="Times New Roman" w:eastAsia="Times New Roman" w:hAnsi="Times New Roman"/>
          <w:b/>
          <w:bCs/>
          <w:sz w:val="24"/>
          <w:szCs w:val="24"/>
          <w:lang w:val="sq-AL"/>
        </w:rPr>
        <w:t>Operatorëve Ekonomikë të Autorizuar (AEO)</w:t>
      </w:r>
      <w:r w:rsidRPr="00C13C03">
        <w:rPr>
          <w:rFonts w:ascii="Times New Roman" w:eastAsia="Times New Roman" w:hAnsi="Times New Roman"/>
          <w:sz w:val="24"/>
          <w:szCs w:val="24"/>
          <w:lang w:val="sq-AL"/>
        </w:rPr>
        <w:t>. Deri në fund të vitit 2025 këtë status e kishin përfituar 18 operatorë ekonomikë, ndërsa gjatë 8-mujorit 2026 numri i tyre arriti në 23. Deri në fund të vitit parashikohet certifikimi i 7 operatorëve të tjerë, duke e çuar numrin total në 30 operatorë të autorizuar.</w:t>
      </w:r>
    </w:p>
    <w:p w14:paraId="12050213" w14:textId="7B22C5F1" w:rsidR="00B21C48" w:rsidRPr="00C13C03" w:rsidRDefault="00B21C48"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5.2 Produkti “Vendime gjyqësore të ekzekutuara” (91005AB)</w:t>
      </w:r>
    </w:p>
    <w:p w14:paraId="652D4CAC" w14:textId="77777777" w:rsidR="00B21C48" w:rsidRPr="00C13C03" w:rsidRDefault="00B21C48"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Ky produkt financon shlyerjen e detyrimeve që rrjedhin nga vendime gjyqësore të formës së prerë. Për periudhën janar-gusht 2026 janë realizuar </w:t>
      </w:r>
      <w:r w:rsidRPr="00C13C03">
        <w:rPr>
          <w:rFonts w:ascii="Times New Roman" w:eastAsia="Times New Roman" w:hAnsi="Times New Roman"/>
          <w:b/>
          <w:bCs/>
          <w:sz w:val="24"/>
          <w:szCs w:val="24"/>
          <w:lang w:val="sq-AL"/>
        </w:rPr>
        <w:t>35.2 milion lekë</w:t>
      </w:r>
      <w:r w:rsidRPr="00C13C03">
        <w:rPr>
          <w:rFonts w:ascii="Times New Roman" w:eastAsia="Times New Roman" w:hAnsi="Times New Roman"/>
          <w:sz w:val="24"/>
          <w:szCs w:val="24"/>
          <w:lang w:val="sq-AL"/>
        </w:rPr>
        <w:t xml:space="preserve">, ose </w:t>
      </w:r>
      <w:r w:rsidRPr="00C13C03">
        <w:rPr>
          <w:rFonts w:ascii="Times New Roman" w:eastAsia="Times New Roman" w:hAnsi="Times New Roman"/>
          <w:b/>
          <w:bCs/>
          <w:sz w:val="24"/>
          <w:szCs w:val="24"/>
          <w:lang w:val="sq-AL"/>
        </w:rPr>
        <w:t>72%</w:t>
      </w:r>
      <w:r w:rsidRPr="00C13C03">
        <w:rPr>
          <w:rFonts w:ascii="Times New Roman" w:eastAsia="Times New Roman" w:hAnsi="Times New Roman"/>
          <w:sz w:val="24"/>
          <w:szCs w:val="24"/>
          <w:lang w:val="sq-AL"/>
        </w:rPr>
        <w:t xml:space="preserve"> e planit të rishikuar prej </w:t>
      </w:r>
      <w:r w:rsidRPr="00C13C03">
        <w:rPr>
          <w:rFonts w:ascii="Times New Roman" w:eastAsia="Times New Roman" w:hAnsi="Times New Roman"/>
          <w:b/>
          <w:bCs/>
          <w:sz w:val="24"/>
          <w:szCs w:val="24"/>
          <w:lang w:val="sq-AL"/>
        </w:rPr>
        <w:t>48.9 milion lekësh</w:t>
      </w:r>
      <w:r w:rsidRPr="00C13C03">
        <w:rPr>
          <w:rFonts w:ascii="Times New Roman" w:eastAsia="Times New Roman" w:hAnsi="Times New Roman"/>
          <w:sz w:val="24"/>
          <w:szCs w:val="24"/>
          <w:lang w:val="sq-AL"/>
        </w:rPr>
        <w:t xml:space="preserve">. Gjatë kësaj periudhe janë ekzekutuar </w:t>
      </w:r>
      <w:r w:rsidRPr="00C13C03">
        <w:rPr>
          <w:rFonts w:ascii="Times New Roman" w:eastAsia="Times New Roman" w:hAnsi="Times New Roman"/>
          <w:b/>
          <w:bCs/>
          <w:sz w:val="24"/>
          <w:szCs w:val="24"/>
          <w:lang w:val="sq-AL"/>
        </w:rPr>
        <w:t>19 vendime gjyqësore</w:t>
      </w:r>
      <w:r w:rsidRPr="00C13C03">
        <w:rPr>
          <w:rFonts w:ascii="Times New Roman" w:eastAsia="Times New Roman" w:hAnsi="Times New Roman"/>
          <w:sz w:val="24"/>
          <w:szCs w:val="24"/>
          <w:lang w:val="sq-AL"/>
        </w:rPr>
        <w:t>.</w:t>
      </w:r>
    </w:p>
    <w:p w14:paraId="15E33E0D" w14:textId="77777777" w:rsidR="00B21C48" w:rsidRPr="00C13C03" w:rsidRDefault="00B21C48" w:rsidP="00C13C03">
      <w:pPr>
        <w:spacing w:before="100" w:beforeAutospacing="1" w:after="100" w:afterAutospacing="1"/>
        <w:jc w:val="both"/>
        <w:outlineLvl w:val="2"/>
        <w:rPr>
          <w:rFonts w:ascii="Times New Roman" w:eastAsia="Times New Roman" w:hAnsi="Times New Roman"/>
          <w:b/>
          <w:bCs/>
          <w:sz w:val="24"/>
          <w:szCs w:val="24"/>
          <w:lang w:val="sq-AL"/>
        </w:rPr>
      </w:pPr>
      <w:r w:rsidRPr="00C13C03">
        <w:rPr>
          <w:rFonts w:ascii="Times New Roman" w:eastAsia="Times New Roman" w:hAnsi="Times New Roman"/>
          <w:b/>
          <w:bCs/>
          <w:sz w:val="24"/>
          <w:szCs w:val="24"/>
          <w:lang w:val="sq-AL"/>
        </w:rPr>
        <w:t>Produkte që lidhen me kontrollin dhe sigurinë doganore</w:t>
      </w:r>
    </w:p>
    <w:p w14:paraId="49D02AD9" w14:textId="77777777" w:rsidR="00B21C48" w:rsidRPr="00C13C03" w:rsidRDefault="00B21C48"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Në funksion të garantimit të sigurisë kombëtare dhe mbrojtjes së interesave fiskale të shtetit, programi përfshin produktet e mëposhtme:</w:t>
      </w:r>
    </w:p>
    <w:p w14:paraId="5208B487" w14:textId="42410026" w:rsidR="00B21C48" w:rsidRPr="00C13C03" w:rsidRDefault="00B21C48"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b/>
          <w:bCs/>
          <w:sz w:val="24"/>
          <w:szCs w:val="24"/>
          <w:lang w:val="sq-AL"/>
        </w:rPr>
        <w:t>5.3 Produkti “Inspektime Doganore” (91005AC)</w:t>
      </w:r>
    </w:p>
    <w:p w14:paraId="00714CF3" w14:textId="66099D7F" w:rsidR="00B21C48" w:rsidRPr="00C13C03" w:rsidRDefault="00B21C48"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Për këtë produkt janë realizuar </w:t>
      </w:r>
      <w:r w:rsidRPr="00C13C03">
        <w:rPr>
          <w:rFonts w:ascii="Times New Roman" w:eastAsia="Times New Roman" w:hAnsi="Times New Roman"/>
          <w:b/>
          <w:bCs/>
          <w:sz w:val="24"/>
          <w:szCs w:val="24"/>
          <w:lang w:val="sq-AL"/>
        </w:rPr>
        <w:t>120.3 milion lekë</w:t>
      </w:r>
      <w:r w:rsidRPr="00C13C03">
        <w:rPr>
          <w:rFonts w:ascii="Times New Roman" w:eastAsia="Times New Roman" w:hAnsi="Times New Roman"/>
          <w:sz w:val="24"/>
          <w:szCs w:val="24"/>
          <w:lang w:val="sq-AL"/>
        </w:rPr>
        <w:t xml:space="preserve">, ose </w:t>
      </w:r>
      <w:r w:rsidRPr="00C13C03">
        <w:rPr>
          <w:rFonts w:ascii="Times New Roman" w:eastAsia="Times New Roman" w:hAnsi="Times New Roman"/>
          <w:b/>
          <w:bCs/>
          <w:sz w:val="24"/>
          <w:szCs w:val="24"/>
          <w:lang w:val="sq-AL"/>
        </w:rPr>
        <w:t>51%</w:t>
      </w:r>
      <w:r w:rsidRPr="00C13C03">
        <w:rPr>
          <w:rFonts w:ascii="Times New Roman" w:eastAsia="Times New Roman" w:hAnsi="Times New Roman"/>
          <w:sz w:val="24"/>
          <w:szCs w:val="24"/>
          <w:lang w:val="sq-AL"/>
        </w:rPr>
        <w:t xml:space="preserve"> e planit prej </w:t>
      </w:r>
      <w:r w:rsidRPr="00C13C03">
        <w:rPr>
          <w:rFonts w:ascii="Times New Roman" w:eastAsia="Times New Roman" w:hAnsi="Times New Roman"/>
          <w:b/>
          <w:bCs/>
          <w:sz w:val="24"/>
          <w:szCs w:val="24"/>
          <w:lang w:val="sq-AL"/>
        </w:rPr>
        <w:t>233.6 milion lekësh</w:t>
      </w:r>
      <w:r w:rsidRPr="00C13C03">
        <w:rPr>
          <w:rFonts w:ascii="Times New Roman" w:eastAsia="Times New Roman" w:hAnsi="Times New Roman"/>
          <w:sz w:val="24"/>
          <w:szCs w:val="24"/>
          <w:lang w:val="sq-AL"/>
        </w:rPr>
        <w:t xml:space="preserve">. Gjatë 8-mujorit 2026 janë kryer gjithsej </w:t>
      </w:r>
      <w:r w:rsidRPr="00C13C03">
        <w:rPr>
          <w:rFonts w:ascii="Times New Roman" w:eastAsia="Times New Roman" w:hAnsi="Times New Roman"/>
          <w:b/>
          <w:bCs/>
          <w:sz w:val="24"/>
          <w:szCs w:val="24"/>
          <w:lang w:val="sq-AL"/>
        </w:rPr>
        <w:t>4,724 inspektime doganore</w:t>
      </w:r>
      <w:r w:rsidRPr="00C13C03">
        <w:rPr>
          <w:rFonts w:ascii="Times New Roman" w:eastAsia="Times New Roman" w:hAnsi="Times New Roman"/>
          <w:sz w:val="24"/>
          <w:szCs w:val="24"/>
          <w:lang w:val="sq-AL"/>
        </w:rPr>
        <w:t>, nga këto:</w:t>
      </w:r>
    </w:p>
    <w:p w14:paraId="15A1C4B2" w14:textId="77777777" w:rsidR="00B21C48" w:rsidRPr="00C13C03" w:rsidRDefault="00B21C48" w:rsidP="00C13C03">
      <w:pPr>
        <w:numPr>
          <w:ilvl w:val="0"/>
          <w:numId w:val="24"/>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Drejtoria</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Antikontrabandës</w:t>
      </w:r>
      <w:proofErr w:type="spellEnd"/>
      <w:r w:rsidRPr="00C13C03">
        <w:rPr>
          <w:rFonts w:ascii="Times New Roman" w:eastAsia="Times New Roman" w:hAnsi="Times New Roman"/>
          <w:sz w:val="24"/>
          <w:szCs w:val="24"/>
        </w:rPr>
        <w:t xml:space="preserve"> ka </w:t>
      </w:r>
      <w:proofErr w:type="spellStart"/>
      <w:r w:rsidRPr="00C13C03">
        <w:rPr>
          <w:rFonts w:ascii="Times New Roman" w:eastAsia="Times New Roman" w:hAnsi="Times New Roman"/>
          <w:sz w:val="24"/>
          <w:szCs w:val="24"/>
        </w:rPr>
        <w:t>realizuar</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2,534 </w:t>
      </w:r>
      <w:proofErr w:type="spellStart"/>
      <w:r w:rsidRPr="00C13C03">
        <w:rPr>
          <w:rFonts w:ascii="Times New Roman" w:eastAsia="Times New Roman" w:hAnsi="Times New Roman"/>
          <w:b/>
          <w:bCs/>
          <w:sz w:val="24"/>
          <w:szCs w:val="24"/>
        </w:rPr>
        <w:t>kontrolle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cilat</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898 </w:t>
      </w:r>
      <w:proofErr w:type="spellStart"/>
      <w:r w:rsidRPr="00C13C03">
        <w:rPr>
          <w:rFonts w:ascii="Times New Roman" w:eastAsia="Times New Roman" w:hAnsi="Times New Roman"/>
          <w:b/>
          <w:bCs/>
          <w:sz w:val="24"/>
          <w:szCs w:val="24"/>
        </w:rPr>
        <w:t>kontrolle</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të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plota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ose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rreth</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35.4%</w:t>
      </w:r>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totalit</w:t>
      </w:r>
      <w:proofErr w:type="spellEnd"/>
      <w:r w:rsidRPr="00C13C03">
        <w:rPr>
          <w:rFonts w:ascii="Times New Roman" w:eastAsia="Times New Roman" w:hAnsi="Times New Roman"/>
          <w:sz w:val="24"/>
          <w:szCs w:val="24"/>
        </w:rPr>
        <w:t>.</w:t>
      </w:r>
    </w:p>
    <w:p w14:paraId="7A039FE7" w14:textId="77777777" w:rsidR="00B21C48" w:rsidRPr="00C13C03" w:rsidRDefault="00B21C48" w:rsidP="00C13C03">
      <w:pPr>
        <w:numPr>
          <w:ilvl w:val="0"/>
          <w:numId w:val="24"/>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konstatuar</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127 </w:t>
      </w:r>
      <w:proofErr w:type="spellStart"/>
      <w:r w:rsidRPr="00C13C03">
        <w:rPr>
          <w:rFonts w:ascii="Times New Roman" w:eastAsia="Times New Roman" w:hAnsi="Times New Roman"/>
          <w:b/>
          <w:bCs/>
          <w:sz w:val="24"/>
          <w:szCs w:val="24"/>
        </w:rPr>
        <w:t>raste</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shkeljesh</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doganore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prej</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cilave</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81 </w:t>
      </w:r>
      <w:proofErr w:type="spellStart"/>
      <w:r w:rsidRPr="00C13C03">
        <w:rPr>
          <w:rFonts w:ascii="Times New Roman" w:eastAsia="Times New Roman" w:hAnsi="Times New Roman"/>
          <w:b/>
          <w:bCs/>
          <w:sz w:val="24"/>
          <w:szCs w:val="24"/>
        </w:rPr>
        <w:t>raste</w:t>
      </w:r>
      <w:proofErr w:type="spellEnd"/>
      <w:r w:rsidRPr="00C13C03">
        <w:rPr>
          <w:rFonts w:ascii="Times New Roman" w:eastAsia="Times New Roman" w:hAnsi="Times New Roman"/>
          <w:b/>
          <w:bCs/>
          <w:sz w:val="24"/>
          <w:szCs w:val="24"/>
        </w:rPr>
        <w:t xml:space="preserve"> me </w:t>
      </w:r>
      <w:proofErr w:type="spellStart"/>
      <w:r w:rsidRPr="00C13C03">
        <w:rPr>
          <w:rFonts w:ascii="Times New Roman" w:eastAsia="Times New Roman" w:hAnsi="Times New Roman"/>
          <w:b/>
          <w:bCs/>
          <w:sz w:val="24"/>
          <w:szCs w:val="24"/>
        </w:rPr>
        <w:t>penalitete</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një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vlerë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totale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prej</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22.5 </w:t>
      </w:r>
      <w:proofErr w:type="spellStart"/>
      <w:r w:rsidRPr="00C13C03">
        <w:rPr>
          <w:rFonts w:ascii="Times New Roman" w:eastAsia="Times New Roman" w:hAnsi="Times New Roman"/>
          <w:b/>
          <w:bCs/>
          <w:sz w:val="24"/>
          <w:szCs w:val="24"/>
        </w:rPr>
        <w:t>milion</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lekësh</w:t>
      </w:r>
      <w:proofErr w:type="spellEnd"/>
      <w:r w:rsidRPr="00C13C03">
        <w:rPr>
          <w:rFonts w:ascii="Times New Roman" w:eastAsia="Times New Roman" w:hAnsi="Times New Roman"/>
          <w:sz w:val="24"/>
          <w:szCs w:val="24"/>
        </w:rPr>
        <w:t>.</w:t>
      </w:r>
    </w:p>
    <w:p w14:paraId="781A51F2" w14:textId="77777777" w:rsidR="00B21C48" w:rsidRPr="00C13C03" w:rsidRDefault="00B21C48" w:rsidP="00C13C03">
      <w:pPr>
        <w:numPr>
          <w:ilvl w:val="0"/>
          <w:numId w:val="24"/>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Efektiviteti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kontrolleve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rezulton</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14.14%</w:t>
      </w:r>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gjitha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rastet</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shkelje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9.2%</w:t>
      </w:r>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rastet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që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sjellë</w:t>
      </w:r>
      <w:proofErr w:type="spellEnd"/>
      <w:r w:rsidRPr="00C13C03">
        <w:rPr>
          <w:rFonts w:ascii="Times New Roman" w:eastAsia="Times New Roman" w:hAnsi="Times New Roman"/>
          <w:sz w:val="24"/>
          <w:szCs w:val="24"/>
        </w:rPr>
        <w:t xml:space="preserve"> masa </w:t>
      </w:r>
      <w:proofErr w:type="spellStart"/>
      <w:r w:rsidRPr="00C13C03">
        <w:rPr>
          <w:rFonts w:ascii="Times New Roman" w:eastAsia="Times New Roman" w:hAnsi="Times New Roman"/>
          <w:sz w:val="24"/>
          <w:szCs w:val="24"/>
        </w:rPr>
        <w:t>ndëshkuese</w:t>
      </w:r>
      <w:proofErr w:type="spellEnd"/>
      <w:r w:rsidRPr="00C13C03">
        <w:rPr>
          <w:rFonts w:ascii="Times New Roman" w:eastAsia="Times New Roman" w:hAnsi="Times New Roman"/>
          <w:sz w:val="24"/>
          <w:szCs w:val="24"/>
        </w:rPr>
        <w:t>.</w:t>
      </w:r>
    </w:p>
    <w:p w14:paraId="24C69E3D" w14:textId="77777777" w:rsidR="00B21C48" w:rsidRDefault="00B21C48" w:rsidP="004C4141">
      <w:pPr>
        <w:pStyle w:val="NoSpacing"/>
        <w:jc w:val="both"/>
        <w:rPr>
          <w:rFonts w:ascii="Times New Roman" w:hAnsi="Times New Roman"/>
          <w:sz w:val="24"/>
          <w:szCs w:val="24"/>
        </w:rPr>
      </w:pPr>
      <w:r w:rsidRPr="004C4141">
        <w:rPr>
          <w:rFonts w:ascii="Times New Roman" w:hAnsi="Times New Roman"/>
          <w:sz w:val="24"/>
          <w:szCs w:val="24"/>
        </w:rPr>
        <w:lastRenderedPageBreak/>
        <w:t>Kontrollet janë ushtruar në të gjitha pikat doganore, akset kryesore rrugore, portet dhe hapësirat detare, me fokus të veçantë ngarkesat me risk të lartë dhe parandalimin e trafiqeve të paligjshme.</w:t>
      </w:r>
    </w:p>
    <w:p w14:paraId="5E26381A" w14:textId="77777777" w:rsidR="004C4141" w:rsidRPr="004C4141" w:rsidRDefault="004C4141" w:rsidP="004C4141">
      <w:pPr>
        <w:pStyle w:val="NoSpacing"/>
        <w:jc w:val="both"/>
        <w:rPr>
          <w:rFonts w:ascii="Times New Roman" w:hAnsi="Times New Roman"/>
          <w:sz w:val="24"/>
          <w:szCs w:val="24"/>
        </w:rPr>
      </w:pPr>
    </w:p>
    <w:p w14:paraId="72B13E3C" w14:textId="77777777" w:rsidR="00B21C48" w:rsidRDefault="00B21C48" w:rsidP="004C4141">
      <w:pPr>
        <w:pStyle w:val="NoSpacing"/>
        <w:jc w:val="both"/>
        <w:rPr>
          <w:rFonts w:ascii="Times New Roman" w:hAnsi="Times New Roman"/>
          <w:sz w:val="24"/>
          <w:szCs w:val="24"/>
        </w:rPr>
      </w:pPr>
      <w:r w:rsidRPr="004C4141">
        <w:rPr>
          <w:rFonts w:ascii="Times New Roman" w:hAnsi="Times New Roman"/>
          <w:sz w:val="24"/>
          <w:szCs w:val="24"/>
        </w:rPr>
        <w:t>Gjithashtu:</w:t>
      </w:r>
    </w:p>
    <w:p w14:paraId="5740246F" w14:textId="77777777" w:rsidR="004C4141" w:rsidRPr="004C4141" w:rsidRDefault="004C4141" w:rsidP="004C4141">
      <w:pPr>
        <w:pStyle w:val="NoSpacing"/>
        <w:jc w:val="both"/>
        <w:rPr>
          <w:rFonts w:ascii="Times New Roman" w:hAnsi="Times New Roman"/>
          <w:sz w:val="24"/>
          <w:szCs w:val="24"/>
        </w:rPr>
      </w:pPr>
    </w:p>
    <w:p w14:paraId="14AD66DB" w14:textId="77777777" w:rsidR="00B21C48" w:rsidRPr="004C4141" w:rsidRDefault="00B21C48" w:rsidP="004C4141">
      <w:pPr>
        <w:pStyle w:val="NoSpacing"/>
        <w:numPr>
          <w:ilvl w:val="0"/>
          <w:numId w:val="37"/>
        </w:numPr>
        <w:jc w:val="both"/>
        <w:rPr>
          <w:rFonts w:ascii="Times New Roman" w:hAnsi="Times New Roman"/>
          <w:sz w:val="24"/>
          <w:szCs w:val="24"/>
        </w:rPr>
      </w:pPr>
      <w:r w:rsidRPr="004C4141">
        <w:rPr>
          <w:rFonts w:ascii="Times New Roman" w:hAnsi="Times New Roman"/>
          <w:sz w:val="24"/>
          <w:szCs w:val="24"/>
        </w:rPr>
        <w:t xml:space="preserve">Drejtoria e Kontrolleve të Akcizës ka zhvilluar </w:t>
      </w:r>
      <w:r w:rsidRPr="004C4141">
        <w:rPr>
          <w:rFonts w:ascii="Times New Roman" w:hAnsi="Times New Roman"/>
          <w:b/>
          <w:bCs/>
          <w:sz w:val="24"/>
          <w:szCs w:val="24"/>
        </w:rPr>
        <w:t>50 kontrolle</w:t>
      </w:r>
      <w:r w:rsidRPr="004C4141">
        <w:rPr>
          <w:rFonts w:ascii="Times New Roman" w:hAnsi="Times New Roman"/>
          <w:sz w:val="24"/>
          <w:szCs w:val="24"/>
        </w:rPr>
        <w:t xml:space="preserve"> tek operatorët me status depozitues të miratuar dhe importuesit e duhanit.</w:t>
      </w:r>
    </w:p>
    <w:p w14:paraId="5B4F9821" w14:textId="77777777" w:rsidR="00B21C48" w:rsidRPr="004C4141" w:rsidRDefault="00B21C48" w:rsidP="004C4141">
      <w:pPr>
        <w:pStyle w:val="NoSpacing"/>
        <w:numPr>
          <w:ilvl w:val="0"/>
          <w:numId w:val="37"/>
        </w:numPr>
        <w:jc w:val="both"/>
        <w:rPr>
          <w:rFonts w:ascii="Times New Roman" w:hAnsi="Times New Roman"/>
          <w:sz w:val="24"/>
          <w:szCs w:val="24"/>
        </w:rPr>
      </w:pPr>
      <w:r w:rsidRPr="004C4141">
        <w:rPr>
          <w:rFonts w:ascii="Times New Roman" w:hAnsi="Times New Roman"/>
          <w:sz w:val="24"/>
          <w:szCs w:val="24"/>
        </w:rPr>
        <w:t xml:space="preserve">Janë realizuar </w:t>
      </w:r>
      <w:r w:rsidRPr="004C4141">
        <w:rPr>
          <w:rFonts w:ascii="Times New Roman" w:hAnsi="Times New Roman"/>
          <w:b/>
          <w:bCs/>
          <w:sz w:val="24"/>
          <w:szCs w:val="24"/>
        </w:rPr>
        <w:t>66 kontrolle</w:t>
      </w:r>
      <w:r w:rsidRPr="004C4141">
        <w:rPr>
          <w:rFonts w:ascii="Times New Roman" w:hAnsi="Times New Roman"/>
          <w:sz w:val="24"/>
          <w:szCs w:val="24"/>
        </w:rPr>
        <w:t xml:space="preserve"> në kuadër të grupeve të përbashkëta të task-forcës për monitorimin e tregut të karburanteve.</w:t>
      </w:r>
    </w:p>
    <w:p w14:paraId="178C0926" w14:textId="2B424ADD" w:rsidR="00B21C48" w:rsidRPr="004C4141" w:rsidRDefault="00B21C48" w:rsidP="004C4141">
      <w:pPr>
        <w:pStyle w:val="NoSpacing"/>
        <w:numPr>
          <w:ilvl w:val="0"/>
          <w:numId w:val="37"/>
        </w:numPr>
        <w:jc w:val="both"/>
        <w:rPr>
          <w:rFonts w:ascii="Times New Roman" w:hAnsi="Times New Roman"/>
          <w:sz w:val="24"/>
          <w:szCs w:val="24"/>
        </w:rPr>
      </w:pPr>
      <w:r w:rsidRPr="004C4141">
        <w:rPr>
          <w:rFonts w:ascii="Times New Roman" w:hAnsi="Times New Roman"/>
          <w:sz w:val="24"/>
          <w:szCs w:val="24"/>
        </w:rPr>
        <w:t xml:space="preserve">Drejtoria Antitrafik ka kryer </w:t>
      </w:r>
      <w:r w:rsidRPr="004C4141">
        <w:rPr>
          <w:rFonts w:ascii="Times New Roman" w:hAnsi="Times New Roman"/>
          <w:b/>
          <w:bCs/>
          <w:sz w:val="24"/>
          <w:szCs w:val="24"/>
        </w:rPr>
        <w:t>2,074 kontrolle</w:t>
      </w:r>
      <w:r w:rsidRPr="004C4141">
        <w:rPr>
          <w:rFonts w:ascii="Times New Roman" w:hAnsi="Times New Roman"/>
          <w:sz w:val="24"/>
          <w:szCs w:val="24"/>
        </w:rPr>
        <w:t>, ndër të cilat:</w:t>
      </w:r>
    </w:p>
    <w:p w14:paraId="7247C481" w14:textId="77777777" w:rsidR="00B21C48" w:rsidRDefault="00B21C48" w:rsidP="004C4141">
      <w:pPr>
        <w:pStyle w:val="NoSpacing"/>
        <w:numPr>
          <w:ilvl w:val="0"/>
          <w:numId w:val="39"/>
        </w:numPr>
        <w:jc w:val="both"/>
        <w:rPr>
          <w:rFonts w:ascii="Times New Roman" w:hAnsi="Times New Roman"/>
          <w:sz w:val="24"/>
          <w:szCs w:val="24"/>
        </w:rPr>
      </w:pPr>
      <w:r w:rsidRPr="004C4141">
        <w:rPr>
          <w:rFonts w:ascii="Times New Roman" w:hAnsi="Times New Roman"/>
          <w:b/>
          <w:bCs/>
          <w:sz w:val="24"/>
          <w:szCs w:val="24"/>
        </w:rPr>
        <w:t>783 kontrolle</w:t>
      </w:r>
      <w:r w:rsidRPr="004C4141">
        <w:rPr>
          <w:rFonts w:ascii="Times New Roman" w:hAnsi="Times New Roman"/>
          <w:sz w:val="24"/>
          <w:szCs w:val="24"/>
        </w:rPr>
        <w:t xml:space="preserve"> të autoboteve të naftës në itinerarin Durrës Porto Romano-Kukës-Morinë;</w:t>
      </w:r>
    </w:p>
    <w:p w14:paraId="464A7090" w14:textId="77777777" w:rsidR="00B21C48" w:rsidRDefault="00B21C48" w:rsidP="004C4141">
      <w:pPr>
        <w:pStyle w:val="NoSpacing"/>
        <w:numPr>
          <w:ilvl w:val="0"/>
          <w:numId w:val="39"/>
        </w:numPr>
        <w:jc w:val="both"/>
        <w:rPr>
          <w:rFonts w:ascii="Times New Roman" w:hAnsi="Times New Roman"/>
          <w:sz w:val="24"/>
          <w:szCs w:val="24"/>
        </w:rPr>
      </w:pPr>
      <w:r w:rsidRPr="004C4141">
        <w:rPr>
          <w:rFonts w:ascii="Times New Roman" w:hAnsi="Times New Roman"/>
          <w:b/>
          <w:bCs/>
          <w:sz w:val="24"/>
          <w:szCs w:val="24"/>
        </w:rPr>
        <w:t>810 monitorime dhe kontrolle</w:t>
      </w:r>
      <w:r w:rsidRPr="004C4141">
        <w:rPr>
          <w:rFonts w:ascii="Times New Roman" w:hAnsi="Times New Roman"/>
          <w:sz w:val="24"/>
          <w:szCs w:val="24"/>
        </w:rPr>
        <w:t xml:space="preserve"> me sistemin MDS të radioaktivitetit në pikat kufitare Morinë, Hani i Hotit, Muriqan, Vlorë dhe Durrës;</w:t>
      </w:r>
    </w:p>
    <w:p w14:paraId="31DD9F87" w14:textId="3EECB023" w:rsidR="00657415" w:rsidRPr="004C4141" w:rsidRDefault="00B21C48" w:rsidP="004C4141">
      <w:pPr>
        <w:pStyle w:val="NoSpacing"/>
        <w:numPr>
          <w:ilvl w:val="0"/>
          <w:numId w:val="39"/>
        </w:numPr>
        <w:jc w:val="both"/>
        <w:rPr>
          <w:rFonts w:ascii="Times New Roman" w:hAnsi="Times New Roman"/>
          <w:sz w:val="24"/>
          <w:szCs w:val="24"/>
        </w:rPr>
      </w:pPr>
      <w:r w:rsidRPr="004C4141">
        <w:rPr>
          <w:rFonts w:ascii="Times New Roman" w:hAnsi="Times New Roman"/>
          <w:b/>
          <w:bCs/>
          <w:sz w:val="24"/>
          <w:szCs w:val="24"/>
        </w:rPr>
        <w:t>140 kontrolle</w:t>
      </w:r>
      <w:r w:rsidRPr="004C4141">
        <w:rPr>
          <w:rFonts w:ascii="Times New Roman" w:hAnsi="Times New Roman"/>
          <w:sz w:val="24"/>
          <w:szCs w:val="24"/>
        </w:rPr>
        <w:t xml:space="preserve"> mbi lëvizjen e parasë cash dhe dërgesat postare</w:t>
      </w:r>
      <w:r w:rsidRPr="00C13C03">
        <w:t>.</w:t>
      </w:r>
    </w:p>
    <w:p w14:paraId="27B72AE9" w14:textId="77777777" w:rsidR="004C4141" w:rsidRPr="004C4141" w:rsidRDefault="004C4141" w:rsidP="004C4141">
      <w:pPr>
        <w:pStyle w:val="NoSpacing"/>
        <w:ind w:left="1440"/>
        <w:jc w:val="both"/>
        <w:rPr>
          <w:rFonts w:ascii="Times New Roman" w:hAnsi="Times New Roman"/>
          <w:sz w:val="16"/>
          <w:szCs w:val="16"/>
        </w:rPr>
      </w:pPr>
    </w:p>
    <w:p w14:paraId="0BD835ED" w14:textId="77777777" w:rsidR="004C4141" w:rsidRDefault="00657415" w:rsidP="004C4141">
      <w:pPr>
        <w:pStyle w:val="NoSpacing"/>
        <w:jc w:val="both"/>
        <w:rPr>
          <w:rFonts w:ascii="Times New Roman" w:hAnsi="Times New Roman"/>
          <w:sz w:val="24"/>
          <w:szCs w:val="24"/>
        </w:rPr>
      </w:pPr>
      <w:r w:rsidRPr="004C4141">
        <w:rPr>
          <w:rFonts w:ascii="Times New Roman" w:hAnsi="Times New Roman"/>
          <w:b/>
          <w:bCs/>
          <w:sz w:val="24"/>
          <w:szCs w:val="24"/>
        </w:rPr>
        <w:t>5</w:t>
      </w:r>
      <w:r w:rsidR="00B21C48" w:rsidRPr="004C4141">
        <w:rPr>
          <w:rFonts w:ascii="Times New Roman" w:hAnsi="Times New Roman"/>
          <w:b/>
          <w:bCs/>
          <w:sz w:val="24"/>
          <w:szCs w:val="24"/>
        </w:rPr>
        <w:t>.4 Produkti “Hetime Doganore të Kryera” (91005AD</w:t>
      </w:r>
      <w:r w:rsidR="00B21C48" w:rsidRPr="004C4141">
        <w:rPr>
          <w:rFonts w:ascii="Times New Roman" w:hAnsi="Times New Roman"/>
          <w:sz w:val="24"/>
          <w:szCs w:val="24"/>
        </w:rPr>
        <w:t>)</w:t>
      </w:r>
      <w:r w:rsidRPr="004C4141">
        <w:rPr>
          <w:rFonts w:ascii="Times New Roman" w:hAnsi="Times New Roman"/>
          <w:sz w:val="24"/>
          <w:szCs w:val="24"/>
        </w:rPr>
        <w:t xml:space="preserve">. </w:t>
      </w:r>
      <w:r w:rsidR="00B21C48" w:rsidRPr="004C4141">
        <w:rPr>
          <w:rFonts w:ascii="Times New Roman" w:hAnsi="Times New Roman"/>
          <w:sz w:val="24"/>
          <w:szCs w:val="24"/>
        </w:rPr>
        <w:t xml:space="preserve">Ky produkt është realizuar në vlerën </w:t>
      </w:r>
      <w:r w:rsidR="00B21C48" w:rsidRPr="004C4141">
        <w:rPr>
          <w:rFonts w:ascii="Times New Roman" w:hAnsi="Times New Roman"/>
          <w:b/>
          <w:bCs/>
          <w:sz w:val="24"/>
          <w:szCs w:val="24"/>
        </w:rPr>
        <w:t>5.8 milion</w:t>
      </w:r>
      <w:r w:rsidR="00B21C48" w:rsidRPr="004C4141">
        <w:rPr>
          <w:rFonts w:ascii="Times New Roman" w:hAnsi="Times New Roman"/>
          <w:sz w:val="24"/>
          <w:szCs w:val="24"/>
        </w:rPr>
        <w:t xml:space="preserve"> lekë, ose </w:t>
      </w:r>
      <w:r w:rsidR="00B21C48" w:rsidRPr="004C4141">
        <w:rPr>
          <w:rFonts w:ascii="Times New Roman" w:hAnsi="Times New Roman"/>
          <w:b/>
          <w:bCs/>
          <w:sz w:val="24"/>
          <w:szCs w:val="24"/>
        </w:rPr>
        <w:t>39%</w:t>
      </w:r>
      <w:r w:rsidR="00B21C48" w:rsidRPr="004C4141">
        <w:rPr>
          <w:rFonts w:ascii="Times New Roman" w:hAnsi="Times New Roman"/>
          <w:sz w:val="24"/>
          <w:szCs w:val="24"/>
        </w:rPr>
        <w:t xml:space="preserve"> të planit prej 15 milion lekësh.</w:t>
      </w:r>
    </w:p>
    <w:p w14:paraId="1BD2E425" w14:textId="77777777" w:rsidR="004C4141" w:rsidRPr="004C4141" w:rsidRDefault="004C4141" w:rsidP="004C4141">
      <w:pPr>
        <w:pStyle w:val="NoSpacing"/>
        <w:jc w:val="both"/>
        <w:rPr>
          <w:rFonts w:ascii="Times New Roman" w:hAnsi="Times New Roman"/>
          <w:sz w:val="16"/>
          <w:szCs w:val="16"/>
        </w:rPr>
      </w:pPr>
    </w:p>
    <w:p w14:paraId="4B80F2EA" w14:textId="73CFF433" w:rsidR="00B21C48" w:rsidRDefault="00B21C48" w:rsidP="004C4141">
      <w:pPr>
        <w:pStyle w:val="NoSpacing"/>
        <w:jc w:val="both"/>
        <w:rPr>
          <w:rFonts w:ascii="Times New Roman" w:hAnsi="Times New Roman"/>
          <w:sz w:val="24"/>
          <w:szCs w:val="24"/>
        </w:rPr>
      </w:pPr>
      <w:r w:rsidRPr="004C4141">
        <w:rPr>
          <w:rFonts w:ascii="Times New Roman" w:hAnsi="Times New Roman"/>
          <w:sz w:val="24"/>
          <w:szCs w:val="24"/>
        </w:rPr>
        <w:t xml:space="preserve">Gjatë periudhës raportuese, Drejtoria e Hetimit Doganor ka zhvilluar veprimtari hetimore mbi bazën e informacioneve të siguruara nga strukturat e administratës doganore dhe nga burime të tjera operative. Si rezultat, janë përgatitur dhe referuar pranë organeve të prokurorisë </w:t>
      </w:r>
      <w:r w:rsidRPr="004C4141">
        <w:rPr>
          <w:rFonts w:ascii="Times New Roman" w:hAnsi="Times New Roman"/>
          <w:b/>
          <w:bCs/>
          <w:sz w:val="24"/>
          <w:szCs w:val="24"/>
        </w:rPr>
        <w:t>24 çështje</w:t>
      </w:r>
      <w:r w:rsidRPr="004C4141">
        <w:rPr>
          <w:rFonts w:ascii="Times New Roman" w:hAnsi="Times New Roman"/>
          <w:sz w:val="24"/>
          <w:szCs w:val="24"/>
        </w:rPr>
        <w:t>, për raste të dyshuara të shmangies së detyrimeve doganore dhe akcizës.</w:t>
      </w:r>
    </w:p>
    <w:p w14:paraId="70B1882F" w14:textId="77777777" w:rsidR="004C4141" w:rsidRPr="004C4141" w:rsidRDefault="004C4141" w:rsidP="004C4141">
      <w:pPr>
        <w:pStyle w:val="NoSpacing"/>
        <w:jc w:val="both"/>
        <w:rPr>
          <w:rFonts w:ascii="Times New Roman" w:hAnsi="Times New Roman"/>
          <w:sz w:val="16"/>
          <w:szCs w:val="16"/>
        </w:rPr>
      </w:pPr>
    </w:p>
    <w:p w14:paraId="1CB8D10A" w14:textId="04EDAA99" w:rsidR="00002D8C" w:rsidRDefault="00B21C48" w:rsidP="004C4141">
      <w:pPr>
        <w:pStyle w:val="NoSpacing"/>
        <w:jc w:val="both"/>
        <w:rPr>
          <w:rFonts w:ascii="Times New Roman" w:hAnsi="Times New Roman"/>
          <w:sz w:val="24"/>
          <w:szCs w:val="24"/>
        </w:rPr>
      </w:pPr>
      <w:r w:rsidRPr="004C4141">
        <w:rPr>
          <w:rFonts w:ascii="Times New Roman" w:hAnsi="Times New Roman"/>
          <w:sz w:val="24"/>
          <w:szCs w:val="24"/>
        </w:rPr>
        <w:t xml:space="preserve">Paralelisht, janë trajtuar </w:t>
      </w:r>
      <w:r w:rsidRPr="004C4141">
        <w:rPr>
          <w:rFonts w:ascii="Times New Roman" w:hAnsi="Times New Roman"/>
          <w:b/>
          <w:bCs/>
          <w:sz w:val="24"/>
          <w:szCs w:val="24"/>
        </w:rPr>
        <w:t>1,955 çështje</w:t>
      </w:r>
      <w:r w:rsidRPr="004C4141">
        <w:rPr>
          <w:rFonts w:ascii="Times New Roman" w:hAnsi="Times New Roman"/>
          <w:sz w:val="24"/>
          <w:szCs w:val="24"/>
        </w:rPr>
        <w:t xml:space="preserve"> me karakter sensitiv ose kërkesa për verifikim. Një rezultat i rëndësishëm i bashkëpunimit ndërkombëtar ishte identifikimi, së bashku me administratat doganore të Polonisë dhe Gjermanisë, i një skeme të strukturuar me </w:t>
      </w:r>
      <w:r w:rsidRPr="004C4141">
        <w:rPr>
          <w:rFonts w:ascii="Times New Roman" w:hAnsi="Times New Roman"/>
          <w:b/>
          <w:bCs/>
          <w:sz w:val="24"/>
          <w:szCs w:val="24"/>
        </w:rPr>
        <w:t>53 raste tranzitesh ndërkombëtare,</w:t>
      </w:r>
      <w:r w:rsidRPr="004C4141">
        <w:rPr>
          <w:rFonts w:ascii="Times New Roman" w:hAnsi="Times New Roman"/>
          <w:sz w:val="24"/>
          <w:szCs w:val="24"/>
        </w:rPr>
        <w:t xml:space="preserve"> ku eksportet fiktive përdoreshin si mekanizëm për evazion fiskal.</w:t>
      </w:r>
    </w:p>
    <w:p w14:paraId="6D40D0E6" w14:textId="77777777" w:rsidR="004C4141" w:rsidRPr="004C4141" w:rsidRDefault="004C4141" w:rsidP="004C4141">
      <w:pPr>
        <w:pStyle w:val="NoSpacing"/>
        <w:jc w:val="both"/>
        <w:rPr>
          <w:rFonts w:ascii="Times New Roman" w:hAnsi="Times New Roman"/>
          <w:sz w:val="16"/>
          <w:szCs w:val="16"/>
        </w:rPr>
      </w:pPr>
    </w:p>
    <w:p w14:paraId="22CBC866" w14:textId="74945A17" w:rsidR="00B21C48" w:rsidRDefault="00657415" w:rsidP="004C4141">
      <w:pPr>
        <w:pStyle w:val="NoSpacing"/>
        <w:jc w:val="both"/>
        <w:rPr>
          <w:rFonts w:ascii="Times New Roman" w:hAnsi="Times New Roman"/>
          <w:b/>
          <w:bCs/>
          <w:sz w:val="24"/>
          <w:szCs w:val="24"/>
        </w:rPr>
      </w:pPr>
      <w:r w:rsidRPr="004C4141">
        <w:rPr>
          <w:rFonts w:ascii="Times New Roman" w:hAnsi="Times New Roman"/>
          <w:b/>
          <w:bCs/>
          <w:sz w:val="24"/>
          <w:szCs w:val="24"/>
        </w:rPr>
        <w:t>5</w:t>
      </w:r>
      <w:r w:rsidR="00B21C48" w:rsidRPr="004C4141">
        <w:rPr>
          <w:rFonts w:ascii="Times New Roman" w:hAnsi="Times New Roman"/>
          <w:b/>
          <w:bCs/>
          <w:sz w:val="24"/>
          <w:szCs w:val="24"/>
        </w:rPr>
        <w:t>.5 Produkti “Shërbim Skanimi” (91005AE)</w:t>
      </w:r>
    </w:p>
    <w:p w14:paraId="549A3C6F" w14:textId="77777777" w:rsidR="004C4141" w:rsidRPr="004C4141" w:rsidRDefault="004C4141" w:rsidP="004C4141">
      <w:pPr>
        <w:pStyle w:val="NoSpacing"/>
        <w:jc w:val="both"/>
        <w:rPr>
          <w:rFonts w:ascii="Times New Roman" w:hAnsi="Times New Roman"/>
          <w:b/>
          <w:bCs/>
          <w:sz w:val="12"/>
          <w:szCs w:val="12"/>
        </w:rPr>
      </w:pPr>
    </w:p>
    <w:p w14:paraId="1DD0C83A" w14:textId="3C0D4218" w:rsidR="00B21C48" w:rsidRDefault="00B21C48" w:rsidP="004C4141">
      <w:pPr>
        <w:pStyle w:val="NoSpacing"/>
        <w:jc w:val="both"/>
        <w:rPr>
          <w:rFonts w:ascii="Times New Roman" w:hAnsi="Times New Roman"/>
          <w:sz w:val="24"/>
          <w:szCs w:val="24"/>
        </w:rPr>
      </w:pPr>
      <w:r w:rsidRPr="004C4141">
        <w:rPr>
          <w:rFonts w:ascii="Times New Roman" w:hAnsi="Times New Roman"/>
          <w:sz w:val="24"/>
          <w:szCs w:val="24"/>
        </w:rPr>
        <w:t xml:space="preserve">Shërbimi i skanimit është një instrument kyç për rritjen e sigurisë së zinxhirit tregtar dhe përmirësimin e kontrollit doganor. Për periudhën janar-gusht 2026, ky produkt është realizuar në vlerën </w:t>
      </w:r>
      <w:r w:rsidRPr="004C4141">
        <w:rPr>
          <w:rFonts w:ascii="Times New Roman" w:hAnsi="Times New Roman"/>
          <w:b/>
          <w:bCs/>
          <w:sz w:val="24"/>
          <w:szCs w:val="24"/>
        </w:rPr>
        <w:t>963.6 milion</w:t>
      </w:r>
      <w:r w:rsidRPr="004C4141">
        <w:rPr>
          <w:rFonts w:ascii="Times New Roman" w:hAnsi="Times New Roman"/>
          <w:sz w:val="24"/>
          <w:szCs w:val="24"/>
        </w:rPr>
        <w:t xml:space="preserve"> lekë, ose </w:t>
      </w:r>
      <w:r w:rsidRPr="004C4141">
        <w:rPr>
          <w:rFonts w:ascii="Times New Roman" w:hAnsi="Times New Roman"/>
          <w:b/>
          <w:bCs/>
          <w:sz w:val="24"/>
          <w:szCs w:val="24"/>
        </w:rPr>
        <w:t>65%</w:t>
      </w:r>
      <w:r w:rsidRPr="004C4141">
        <w:rPr>
          <w:rFonts w:ascii="Times New Roman" w:hAnsi="Times New Roman"/>
          <w:sz w:val="24"/>
          <w:szCs w:val="24"/>
        </w:rPr>
        <w:t xml:space="preserve"> të planit prej 1</w:t>
      </w:r>
      <w:r w:rsidRPr="004C4141">
        <w:rPr>
          <w:rFonts w:ascii="Times New Roman" w:hAnsi="Times New Roman"/>
          <w:b/>
          <w:bCs/>
          <w:sz w:val="24"/>
          <w:szCs w:val="24"/>
        </w:rPr>
        <w:t>.5 miliard</w:t>
      </w:r>
      <w:r w:rsidRPr="004C4141">
        <w:rPr>
          <w:rFonts w:ascii="Times New Roman" w:hAnsi="Times New Roman"/>
          <w:sz w:val="24"/>
          <w:szCs w:val="24"/>
        </w:rPr>
        <w:t xml:space="preserve"> lekësh.</w:t>
      </w:r>
      <w:r w:rsidR="004C4141">
        <w:rPr>
          <w:rFonts w:ascii="Times New Roman" w:hAnsi="Times New Roman"/>
          <w:sz w:val="24"/>
          <w:szCs w:val="24"/>
        </w:rPr>
        <w:t xml:space="preserve"> </w:t>
      </w:r>
      <w:r w:rsidRPr="004C4141">
        <w:rPr>
          <w:rFonts w:ascii="Times New Roman" w:hAnsi="Times New Roman"/>
          <w:sz w:val="24"/>
          <w:szCs w:val="24"/>
        </w:rPr>
        <w:t xml:space="preserve">Shërbimi i skanimit vijon të ofrohet në </w:t>
      </w:r>
      <w:r w:rsidRPr="004C4141">
        <w:rPr>
          <w:rFonts w:ascii="Times New Roman" w:hAnsi="Times New Roman"/>
          <w:b/>
          <w:bCs/>
          <w:sz w:val="24"/>
          <w:szCs w:val="24"/>
        </w:rPr>
        <w:t>pesë pika doganore</w:t>
      </w:r>
      <w:r w:rsidRPr="004C4141">
        <w:rPr>
          <w:rFonts w:ascii="Times New Roman" w:hAnsi="Times New Roman"/>
          <w:sz w:val="24"/>
          <w:szCs w:val="24"/>
        </w:rPr>
        <w:t>, duke kontribuar në identifikimin e ngarkesave me risk, luftën kundër kontrabandës dhe përshpejtimin e procedurave të kontrollit doganor.</w:t>
      </w:r>
    </w:p>
    <w:p w14:paraId="0F97B6B6" w14:textId="77777777" w:rsidR="004C4141" w:rsidRPr="004C4141" w:rsidRDefault="004C4141" w:rsidP="004C4141">
      <w:pPr>
        <w:pStyle w:val="NoSpacing"/>
        <w:jc w:val="both"/>
        <w:rPr>
          <w:rFonts w:ascii="Times New Roman" w:hAnsi="Times New Roman"/>
          <w:sz w:val="16"/>
          <w:szCs w:val="16"/>
        </w:rPr>
      </w:pPr>
    </w:p>
    <w:p w14:paraId="6D9E2A84" w14:textId="42E0A552" w:rsidR="00B21C48" w:rsidRDefault="00B21C48" w:rsidP="004C4141">
      <w:pPr>
        <w:pStyle w:val="NoSpacing"/>
        <w:jc w:val="both"/>
        <w:rPr>
          <w:rFonts w:ascii="Times New Roman" w:hAnsi="Times New Roman"/>
          <w:sz w:val="24"/>
          <w:szCs w:val="24"/>
        </w:rPr>
      </w:pPr>
      <w:r w:rsidRPr="004C4141">
        <w:rPr>
          <w:rFonts w:ascii="Times New Roman" w:hAnsi="Times New Roman"/>
          <w:sz w:val="24"/>
          <w:szCs w:val="24"/>
        </w:rPr>
        <w:t>Realizimi i produkteve kryesore të programit gjatë 8-mujorit 2026 demonstron një ecuri të qëndrueshme të administratës doganore në drejtim të lehtësimit të tregtisë, forcimit të kontrolleve doganore, rritjes së sigurisë kufitare dhe mbrojtjes së interesave fiskale të shtetit, duke kontribuar njëkohësisht në ruajtjen e niveleve të larta të mbledhjes së të ardhurave doganore.</w:t>
      </w:r>
    </w:p>
    <w:p w14:paraId="7090FA18" w14:textId="77777777" w:rsidR="004C4141" w:rsidRPr="004C4141" w:rsidRDefault="004C4141" w:rsidP="004C4141">
      <w:pPr>
        <w:pStyle w:val="NoSpacing"/>
        <w:jc w:val="both"/>
        <w:rPr>
          <w:rFonts w:ascii="Times New Roman" w:hAnsi="Times New Roman"/>
          <w:sz w:val="16"/>
          <w:szCs w:val="16"/>
        </w:rPr>
      </w:pPr>
    </w:p>
    <w:p w14:paraId="62817EF3" w14:textId="77777777" w:rsidR="00657415" w:rsidRPr="004C4141" w:rsidRDefault="00657415" w:rsidP="004C4141">
      <w:pPr>
        <w:pStyle w:val="NoSpacing"/>
        <w:jc w:val="both"/>
        <w:rPr>
          <w:rFonts w:ascii="Times New Roman" w:hAnsi="Times New Roman"/>
          <w:b/>
          <w:bCs/>
          <w:sz w:val="24"/>
          <w:szCs w:val="24"/>
        </w:rPr>
      </w:pPr>
      <w:r w:rsidRPr="004C4141">
        <w:rPr>
          <w:rFonts w:ascii="Times New Roman" w:hAnsi="Times New Roman"/>
          <w:b/>
          <w:bCs/>
          <w:sz w:val="24"/>
          <w:szCs w:val="24"/>
        </w:rPr>
        <w:t>Investimet me Financim të Brendshëm</w:t>
      </w:r>
    </w:p>
    <w:p w14:paraId="5F5F4295" w14:textId="77777777" w:rsidR="00975615" w:rsidRPr="004C4141" w:rsidRDefault="00975615" w:rsidP="004C4141">
      <w:pPr>
        <w:pStyle w:val="NoSpacing"/>
        <w:jc w:val="both"/>
        <w:rPr>
          <w:rFonts w:ascii="Times New Roman" w:hAnsi="Times New Roman"/>
          <w:sz w:val="16"/>
          <w:szCs w:val="16"/>
        </w:rPr>
      </w:pPr>
    </w:p>
    <w:p w14:paraId="1CF014C2" w14:textId="77777777" w:rsidR="00657415" w:rsidRPr="00C13C03" w:rsidRDefault="00657415" w:rsidP="004C4141">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Për vitin 2026, buxheti i miratuar me ligjin nr. 87/2025 “Për buxhetin e vitit 2026” për investimet me financim të brendshëm në programin e administratës doganore është planifikuar në vlerën </w:t>
      </w:r>
      <w:r w:rsidRPr="00C13C03">
        <w:rPr>
          <w:rFonts w:ascii="Times New Roman" w:hAnsi="Times New Roman"/>
          <w:b/>
          <w:bCs/>
          <w:sz w:val="24"/>
          <w:szCs w:val="24"/>
        </w:rPr>
        <w:t>323.2 milion</w:t>
      </w:r>
      <w:r w:rsidRPr="00C13C03">
        <w:rPr>
          <w:rFonts w:ascii="Times New Roman" w:hAnsi="Times New Roman"/>
          <w:sz w:val="24"/>
          <w:szCs w:val="24"/>
        </w:rPr>
        <w:t xml:space="preserve"> lekë.</w:t>
      </w:r>
    </w:p>
    <w:p w14:paraId="22A22CFA" w14:textId="77777777" w:rsidR="00975615" w:rsidRPr="004C4141" w:rsidRDefault="00975615" w:rsidP="004C4141">
      <w:pPr>
        <w:pStyle w:val="NoSpacing"/>
        <w:spacing w:line="276" w:lineRule="auto"/>
        <w:jc w:val="both"/>
        <w:rPr>
          <w:rFonts w:ascii="Times New Roman" w:hAnsi="Times New Roman"/>
          <w:sz w:val="16"/>
          <w:szCs w:val="16"/>
        </w:rPr>
      </w:pPr>
    </w:p>
    <w:p w14:paraId="41592035" w14:textId="77777777" w:rsidR="00657415" w:rsidRPr="00C13C03" w:rsidRDefault="00657415" w:rsidP="004C4141">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Në funksion të modernizimit të infrastrukturës, forcimit të kapaciteteve operacionale dhe përmbushjes së objektivave të integrimit evropian, Drejtoria e Përgjithshme e Doganave ka planifikuar një sërë projektesh prioritare investimi. Për periudhën janar-gusht 2026, realizimi </w:t>
      </w:r>
      <w:r w:rsidRPr="00C13C03">
        <w:rPr>
          <w:rFonts w:ascii="Times New Roman" w:hAnsi="Times New Roman"/>
          <w:sz w:val="24"/>
          <w:szCs w:val="24"/>
        </w:rPr>
        <w:lastRenderedPageBreak/>
        <w:t xml:space="preserve">i përgjithshëm i investimeve me financim të brendshëm arriti në </w:t>
      </w:r>
      <w:r w:rsidRPr="00C13C03">
        <w:rPr>
          <w:rFonts w:ascii="Times New Roman" w:hAnsi="Times New Roman"/>
          <w:b/>
          <w:bCs/>
          <w:sz w:val="24"/>
          <w:szCs w:val="24"/>
        </w:rPr>
        <w:t>42%</w:t>
      </w:r>
      <w:r w:rsidRPr="00C13C03">
        <w:rPr>
          <w:rFonts w:ascii="Times New Roman" w:hAnsi="Times New Roman"/>
          <w:sz w:val="24"/>
          <w:szCs w:val="24"/>
        </w:rPr>
        <w:t xml:space="preserve"> të planit, sipas projekteve të mëposhtme:</w:t>
      </w:r>
    </w:p>
    <w:p w14:paraId="4B2B4E72" w14:textId="77777777" w:rsidR="00975615" w:rsidRPr="004C4141" w:rsidRDefault="00975615" w:rsidP="004C4141">
      <w:pPr>
        <w:pStyle w:val="NoSpacing"/>
        <w:spacing w:line="276" w:lineRule="auto"/>
        <w:jc w:val="both"/>
        <w:rPr>
          <w:rFonts w:ascii="Times New Roman" w:hAnsi="Times New Roman"/>
          <w:sz w:val="16"/>
          <w:szCs w:val="16"/>
        </w:rPr>
      </w:pPr>
    </w:p>
    <w:p w14:paraId="133560E8" w14:textId="134272BD" w:rsidR="00657415" w:rsidRPr="00C13C03" w:rsidRDefault="00657415" w:rsidP="004C4141">
      <w:pPr>
        <w:pStyle w:val="NoSpacing"/>
        <w:spacing w:line="276" w:lineRule="auto"/>
        <w:jc w:val="both"/>
        <w:rPr>
          <w:rFonts w:ascii="Times New Roman" w:hAnsi="Times New Roman"/>
          <w:b/>
          <w:bCs/>
          <w:sz w:val="24"/>
          <w:szCs w:val="24"/>
        </w:rPr>
      </w:pPr>
      <w:r w:rsidRPr="00C13C03">
        <w:rPr>
          <w:rFonts w:ascii="Times New Roman" w:hAnsi="Times New Roman"/>
          <w:b/>
          <w:bCs/>
          <w:sz w:val="24"/>
          <w:szCs w:val="24"/>
        </w:rPr>
        <w:t>5.6 Projekti 18AW101 “Blerje pajisje kompjuterike, licenca dhe software”</w:t>
      </w:r>
    </w:p>
    <w:p w14:paraId="01D35AFC" w14:textId="77777777" w:rsidR="00657415" w:rsidRPr="00C13C03" w:rsidRDefault="00657415" w:rsidP="004C4141">
      <w:pPr>
        <w:pStyle w:val="NoSpacing"/>
        <w:spacing w:line="276" w:lineRule="auto"/>
        <w:jc w:val="both"/>
        <w:rPr>
          <w:rFonts w:ascii="Times New Roman" w:hAnsi="Times New Roman"/>
          <w:sz w:val="24"/>
          <w:szCs w:val="24"/>
        </w:rPr>
      </w:pPr>
      <w:r w:rsidRPr="00C13C03">
        <w:rPr>
          <w:rFonts w:ascii="Times New Roman" w:hAnsi="Times New Roman"/>
          <w:sz w:val="24"/>
          <w:szCs w:val="24"/>
        </w:rPr>
        <w:t>Ky projekt është planifikuar në vlerën 11 milion lekë. Gjatë periudhës raportuese nuk ka pasur realizim financiar. Dokumentacioni për zhvillimin e procedurës së prokurimit për blerjen e pajisjeve kompjuterike është dërguar pranë AKSHI-t dhe projekti ndodhet në fazën përgatitore të prokurimit.</w:t>
      </w:r>
    </w:p>
    <w:p w14:paraId="12266AB5" w14:textId="77777777" w:rsidR="00975615" w:rsidRPr="004C4141" w:rsidRDefault="00975615" w:rsidP="004C4141">
      <w:pPr>
        <w:pStyle w:val="NoSpacing"/>
        <w:spacing w:line="276" w:lineRule="auto"/>
        <w:jc w:val="both"/>
        <w:rPr>
          <w:rFonts w:ascii="Times New Roman" w:hAnsi="Times New Roman"/>
          <w:sz w:val="16"/>
          <w:szCs w:val="16"/>
        </w:rPr>
      </w:pPr>
    </w:p>
    <w:p w14:paraId="24561997" w14:textId="4AEDC37D" w:rsidR="00657415" w:rsidRPr="00C13C03" w:rsidRDefault="00657415" w:rsidP="004C4141">
      <w:pPr>
        <w:pStyle w:val="NoSpacing"/>
        <w:spacing w:line="276" w:lineRule="auto"/>
        <w:jc w:val="both"/>
        <w:rPr>
          <w:rFonts w:ascii="Times New Roman" w:hAnsi="Times New Roman"/>
          <w:b/>
          <w:bCs/>
          <w:sz w:val="24"/>
          <w:szCs w:val="24"/>
        </w:rPr>
      </w:pPr>
      <w:r w:rsidRPr="00C13C03">
        <w:rPr>
          <w:rFonts w:ascii="Times New Roman" w:hAnsi="Times New Roman"/>
          <w:b/>
          <w:bCs/>
          <w:sz w:val="24"/>
          <w:szCs w:val="24"/>
        </w:rPr>
        <w:t>5.7 Projekti 18AW103 “Blerje pajisje teknike për Laboratorin Doganor”</w:t>
      </w:r>
    </w:p>
    <w:p w14:paraId="1620777F" w14:textId="77777777" w:rsidR="00657415" w:rsidRPr="00C13C03" w:rsidRDefault="00657415" w:rsidP="004C4141">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Projekti është planifikuar në vlerën </w:t>
      </w:r>
      <w:r w:rsidRPr="00C13C03">
        <w:rPr>
          <w:rFonts w:ascii="Times New Roman" w:hAnsi="Times New Roman"/>
          <w:b/>
          <w:bCs/>
          <w:sz w:val="24"/>
          <w:szCs w:val="24"/>
        </w:rPr>
        <w:t>12.9 milion</w:t>
      </w:r>
      <w:r w:rsidRPr="00C13C03">
        <w:rPr>
          <w:rFonts w:ascii="Times New Roman" w:hAnsi="Times New Roman"/>
          <w:sz w:val="24"/>
          <w:szCs w:val="24"/>
        </w:rPr>
        <w:t xml:space="preserve"> lekë dhe është realizuar plotësisht gjatë 8-mujorit, në të njëjtën vlerë, ose </w:t>
      </w:r>
      <w:r w:rsidRPr="00C13C03">
        <w:rPr>
          <w:rFonts w:ascii="Times New Roman" w:hAnsi="Times New Roman"/>
          <w:b/>
          <w:bCs/>
          <w:sz w:val="24"/>
          <w:szCs w:val="24"/>
        </w:rPr>
        <w:t>100%</w:t>
      </w:r>
      <w:r w:rsidRPr="00C13C03">
        <w:rPr>
          <w:rFonts w:ascii="Times New Roman" w:hAnsi="Times New Roman"/>
          <w:sz w:val="24"/>
          <w:szCs w:val="24"/>
        </w:rPr>
        <w:t xml:space="preserve"> të planit. Në kuadër të këtij projekti janë blerë dy pajisje teknike për nevojat e Laboratorit Doganor.</w:t>
      </w:r>
    </w:p>
    <w:p w14:paraId="2408B165" w14:textId="77777777" w:rsidR="00975615" w:rsidRPr="004C4141" w:rsidRDefault="00975615" w:rsidP="004C4141">
      <w:pPr>
        <w:pStyle w:val="NoSpacing"/>
        <w:spacing w:line="276" w:lineRule="auto"/>
        <w:jc w:val="both"/>
        <w:rPr>
          <w:rFonts w:ascii="Times New Roman" w:hAnsi="Times New Roman"/>
          <w:sz w:val="16"/>
          <w:szCs w:val="16"/>
        </w:rPr>
      </w:pPr>
    </w:p>
    <w:p w14:paraId="7695121C" w14:textId="0399FF2A" w:rsidR="00657415" w:rsidRPr="00B26AEA" w:rsidRDefault="00657415" w:rsidP="004C4141">
      <w:pPr>
        <w:pStyle w:val="NoSpacing"/>
        <w:spacing w:line="276" w:lineRule="auto"/>
        <w:jc w:val="both"/>
        <w:rPr>
          <w:rFonts w:ascii="Times New Roman" w:hAnsi="Times New Roman"/>
          <w:sz w:val="24"/>
          <w:szCs w:val="24"/>
        </w:rPr>
      </w:pPr>
      <w:r w:rsidRPr="00B26AEA">
        <w:rPr>
          <w:rFonts w:ascii="Times New Roman" w:hAnsi="Times New Roman"/>
          <w:b/>
          <w:bCs/>
          <w:sz w:val="24"/>
          <w:szCs w:val="24"/>
        </w:rPr>
        <w:t>5.8 Projekti 25AE501 “Vendosja në funksion dhe përshtatja e godinës për ushtrimin e veprimtarisë së administratës doganore sipas VKM nr. 620, datë 29.10.2025”</w:t>
      </w:r>
    </w:p>
    <w:p w14:paraId="4FE4A73E" w14:textId="77777777" w:rsidR="00657415" w:rsidRPr="00B26AEA" w:rsidRDefault="00657415" w:rsidP="004C4141">
      <w:pPr>
        <w:pStyle w:val="NoSpacing"/>
        <w:spacing w:line="276" w:lineRule="auto"/>
        <w:jc w:val="both"/>
        <w:rPr>
          <w:rFonts w:ascii="Times New Roman" w:hAnsi="Times New Roman"/>
          <w:sz w:val="24"/>
          <w:szCs w:val="24"/>
        </w:rPr>
      </w:pPr>
      <w:r w:rsidRPr="00B26AEA">
        <w:rPr>
          <w:rFonts w:ascii="Times New Roman" w:hAnsi="Times New Roman"/>
          <w:sz w:val="24"/>
          <w:szCs w:val="24"/>
        </w:rPr>
        <w:t xml:space="preserve">Për këtë projekt është parashikuar një fond prej </w:t>
      </w:r>
      <w:r w:rsidRPr="00B26AEA">
        <w:rPr>
          <w:rFonts w:ascii="Times New Roman" w:hAnsi="Times New Roman"/>
          <w:b/>
          <w:bCs/>
          <w:sz w:val="24"/>
          <w:szCs w:val="24"/>
        </w:rPr>
        <w:t>150 milion lekësh</w:t>
      </w:r>
      <w:r w:rsidRPr="00B26AEA">
        <w:rPr>
          <w:rFonts w:ascii="Times New Roman" w:hAnsi="Times New Roman"/>
          <w:sz w:val="24"/>
          <w:szCs w:val="24"/>
        </w:rPr>
        <w:t>, ndërkohë që gjatë periudhës raportuese nuk është kryer realizim financiar. Dokumentacioni teknik është dërguar pranë Drejtorisë së Shërbimeve Qeveritare me shkresën nr. 6261, datë 01.04.2026, për zhvillimin e procedurës së prokurimit. Procesi i prokurimit është në vijim.</w:t>
      </w:r>
    </w:p>
    <w:p w14:paraId="160C6008" w14:textId="77777777" w:rsidR="00975615" w:rsidRPr="00B26AEA" w:rsidRDefault="00975615" w:rsidP="004C4141">
      <w:pPr>
        <w:pStyle w:val="NoSpacing"/>
        <w:spacing w:line="276" w:lineRule="auto"/>
        <w:jc w:val="both"/>
        <w:rPr>
          <w:rFonts w:ascii="Times New Roman" w:hAnsi="Times New Roman"/>
          <w:sz w:val="16"/>
          <w:szCs w:val="16"/>
        </w:rPr>
      </w:pPr>
    </w:p>
    <w:p w14:paraId="11F0E518" w14:textId="06C1D410" w:rsidR="00657415" w:rsidRPr="00B26AEA" w:rsidRDefault="00657415" w:rsidP="004C4141">
      <w:pPr>
        <w:pStyle w:val="NoSpacing"/>
        <w:spacing w:line="276" w:lineRule="auto"/>
        <w:jc w:val="both"/>
        <w:rPr>
          <w:rFonts w:ascii="Times New Roman" w:hAnsi="Times New Roman"/>
          <w:sz w:val="24"/>
          <w:szCs w:val="24"/>
        </w:rPr>
      </w:pPr>
      <w:r w:rsidRPr="00B26AEA">
        <w:rPr>
          <w:rFonts w:ascii="Times New Roman" w:hAnsi="Times New Roman"/>
          <w:b/>
          <w:bCs/>
          <w:sz w:val="24"/>
          <w:szCs w:val="24"/>
        </w:rPr>
        <w:t>5.9 Projekti 26D001 “Blerje automjetesh për strukturat e Departamentit Operativ Hetimor dhe Departamentin e Akcizës”</w:t>
      </w:r>
    </w:p>
    <w:p w14:paraId="61918EF3" w14:textId="77777777" w:rsidR="00657415" w:rsidRPr="00B26AEA" w:rsidRDefault="00657415" w:rsidP="004C4141">
      <w:pPr>
        <w:pStyle w:val="NoSpacing"/>
        <w:spacing w:line="276" w:lineRule="auto"/>
        <w:jc w:val="both"/>
        <w:rPr>
          <w:rFonts w:ascii="Times New Roman" w:hAnsi="Times New Roman"/>
          <w:sz w:val="24"/>
          <w:szCs w:val="24"/>
        </w:rPr>
      </w:pPr>
      <w:r w:rsidRPr="00B26AEA">
        <w:rPr>
          <w:rFonts w:ascii="Times New Roman" w:hAnsi="Times New Roman"/>
          <w:sz w:val="24"/>
          <w:szCs w:val="24"/>
        </w:rPr>
        <w:t xml:space="preserve">Projekti është planifikuar në vlerën </w:t>
      </w:r>
      <w:r w:rsidRPr="00B26AEA">
        <w:rPr>
          <w:rFonts w:ascii="Times New Roman" w:hAnsi="Times New Roman"/>
          <w:b/>
          <w:bCs/>
          <w:sz w:val="24"/>
          <w:szCs w:val="24"/>
        </w:rPr>
        <w:t>101.1 milion lekë</w:t>
      </w:r>
      <w:r w:rsidRPr="00B26AEA">
        <w:rPr>
          <w:rFonts w:ascii="Times New Roman" w:hAnsi="Times New Roman"/>
          <w:sz w:val="24"/>
          <w:szCs w:val="24"/>
        </w:rPr>
        <w:t xml:space="preserve"> dhe synon pajisjen e strukturave operative me </w:t>
      </w:r>
      <w:r w:rsidRPr="00B26AEA">
        <w:rPr>
          <w:rFonts w:ascii="Times New Roman" w:hAnsi="Times New Roman"/>
          <w:b/>
          <w:bCs/>
          <w:sz w:val="24"/>
          <w:szCs w:val="24"/>
        </w:rPr>
        <w:t>17 automjete</w:t>
      </w:r>
      <w:r w:rsidRPr="00B26AEA">
        <w:rPr>
          <w:rFonts w:ascii="Times New Roman" w:hAnsi="Times New Roman"/>
          <w:sz w:val="24"/>
          <w:szCs w:val="24"/>
        </w:rPr>
        <w:t>. Për periudhën janar-gusht 2026 nuk ka realizim financiar, pasi procedura e prokurimit ndodhet në fazë zhvillimi në sistemin elektronik të prokurimeve.</w:t>
      </w:r>
    </w:p>
    <w:p w14:paraId="662E5321" w14:textId="77777777" w:rsidR="00975615" w:rsidRPr="00B26AEA" w:rsidRDefault="00975615" w:rsidP="004C4141">
      <w:pPr>
        <w:pStyle w:val="NoSpacing"/>
        <w:spacing w:line="276" w:lineRule="auto"/>
        <w:jc w:val="both"/>
        <w:rPr>
          <w:rFonts w:ascii="Times New Roman" w:hAnsi="Times New Roman"/>
          <w:sz w:val="16"/>
          <w:szCs w:val="16"/>
        </w:rPr>
      </w:pPr>
    </w:p>
    <w:p w14:paraId="53FBCB38" w14:textId="73607D1A" w:rsidR="00657415" w:rsidRPr="00B26AEA" w:rsidRDefault="00657415" w:rsidP="004C4141">
      <w:pPr>
        <w:pStyle w:val="NoSpacing"/>
        <w:spacing w:line="276" w:lineRule="auto"/>
        <w:jc w:val="both"/>
        <w:rPr>
          <w:rFonts w:ascii="Times New Roman" w:hAnsi="Times New Roman"/>
          <w:sz w:val="24"/>
          <w:szCs w:val="24"/>
        </w:rPr>
      </w:pPr>
      <w:r w:rsidRPr="00B26AEA">
        <w:rPr>
          <w:rFonts w:ascii="Times New Roman" w:hAnsi="Times New Roman"/>
          <w:b/>
          <w:bCs/>
          <w:sz w:val="24"/>
          <w:szCs w:val="24"/>
        </w:rPr>
        <w:t>5.10 Projekti 26AD401 “Harmonizimi i sistemeve të informacionit doganor shqiptar me sistemet e informacionit doganor të Bashkimit Evropian dhe përmirësimi i sistemit ACA ASYCUDA”</w:t>
      </w:r>
      <w:r w:rsidR="004C4141" w:rsidRPr="00B26AEA">
        <w:rPr>
          <w:rFonts w:ascii="Times New Roman" w:hAnsi="Times New Roman"/>
          <w:sz w:val="24"/>
          <w:szCs w:val="24"/>
        </w:rPr>
        <w:t xml:space="preserve">. </w:t>
      </w:r>
      <w:r w:rsidRPr="00B26AEA">
        <w:rPr>
          <w:rFonts w:ascii="Times New Roman" w:hAnsi="Times New Roman"/>
          <w:sz w:val="24"/>
          <w:szCs w:val="24"/>
        </w:rPr>
        <w:t xml:space="preserve">Ky projekt përbën investimin më të rëndësishëm të programit për vitin 2026 dhe është planifikuar në vlerën </w:t>
      </w:r>
      <w:r w:rsidRPr="00B26AEA">
        <w:rPr>
          <w:rFonts w:ascii="Times New Roman" w:hAnsi="Times New Roman"/>
          <w:b/>
          <w:bCs/>
          <w:sz w:val="24"/>
          <w:szCs w:val="24"/>
        </w:rPr>
        <w:t>211.9 milion lekë</w:t>
      </w:r>
      <w:r w:rsidRPr="00B26AEA">
        <w:rPr>
          <w:rFonts w:ascii="Times New Roman" w:hAnsi="Times New Roman"/>
          <w:sz w:val="24"/>
          <w:szCs w:val="24"/>
        </w:rPr>
        <w:t>. Fondi u shtua me Aktin Normativ nr. 2, datë 30.06.2026, në kuadër të prioritetit strategjik për modernizimin e sistemeve doganore.</w:t>
      </w:r>
    </w:p>
    <w:p w14:paraId="07F32C66" w14:textId="77777777" w:rsidR="004C4141" w:rsidRPr="00B26AEA" w:rsidRDefault="004C4141" w:rsidP="004C4141">
      <w:pPr>
        <w:pStyle w:val="NoSpacing"/>
        <w:spacing w:line="276" w:lineRule="auto"/>
        <w:jc w:val="both"/>
        <w:rPr>
          <w:rFonts w:ascii="Times New Roman" w:hAnsi="Times New Roman"/>
          <w:sz w:val="16"/>
          <w:szCs w:val="16"/>
        </w:rPr>
      </w:pPr>
    </w:p>
    <w:p w14:paraId="63A204F8" w14:textId="738A7139" w:rsidR="00657415" w:rsidRPr="00B26AEA" w:rsidRDefault="00657415" w:rsidP="004C4141">
      <w:pPr>
        <w:pStyle w:val="NoSpacing"/>
        <w:spacing w:line="276" w:lineRule="auto"/>
        <w:jc w:val="both"/>
        <w:rPr>
          <w:rFonts w:ascii="Times New Roman" w:hAnsi="Times New Roman"/>
          <w:sz w:val="24"/>
          <w:szCs w:val="24"/>
        </w:rPr>
      </w:pPr>
      <w:r w:rsidRPr="00B26AEA">
        <w:rPr>
          <w:rFonts w:ascii="Times New Roman" w:hAnsi="Times New Roman"/>
          <w:sz w:val="24"/>
          <w:szCs w:val="24"/>
        </w:rPr>
        <w:t xml:space="preserve">Projekti realizohet nga </w:t>
      </w:r>
      <w:r w:rsidRPr="00B26AEA">
        <w:rPr>
          <w:rFonts w:ascii="Times New Roman" w:hAnsi="Times New Roman"/>
          <w:b/>
          <w:bCs/>
          <w:sz w:val="24"/>
          <w:szCs w:val="24"/>
        </w:rPr>
        <w:t>UNCTAD</w:t>
      </w:r>
      <w:r w:rsidRPr="00B26AEA">
        <w:rPr>
          <w:rFonts w:ascii="Times New Roman" w:hAnsi="Times New Roman"/>
          <w:sz w:val="24"/>
          <w:szCs w:val="24"/>
        </w:rPr>
        <w:t>, në përputhje me marrëveshjen nr. 5387 prot., datë 13.03.2026, dhe mbështet zbatimin e Strategjisë për Modernizimin dhe Harmonizimin e Sistemeve të Informacionit Doganor Shqiptar me sistemet e Bashkimit Evropian për periudhën 2025-2030.</w:t>
      </w:r>
      <w:r w:rsidR="00975615" w:rsidRPr="00B26AEA">
        <w:rPr>
          <w:rFonts w:ascii="Times New Roman" w:hAnsi="Times New Roman"/>
          <w:sz w:val="24"/>
          <w:szCs w:val="24"/>
        </w:rPr>
        <w:t xml:space="preserve"> </w:t>
      </w:r>
      <w:r w:rsidRPr="00B26AEA">
        <w:rPr>
          <w:rFonts w:ascii="Times New Roman" w:hAnsi="Times New Roman"/>
          <w:sz w:val="24"/>
          <w:szCs w:val="24"/>
        </w:rPr>
        <w:t xml:space="preserve">Gjatë 8-mujorit është likuiduar kësti i parë i projektit në vlerën </w:t>
      </w:r>
      <w:r w:rsidRPr="00B26AEA">
        <w:rPr>
          <w:rFonts w:ascii="Times New Roman" w:hAnsi="Times New Roman"/>
          <w:b/>
          <w:bCs/>
          <w:sz w:val="24"/>
          <w:szCs w:val="24"/>
        </w:rPr>
        <w:t>197.3 milion lekë</w:t>
      </w:r>
      <w:r w:rsidRPr="00B26AEA">
        <w:rPr>
          <w:rFonts w:ascii="Times New Roman" w:hAnsi="Times New Roman"/>
          <w:sz w:val="24"/>
          <w:szCs w:val="24"/>
        </w:rPr>
        <w:t xml:space="preserve">, ose </w:t>
      </w:r>
      <w:r w:rsidRPr="00B26AEA">
        <w:rPr>
          <w:rFonts w:ascii="Times New Roman" w:hAnsi="Times New Roman"/>
          <w:b/>
          <w:bCs/>
          <w:sz w:val="24"/>
          <w:szCs w:val="24"/>
        </w:rPr>
        <w:t>93% e planit të projektit</w:t>
      </w:r>
      <w:r w:rsidRPr="00B26AEA">
        <w:rPr>
          <w:rFonts w:ascii="Times New Roman" w:hAnsi="Times New Roman"/>
          <w:sz w:val="24"/>
          <w:szCs w:val="24"/>
        </w:rPr>
        <w:t>, duke dhënë kontributin kryesor në realizimin e investimeve kapitale të programit.</w:t>
      </w:r>
    </w:p>
    <w:p w14:paraId="5E1D9428" w14:textId="77777777" w:rsidR="00975615" w:rsidRPr="00B26AEA" w:rsidRDefault="00975615" w:rsidP="004C4141">
      <w:pPr>
        <w:pStyle w:val="NoSpacing"/>
        <w:spacing w:line="276" w:lineRule="auto"/>
        <w:jc w:val="both"/>
        <w:rPr>
          <w:rFonts w:ascii="Times New Roman" w:hAnsi="Times New Roman"/>
          <w:sz w:val="16"/>
          <w:szCs w:val="16"/>
        </w:rPr>
      </w:pPr>
    </w:p>
    <w:p w14:paraId="59A5851E" w14:textId="57870C33" w:rsidR="00657415" w:rsidRPr="00B26AEA" w:rsidRDefault="00657415" w:rsidP="004C4141">
      <w:pPr>
        <w:pStyle w:val="NoSpacing"/>
        <w:spacing w:line="276" w:lineRule="auto"/>
        <w:jc w:val="both"/>
        <w:rPr>
          <w:rFonts w:ascii="Times New Roman" w:hAnsi="Times New Roman"/>
          <w:sz w:val="24"/>
          <w:szCs w:val="24"/>
        </w:rPr>
      </w:pPr>
      <w:r w:rsidRPr="00B26AEA">
        <w:rPr>
          <w:rFonts w:ascii="Times New Roman" w:hAnsi="Times New Roman"/>
          <w:b/>
          <w:bCs/>
          <w:sz w:val="24"/>
          <w:szCs w:val="24"/>
        </w:rPr>
        <w:t>5.11 Projekti 18AW109 “Blerje motorgjeneratori”</w:t>
      </w:r>
    </w:p>
    <w:p w14:paraId="3DF0C6BC" w14:textId="77777777" w:rsidR="00657415" w:rsidRPr="00B26AEA" w:rsidRDefault="00657415" w:rsidP="004C4141">
      <w:pPr>
        <w:pStyle w:val="NoSpacing"/>
        <w:spacing w:line="276" w:lineRule="auto"/>
        <w:jc w:val="both"/>
        <w:rPr>
          <w:rFonts w:ascii="Times New Roman" w:hAnsi="Times New Roman"/>
          <w:sz w:val="24"/>
          <w:szCs w:val="24"/>
        </w:rPr>
      </w:pPr>
      <w:r w:rsidRPr="00B26AEA">
        <w:rPr>
          <w:rFonts w:ascii="Times New Roman" w:hAnsi="Times New Roman"/>
          <w:sz w:val="24"/>
          <w:szCs w:val="24"/>
        </w:rPr>
        <w:t xml:space="preserve">Ky projekt është planifikuar në vlerën </w:t>
      </w:r>
      <w:r w:rsidRPr="00B26AEA">
        <w:rPr>
          <w:rFonts w:ascii="Times New Roman" w:hAnsi="Times New Roman"/>
          <w:b/>
          <w:bCs/>
          <w:sz w:val="24"/>
          <w:szCs w:val="24"/>
        </w:rPr>
        <w:t>9 milion lekë</w:t>
      </w:r>
      <w:r w:rsidRPr="00B26AEA">
        <w:rPr>
          <w:rFonts w:ascii="Times New Roman" w:hAnsi="Times New Roman"/>
          <w:sz w:val="24"/>
          <w:szCs w:val="24"/>
        </w:rPr>
        <w:t>. Gjatë periudhës raportuese nuk është realizuar asnjë pagesë, ndërsa dokumentacioni përkatës është dorëzuar për zhvillimin e procedurës së prokurimit, e cila vijon të jetë në proces.</w:t>
      </w:r>
    </w:p>
    <w:p w14:paraId="642D5DEF" w14:textId="77777777" w:rsidR="00975615" w:rsidRPr="00B26AEA" w:rsidRDefault="00975615" w:rsidP="004C4141">
      <w:pPr>
        <w:pStyle w:val="NoSpacing"/>
        <w:spacing w:line="276" w:lineRule="auto"/>
        <w:jc w:val="both"/>
        <w:rPr>
          <w:rFonts w:ascii="Times New Roman" w:hAnsi="Times New Roman"/>
          <w:sz w:val="16"/>
          <w:szCs w:val="16"/>
        </w:rPr>
      </w:pPr>
    </w:p>
    <w:p w14:paraId="2E8F6EF5" w14:textId="2C0EA427" w:rsidR="00657415" w:rsidRPr="00B26AEA" w:rsidRDefault="00657415" w:rsidP="00C13C03">
      <w:pPr>
        <w:pStyle w:val="NoSpacing"/>
        <w:spacing w:line="276" w:lineRule="auto"/>
        <w:jc w:val="both"/>
        <w:rPr>
          <w:rFonts w:ascii="Times New Roman" w:hAnsi="Times New Roman"/>
          <w:sz w:val="24"/>
          <w:szCs w:val="24"/>
        </w:rPr>
      </w:pPr>
      <w:r w:rsidRPr="00B26AEA">
        <w:rPr>
          <w:rFonts w:ascii="Times New Roman" w:hAnsi="Times New Roman"/>
          <w:b/>
          <w:bCs/>
          <w:sz w:val="24"/>
          <w:szCs w:val="24"/>
        </w:rPr>
        <w:t>5.12 Projekti 25AF001 “Veshje me tavan dhe sistem ndriçimi i tendave në terminalin e hyrje-daljes së Degës së Doganës Kakavijë”</w:t>
      </w:r>
      <w:r w:rsidR="00741DA6" w:rsidRPr="00B26AEA">
        <w:rPr>
          <w:rFonts w:ascii="Times New Roman" w:hAnsi="Times New Roman"/>
          <w:sz w:val="24"/>
          <w:szCs w:val="24"/>
        </w:rPr>
        <w:t xml:space="preserve">. </w:t>
      </w:r>
      <w:r w:rsidRPr="00B26AEA">
        <w:rPr>
          <w:rFonts w:ascii="Times New Roman" w:hAnsi="Times New Roman"/>
          <w:sz w:val="24"/>
          <w:szCs w:val="24"/>
        </w:rPr>
        <w:t xml:space="preserve">Fondi i planifikuar për këtë investim është </w:t>
      </w:r>
      <w:r w:rsidRPr="00B26AEA">
        <w:rPr>
          <w:rFonts w:ascii="Times New Roman" w:hAnsi="Times New Roman"/>
          <w:b/>
          <w:bCs/>
          <w:sz w:val="24"/>
          <w:szCs w:val="24"/>
        </w:rPr>
        <w:lastRenderedPageBreak/>
        <w:t>20.2 milion lekë</w:t>
      </w:r>
      <w:r w:rsidRPr="00B26AEA">
        <w:rPr>
          <w:rFonts w:ascii="Times New Roman" w:hAnsi="Times New Roman"/>
          <w:sz w:val="24"/>
          <w:szCs w:val="24"/>
        </w:rPr>
        <w:t>. Deri në fund të muajit gusht nuk ka pasur realizim financiar, pasi procedura e prokurimit është në proces zhvillimi.</w:t>
      </w:r>
    </w:p>
    <w:p w14:paraId="3DEF6B93" w14:textId="77777777" w:rsidR="00975615" w:rsidRPr="00B26AEA" w:rsidRDefault="00975615" w:rsidP="00C13C03">
      <w:pPr>
        <w:pStyle w:val="NoSpacing"/>
        <w:spacing w:line="276" w:lineRule="auto"/>
        <w:jc w:val="both"/>
        <w:rPr>
          <w:rFonts w:ascii="Times New Roman" w:hAnsi="Times New Roman"/>
          <w:sz w:val="16"/>
          <w:szCs w:val="16"/>
        </w:rPr>
      </w:pPr>
    </w:p>
    <w:p w14:paraId="4FA072C3" w14:textId="267A7A3A" w:rsidR="00657415" w:rsidRPr="00B26AEA" w:rsidRDefault="00EC4716" w:rsidP="00C13C03">
      <w:pPr>
        <w:pStyle w:val="NoSpacing"/>
        <w:spacing w:line="276" w:lineRule="auto"/>
        <w:jc w:val="both"/>
        <w:rPr>
          <w:rFonts w:ascii="Times New Roman" w:hAnsi="Times New Roman"/>
          <w:sz w:val="24"/>
          <w:szCs w:val="24"/>
        </w:rPr>
      </w:pPr>
      <w:r w:rsidRPr="00B26AEA">
        <w:rPr>
          <w:rFonts w:ascii="Times New Roman" w:hAnsi="Times New Roman"/>
          <w:b/>
          <w:bCs/>
          <w:sz w:val="24"/>
          <w:szCs w:val="24"/>
        </w:rPr>
        <w:t>5</w:t>
      </w:r>
      <w:r w:rsidR="00657415" w:rsidRPr="00B26AEA">
        <w:rPr>
          <w:rFonts w:ascii="Times New Roman" w:hAnsi="Times New Roman"/>
          <w:b/>
          <w:bCs/>
          <w:sz w:val="24"/>
          <w:szCs w:val="24"/>
        </w:rPr>
        <w:t>.13 Projekti “Punime për ndërtimin e një korsie shtesë dhe shtresë asfalti për sheshin dhe rrugën drejt kufirit në Doganën Bllatë”</w:t>
      </w:r>
      <w:r w:rsidR="00741DA6" w:rsidRPr="00B26AEA">
        <w:rPr>
          <w:rFonts w:ascii="Times New Roman" w:hAnsi="Times New Roman"/>
          <w:b/>
          <w:bCs/>
          <w:sz w:val="24"/>
          <w:szCs w:val="24"/>
        </w:rPr>
        <w:t>.</w:t>
      </w:r>
    </w:p>
    <w:p w14:paraId="595F80CC" w14:textId="77777777" w:rsidR="00657415" w:rsidRPr="00B26AEA" w:rsidRDefault="00657415" w:rsidP="00C13C03">
      <w:pPr>
        <w:pStyle w:val="NoSpacing"/>
        <w:spacing w:line="276" w:lineRule="auto"/>
        <w:jc w:val="both"/>
        <w:rPr>
          <w:rFonts w:ascii="Times New Roman" w:hAnsi="Times New Roman"/>
          <w:sz w:val="24"/>
          <w:szCs w:val="24"/>
        </w:rPr>
      </w:pPr>
      <w:r w:rsidRPr="00B26AEA">
        <w:rPr>
          <w:rFonts w:ascii="Times New Roman" w:hAnsi="Times New Roman"/>
          <w:sz w:val="24"/>
          <w:szCs w:val="24"/>
        </w:rPr>
        <w:t xml:space="preserve">Për këtë projekt janë planifikuar </w:t>
      </w:r>
      <w:r w:rsidRPr="00B26AEA">
        <w:rPr>
          <w:rFonts w:ascii="Times New Roman" w:hAnsi="Times New Roman"/>
          <w:b/>
          <w:bCs/>
          <w:sz w:val="24"/>
          <w:szCs w:val="24"/>
        </w:rPr>
        <w:t>18.2 milion lekë</w:t>
      </w:r>
      <w:r w:rsidRPr="00B26AEA">
        <w:rPr>
          <w:rFonts w:ascii="Times New Roman" w:hAnsi="Times New Roman"/>
          <w:sz w:val="24"/>
          <w:szCs w:val="24"/>
        </w:rPr>
        <w:t xml:space="preserve">, ndërsa realizimi për periudhën raportuese arriti në </w:t>
      </w:r>
      <w:r w:rsidRPr="00B26AEA">
        <w:rPr>
          <w:rFonts w:ascii="Times New Roman" w:hAnsi="Times New Roman"/>
          <w:b/>
          <w:bCs/>
          <w:sz w:val="24"/>
          <w:szCs w:val="24"/>
        </w:rPr>
        <w:t>14.5 milion lekë</w:t>
      </w:r>
      <w:r w:rsidRPr="00B26AEA">
        <w:rPr>
          <w:rFonts w:ascii="Times New Roman" w:hAnsi="Times New Roman"/>
          <w:sz w:val="24"/>
          <w:szCs w:val="24"/>
        </w:rPr>
        <w:t xml:space="preserve">, ose </w:t>
      </w:r>
      <w:r w:rsidRPr="00B26AEA">
        <w:rPr>
          <w:rFonts w:ascii="Times New Roman" w:hAnsi="Times New Roman"/>
          <w:b/>
          <w:bCs/>
          <w:sz w:val="24"/>
          <w:szCs w:val="24"/>
        </w:rPr>
        <w:t>80% të planit</w:t>
      </w:r>
      <w:r w:rsidRPr="00B26AEA">
        <w:rPr>
          <w:rFonts w:ascii="Times New Roman" w:hAnsi="Times New Roman"/>
          <w:sz w:val="24"/>
          <w:szCs w:val="24"/>
        </w:rPr>
        <w:t>. Punimet e parashikuara janë përfunduar, duke përmirësuar infrastrukturën dhe kapacitetet e qarkullimit në pikën doganore të Bllatës.</w:t>
      </w:r>
    </w:p>
    <w:p w14:paraId="5DD3E8AA" w14:textId="77777777" w:rsidR="00975615" w:rsidRPr="00B26AEA" w:rsidRDefault="00975615" w:rsidP="00C13C03">
      <w:pPr>
        <w:pStyle w:val="NoSpacing"/>
        <w:spacing w:line="276" w:lineRule="auto"/>
        <w:jc w:val="both"/>
        <w:rPr>
          <w:rFonts w:ascii="Times New Roman" w:hAnsi="Times New Roman"/>
          <w:sz w:val="16"/>
          <w:szCs w:val="16"/>
        </w:rPr>
      </w:pPr>
    </w:p>
    <w:p w14:paraId="1DCCA77B" w14:textId="77777777" w:rsidR="00657415" w:rsidRPr="00B26AEA" w:rsidRDefault="00657415" w:rsidP="00C13C03">
      <w:pPr>
        <w:pStyle w:val="NoSpacing"/>
        <w:spacing w:line="276" w:lineRule="auto"/>
        <w:jc w:val="both"/>
        <w:rPr>
          <w:rFonts w:ascii="Times New Roman" w:hAnsi="Times New Roman"/>
          <w:sz w:val="24"/>
          <w:szCs w:val="24"/>
        </w:rPr>
      </w:pPr>
      <w:r w:rsidRPr="00B26AEA">
        <w:rPr>
          <w:rFonts w:ascii="Times New Roman" w:hAnsi="Times New Roman"/>
          <w:sz w:val="24"/>
          <w:szCs w:val="24"/>
        </w:rPr>
        <w:t xml:space="preserve">Investimet me financim të brendshëm gjatë 8-mujorit 2026 janë përqendruar kryesisht në modernizimin e sistemeve të teknologjisë së informacionit dhe harmonizimin e tyre me standardet e Bashkimit Evropian. Realizimi prej </w:t>
      </w:r>
      <w:r w:rsidRPr="00B26AEA">
        <w:rPr>
          <w:rFonts w:ascii="Times New Roman" w:hAnsi="Times New Roman"/>
          <w:b/>
          <w:bCs/>
          <w:sz w:val="24"/>
          <w:szCs w:val="24"/>
        </w:rPr>
        <w:t>42%</w:t>
      </w:r>
      <w:r w:rsidRPr="00B26AEA">
        <w:rPr>
          <w:rFonts w:ascii="Times New Roman" w:hAnsi="Times New Roman"/>
          <w:sz w:val="24"/>
          <w:szCs w:val="24"/>
        </w:rPr>
        <w:t xml:space="preserve"> i planit vjetor është ndikuar kryesisht nga ecuria shumë pozitive e projektit </w:t>
      </w:r>
      <w:r w:rsidRPr="00B26AEA">
        <w:rPr>
          <w:rFonts w:ascii="Times New Roman" w:hAnsi="Times New Roman"/>
          <w:b/>
          <w:bCs/>
          <w:sz w:val="24"/>
          <w:szCs w:val="24"/>
        </w:rPr>
        <w:t>26AD401</w:t>
      </w:r>
      <w:r w:rsidRPr="00B26AEA">
        <w:rPr>
          <w:rFonts w:ascii="Times New Roman" w:hAnsi="Times New Roman"/>
          <w:sz w:val="24"/>
          <w:szCs w:val="24"/>
        </w:rPr>
        <w:t>, ndërsa një pjesë e konsiderueshme e projekteve të tjera mbeten në fazat e prokurimit ose zbatimit dhe pritet të realizohen gjatë muajve të mbetur të vitit buxhetor.</w:t>
      </w:r>
    </w:p>
    <w:p w14:paraId="6274BB6D" w14:textId="77777777" w:rsidR="00975615" w:rsidRPr="00B26AEA" w:rsidRDefault="00975615" w:rsidP="00C13C03">
      <w:pPr>
        <w:pStyle w:val="NoSpacing"/>
        <w:spacing w:line="276" w:lineRule="auto"/>
        <w:jc w:val="both"/>
        <w:rPr>
          <w:rFonts w:ascii="Times New Roman" w:hAnsi="Times New Roman"/>
          <w:sz w:val="16"/>
          <w:szCs w:val="16"/>
        </w:rPr>
      </w:pPr>
    </w:p>
    <w:p w14:paraId="4E9725F1" w14:textId="77777777" w:rsidR="00EC4716" w:rsidRPr="00C13C03" w:rsidRDefault="00EC4716" w:rsidP="00C13C03">
      <w:pPr>
        <w:pStyle w:val="NoSpacing"/>
        <w:spacing w:line="276" w:lineRule="auto"/>
        <w:jc w:val="both"/>
        <w:rPr>
          <w:rFonts w:ascii="Times New Roman" w:hAnsi="Times New Roman"/>
          <w:b/>
          <w:bCs/>
          <w:sz w:val="24"/>
          <w:szCs w:val="24"/>
        </w:rPr>
      </w:pPr>
      <w:r w:rsidRPr="00C13C03">
        <w:rPr>
          <w:rFonts w:ascii="Times New Roman" w:hAnsi="Times New Roman"/>
          <w:b/>
          <w:bCs/>
          <w:sz w:val="24"/>
          <w:szCs w:val="24"/>
        </w:rPr>
        <w:t>Investimet me Financim të Huaj</w:t>
      </w:r>
    </w:p>
    <w:p w14:paraId="6E2B87D1" w14:textId="77777777" w:rsidR="00975615" w:rsidRPr="00741DA6" w:rsidRDefault="00975615" w:rsidP="00C13C03">
      <w:pPr>
        <w:pStyle w:val="NoSpacing"/>
        <w:spacing w:line="276" w:lineRule="auto"/>
        <w:jc w:val="both"/>
        <w:rPr>
          <w:rFonts w:ascii="Times New Roman" w:hAnsi="Times New Roman"/>
          <w:b/>
          <w:bCs/>
          <w:sz w:val="16"/>
          <w:szCs w:val="16"/>
        </w:rPr>
      </w:pPr>
    </w:p>
    <w:p w14:paraId="17977355" w14:textId="77777777" w:rsidR="00EC4716" w:rsidRPr="00C13C03" w:rsidRDefault="00EC4716"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Për vitin 2026, Drejtoria e Përgjithshme e Doganave ka vijuar zbatimin e një projekti me financim të huaj, i cili mbështet procesin e integrimit evropian dhe forcimin e kapaciteteve profesionale të administratës doganore.</w:t>
      </w:r>
    </w:p>
    <w:p w14:paraId="0A0E288C" w14:textId="77777777" w:rsidR="004821A7" w:rsidRPr="00741DA6" w:rsidRDefault="004821A7" w:rsidP="00C13C03">
      <w:pPr>
        <w:pStyle w:val="NoSpacing"/>
        <w:spacing w:line="276" w:lineRule="auto"/>
        <w:jc w:val="both"/>
        <w:rPr>
          <w:rFonts w:ascii="Times New Roman" w:hAnsi="Times New Roman"/>
          <w:sz w:val="16"/>
          <w:szCs w:val="16"/>
        </w:rPr>
      </w:pPr>
    </w:p>
    <w:p w14:paraId="534DCC63" w14:textId="77777777" w:rsidR="00741DA6" w:rsidRDefault="00EC4716" w:rsidP="00C13C03">
      <w:pPr>
        <w:pStyle w:val="NoSpacing"/>
        <w:spacing w:line="276" w:lineRule="auto"/>
        <w:jc w:val="both"/>
        <w:rPr>
          <w:rFonts w:ascii="Times New Roman" w:hAnsi="Times New Roman"/>
          <w:sz w:val="24"/>
          <w:szCs w:val="24"/>
        </w:rPr>
      </w:pPr>
      <w:r w:rsidRPr="00C13C03">
        <w:rPr>
          <w:rFonts w:ascii="Times New Roman" w:hAnsi="Times New Roman"/>
          <w:b/>
          <w:bCs/>
          <w:sz w:val="24"/>
          <w:szCs w:val="24"/>
        </w:rPr>
        <w:t>5.14 Projekti 25AA101 “Programi Doganat” (Grant).</w:t>
      </w:r>
      <w:r w:rsidRPr="00C13C03">
        <w:rPr>
          <w:rFonts w:ascii="Times New Roman" w:hAnsi="Times New Roman"/>
          <w:sz w:val="24"/>
          <w:szCs w:val="24"/>
        </w:rPr>
        <w:t xml:space="preserve"> </w:t>
      </w:r>
    </w:p>
    <w:p w14:paraId="5E8BBB6D" w14:textId="3386BEAD" w:rsidR="00EC4716" w:rsidRPr="00C13C03" w:rsidRDefault="00EC4716"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Për këtë projekt është planifikuar një fond prej </w:t>
      </w:r>
      <w:r w:rsidRPr="00C13C03">
        <w:rPr>
          <w:rFonts w:ascii="Times New Roman" w:hAnsi="Times New Roman"/>
          <w:b/>
          <w:bCs/>
          <w:sz w:val="24"/>
          <w:szCs w:val="24"/>
        </w:rPr>
        <w:t>4 milion</w:t>
      </w:r>
      <w:r w:rsidRPr="00C13C03">
        <w:rPr>
          <w:rFonts w:ascii="Times New Roman" w:hAnsi="Times New Roman"/>
          <w:sz w:val="24"/>
          <w:szCs w:val="24"/>
        </w:rPr>
        <w:t xml:space="preserve"> lekësh, ndërsa për periudhën janar-gusht 2026 është realizuar shuma </w:t>
      </w:r>
      <w:r w:rsidRPr="00C13C03">
        <w:rPr>
          <w:rFonts w:ascii="Times New Roman" w:hAnsi="Times New Roman"/>
          <w:b/>
          <w:bCs/>
          <w:sz w:val="24"/>
          <w:szCs w:val="24"/>
        </w:rPr>
        <w:t>1.8 milion</w:t>
      </w:r>
      <w:r w:rsidRPr="00C13C03">
        <w:rPr>
          <w:rFonts w:ascii="Times New Roman" w:hAnsi="Times New Roman"/>
          <w:sz w:val="24"/>
          <w:szCs w:val="24"/>
        </w:rPr>
        <w:t xml:space="preserve"> lekë, ose </w:t>
      </w:r>
      <w:r w:rsidRPr="00C13C03">
        <w:rPr>
          <w:rFonts w:ascii="Times New Roman" w:hAnsi="Times New Roman"/>
          <w:b/>
          <w:bCs/>
          <w:sz w:val="24"/>
          <w:szCs w:val="24"/>
        </w:rPr>
        <w:t>46%</w:t>
      </w:r>
      <w:r w:rsidRPr="00C13C03">
        <w:rPr>
          <w:rFonts w:ascii="Times New Roman" w:hAnsi="Times New Roman"/>
          <w:sz w:val="24"/>
          <w:szCs w:val="24"/>
        </w:rPr>
        <w:t xml:space="preserve"> e planit vjetor.</w:t>
      </w:r>
    </w:p>
    <w:p w14:paraId="28256387" w14:textId="77777777" w:rsidR="004821A7" w:rsidRPr="00741DA6" w:rsidRDefault="004821A7" w:rsidP="00C13C03">
      <w:pPr>
        <w:pStyle w:val="NoSpacing"/>
        <w:spacing w:line="276" w:lineRule="auto"/>
        <w:jc w:val="both"/>
        <w:rPr>
          <w:rFonts w:ascii="Times New Roman" w:hAnsi="Times New Roman"/>
          <w:sz w:val="16"/>
          <w:szCs w:val="16"/>
        </w:rPr>
      </w:pPr>
    </w:p>
    <w:p w14:paraId="32978907" w14:textId="7A708E4E" w:rsidR="004821A7" w:rsidRDefault="00EC4716"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Programi synon të mbështesë përgatitjen e vendeve kandidate për anëtarësim në Bashkimin Evropian, përmes shkëmbimit të përvojave, praktikave më të mira dhe njohurive profesionale me administratat doganore të vendeve pjesëmarrëse. Pjesëmarrja e administratës doganore shqiptare në këtë program përbën një instrument të rëndësishëm mbështetës në procesin e integrimit evropian dhe në përafrimin e praktikave doganore me standardet e Bashkimit Evropian. Gjatë periudhës raportuese kanë vijuar aktivitetet e planifikuara në kuadër të programit. Është realizuar bashkëfinancimi i kërkuar dhe i akorduar nga Koordinatori Ndërkombëtar i Programit dhe Drejtoria e Përgjithshme për Tatimet dhe Bashkimin Doganor të Komisionit Evropian (DG TAXUD).</w:t>
      </w:r>
    </w:p>
    <w:p w14:paraId="67ABF971" w14:textId="77777777" w:rsidR="00741DA6" w:rsidRPr="00741DA6" w:rsidRDefault="00741DA6" w:rsidP="00C13C03">
      <w:pPr>
        <w:pStyle w:val="NoSpacing"/>
        <w:spacing w:line="276" w:lineRule="auto"/>
        <w:jc w:val="both"/>
        <w:rPr>
          <w:rFonts w:ascii="Times New Roman" w:hAnsi="Times New Roman"/>
          <w:sz w:val="16"/>
          <w:szCs w:val="16"/>
        </w:rPr>
      </w:pPr>
    </w:p>
    <w:p w14:paraId="077B31ED" w14:textId="77777777" w:rsidR="00EC4716" w:rsidRDefault="00EC4716"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Një nga aktivitetet kryesore të zhvilluara ishte organizimi dhe përmbyllja me sukses e </w:t>
      </w:r>
      <w:r w:rsidRPr="00741DA6">
        <w:rPr>
          <w:rFonts w:ascii="Times New Roman" w:hAnsi="Times New Roman"/>
          <w:b/>
          <w:bCs/>
          <w:sz w:val="24"/>
          <w:szCs w:val="24"/>
        </w:rPr>
        <w:t>Takimit Vjetor të Koordinatorëve të Rrjetit Customs</w:t>
      </w:r>
      <w:r w:rsidRPr="00C13C03">
        <w:rPr>
          <w:rFonts w:ascii="Times New Roman" w:hAnsi="Times New Roman"/>
          <w:sz w:val="24"/>
          <w:szCs w:val="24"/>
        </w:rPr>
        <w:t>, i mbajtur në Shqipëri gjatë datave 11–14 maj 2026, me pjesëmarrjen e përfaqësuesve të DG TAXUD dhe administratave doganore partnere.</w:t>
      </w:r>
    </w:p>
    <w:p w14:paraId="0A5762C5" w14:textId="77777777" w:rsidR="00741DA6" w:rsidRPr="00741DA6" w:rsidRDefault="00741DA6" w:rsidP="00C13C03">
      <w:pPr>
        <w:pStyle w:val="NoSpacing"/>
        <w:spacing w:line="276" w:lineRule="auto"/>
        <w:jc w:val="both"/>
        <w:rPr>
          <w:rFonts w:ascii="Times New Roman" w:hAnsi="Times New Roman"/>
          <w:sz w:val="16"/>
          <w:szCs w:val="16"/>
        </w:rPr>
      </w:pPr>
    </w:p>
    <w:p w14:paraId="580FCAAA" w14:textId="77777777" w:rsidR="00741DA6" w:rsidRDefault="00EC4716"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Gjithashtu, afati për realizimin dhe raportimin vjetor të aktiviteteve të programit është shtyrë deri në </w:t>
      </w:r>
      <w:r w:rsidRPr="00741DA6">
        <w:rPr>
          <w:rFonts w:ascii="Times New Roman" w:hAnsi="Times New Roman"/>
          <w:b/>
          <w:bCs/>
          <w:sz w:val="24"/>
          <w:szCs w:val="24"/>
        </w:rPr>
        <w:t>nëntor 2026</w:t>
      </w:r>
      <w:r w:rsidRPr="00C13C03">
        <w:rPr>
          <w:rFonts w:ascii="Times New Roman" w:hAnsi="Times New Roman"/>
          <w:sz w:val="24"/>
          <w:szCs w:val="24"/>
        </w:rPr>
        <w:t>, me qëllim mundësimin e realizimit të aktiviteteve të planifikuara. Në vijim priten alokime shtesë nga fondi rezervë i programit, të administruara nga koordinatori i Bashkimit Evropian, për mbështetjen e aktiviteteve të tjera të parashikuara deri në përfundim të vitit.</w:t>
      </w:r>
    </w:p>
    <w:p w14:paraId="2CDDA9C1" w14:textId="77777777" w:rsidR="00741DA6" w:rsidRDefault="00741DA6" w:rsidP="00C13C03">
      <w:pPr>
        <w:pStyle w:val="NoSpacing"/>
        <w:spacing w:line="276" w:lineRule="auto"/>
        <w:jc w:val="both"/>
        <w:rPr>
          <w:rFonts w:ascii="Times New Roman" w:hAnsi="Times New Roman"/>
          <w:sz w:val="24"/>
          <w:szCs w:val="24"/>
        </w:rPr>
      </w:pPr>
    </w:p>
    <w:p w14:paraId="294F4322" w14:textId="5F86F91E" w:rsidR="00EC4716" w:rsidRPr="00C13C03" w:rsidRDefault="004821A7"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lastRenderedPageBreak/>
        <w:t xml:space="preserve"> </w:t>
      </w:r>
      <w:r w:rsidR="00EC4716" w:rsidRPr="00C13C03">
        <w:rPr>
          <w:rFonts w:ascii="Times New Roman" w:hAnsi="Times New Roman"/>
          <w:sz w:val="24"/>
          <w:szCs w:val="24"/>
        </w:rPr>
        <w:t xml:space="preserve">Investimet me financim të huaj gjatë 8-mujorit 2026 janë përqendruar në forcimin e bashkëpunimit ndërkombëtar dhe zhvillimin institucional të administratës doganore në kuadër të procesit të integrimit evropian. Ndonëse niveli i realizimit financiar është </w:t>
      </w:r>
      <w:r w:rsidR="00EC4716" w:rsidRPr="00C13C03">
        <w:rPr>
          <w:rFonts w:ascii="Times New Roman" w:hAnsi="Times New Roman"/>
          <w:b/>
          <w:bCs/>
          <w:sz w:val="24"/>
          <w:szCs w:val="24"/>
        </w:rPr>
        <w:t>46%</w:t>
      </w:r>
      <w:r w:rsidR="00EC4716" w:rsidRPr="00C13C03">
        <w:rPr>
          <w:rFonts w:ascii="Times New Roman" w:hAnsi="Times New Roman"/>
          <w:sz w:val="24"/>
          <w:szCs w:val="24"/>
        </w:rPr>
        <w:t>, aktivitetet e programit kanë vijuar sipas planifikimit, ndërsa shtyrja e afatit të zbatimit deri në fund të muajit nëntor krijon mundësi për përmbushjen e plotë të aktiviteteve dhe objektivave të planifikuara për vitin 2026.</w:t>
      </w:r>
    </w:p>
    <w:p w14:paraId="4C37F964" w14:textId="77777777" w:rsidR="004821A7" w:rsidRPr="00741DA6" w:rsidRDefault="004821A7" w:rsidP="00C13C03">
      <w:pPr>
        <w:pStyle w:val="NoSpacing"/>
        <w:spacing w:line="276" w:lineRule="auto"/>
        <w:jc w:val="both"/>
        <w:rPr>
          <w:rFonts w:ascii="Times New Roman" w:hAnsi="Times New Roman"/>
          <w:sz w:val="16"/>
          <w:szCs w:val="16"/>
        </w:rPr>
      </w:pPr>
    </w:p>
    <w:p w14:paraId="05EE7A3B" w14:textId="7AE47451" w:rsidR="00EC4716" w:rsidRPr="00C13C03" w:rsidRDefault="00EC4716" w:rsidP="00C13C03">
      <w:pPr>
        <w:pStyle w:val="NoSpacing"/>
        <w:spacing w:line="276" w:lineRule="auto"/>
        <w:jc w:val="both"/>
        <w:rPr>
          <w:rFonts w:ascii="Times New Roman" w:hAnsi="Times New Roman"/>
          <w:b/>
          <w:bCs/>
          <w:sz w:val="24"/>
          <w:szCs w:val="24"/>
        </w:rPr>
      </w:pPr>
      <w:r w:rsidRPr="00C13C03">
        <w:rPr>
          <w:rFonts w:ascii="Times New Roman" w:hAnsi="Times New Roman"/>
          <w:b/>
          <w:bCs/>
          <w:sz w:val="24"/>
          <w:szCs w:val="24"/>
        </w:rPr>
        <w:t>Shpenzime nga të Ardhurat Jashtë Limitit</w:t>
      </w:r>
    </w:p>
    <w:p w14:paraId="094B1052" w14:textId="77777777" w:rsidR="004821A7" w:rsidRPr="00741DA6" w:rsidRDefault="004821A7" w:rsidP="00C13C03">
      <w:pPr>
        <w:pStyle w:val="NoSpacing"/>
        <w:spacing w:line="276" w:lineRule="auto"/>
        <w:jc w:val="both"/>
        <w:rPr>
          <w:rFonts w:ascii="Times New Roman" w:hAnsi="Times New Roman"/>
          <w:b/>
          <w:bCs/>
          <w:sz w:val="16"/>
          <w:szCs w:val="16"/>
        </w:rPr>
      </w:pPr>
    </w:p>
    <w:p w14:paraId="28D3D3FF" w14:textId="77777777" w:rsidR="00EC4716" w:rsidRPr="00C13C03" w:rsidRDefault="00EC4716"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Për periudhën janar-gusht 2026, shpenzimet e financuara nga të ardhurat jashtë limitit në Drejtorinë e Përgjithshme të Doganave janë realizuar në vlerën </w:t>
      </w:r>
      <w:r w:rsidRPr="00C13C03">
        <w:rPr>
          <w:rFonts w:ascii="Times New Roman" w:hAnsi="Times New Roman"/>
          <w:b/>
          <w:bCs/>
          <w:sz w:val="24"/>
          <w:szCs w:val="24"/>
        </w:rPr>
        <w:t>72.1 milion</w:t>
      </w:r>
      <w:r w:rsidRPr="00C13C03">
        <w:rPr>
          <w:rFonts w:ascii="Times New Roman" w:hAnsi="Times New Roman"/>
          <w:sz w:val="24"/>
          <w:szCs w:val="24"/>
        </w:rPr>
        <w:t xml:space="preserve"> lekë. Këto fonde burojnë nga të ardhura të krijuara në përputhje me legjislacionin në fuqi dhe janë përdorur për mbështetjen e veprimtarisë së administratës doganore.</w:t>
      </w:r>
    </w:p>
    <w:p w14:paraId="6A5C9B6B" w14:textId="77777777" w:rsidR="004821A7" w:rsidRPr="00C13C03" w:rsidRDefault="004821A7" w:rsidP="00C13C03">
      <w:pPr>
        <w:pStyle w:val="NoSpacing"/>
        <w:spacing w:line="276" w:lineRule="auto"/>
        <w:jc w:val="both"/>
        <w:rPr>
          <w:rFonts w:ascii="Times New Roman" w:hAnsi="Times New Roman"/>
          <w:sz w:val="24"/>
          <w:szCs w:val="24"/>
        </w:rPr>
      </w:pPr>
    </w:p>
    <w:p w14:paraId="617897B4" w14:textId="77777777" w:rsidR="00EC4716" w:rsidRPr="00C13C03" w:rsidRDefault="00EC4716"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Burimet kryesore të këtyre të ardhurave përfshijnë:</w:t>
      </w:r>
    </w:p>
    <w:p w14:paraId="4919ADF4" w14:textId="77777777" w:rsidR="004821A7" w:rsidRPr="00741DA6" w:rsidRDefault="004821A7" w:rsidP="00C13C03">
      <w:pPr>
        <w:pStyle w:val="NoSpacing"/>
        <w:spacing w:line="276" w:lineRule="auto"/>
        <w:jc w:val="both"/>
        <w:rPr>
          <w:rFonts w:ascii="Times New Roman" w:hAnsi="Times New Roman"/>
          <w:sz w:val="16"/>
          <w:szCs w:val="16"/>
        </w:rPr>
      </w:pPr>
    </w:p>
    <w:p w14:paraId="6A60CBD3" w14:textId="77777777" w:rsidR="00EC4716" w:rsidRPr="00C13C03" w:rsidRDefault="00EC4716" w:rsidP="00C13C03">
      <w:pPr>
        <w:pStyle w:val="NoSpacing"/>
        <w:numPr>
          <w:ilvl w:val="0"/>
          <w:numId w:val="35"/>
        </w:numPr>
        <w:spacing w:line="276" w:lineRule="auto"/>
        <w:jc w:val="both"/>
        <w:rPr>
          <w:rFonts w:ascii="Times New Roman" w:hAnsi="Times New Roman"/>
          <w:sz w:val="24"/>
          <w:szCs w:val="24"/>
        </w:rPr>
      </w:pPr>
      <w:r w:rsidRPr="00C13C03">
        <w:rPr>
          <w:rFonts w:ascii="Times New Roman" w:hAnsi="Times New Roman"/>
          <w:b/>
          <w:bCs/>
          <w:sz w:val="24"/>
          <w:szCs w:val="24"/>
        </w:rPr>
        <w:t>Fondet e krijuara nga vendosja e sanksioneve doganore</w:t>
      </w:r>
      <w:r w:rsidRPr="00C13C03">
        <w:rPr>
          <w:rFonts w:ascii="Times New Roman" w:hAnsi="Times New Roman"/>
          <w:sz w:val="24"/>
          <w:szCs w:val="24"/>
        </w:rPr>
        <w:t>, në zbatim të ligjit nr. 102/2014, datë 31.07.2014 “Kodi Doganor i Republikës së Shqipërisë”, i ndryshuar, si dhe të VKM-së nr. 919, datë 29.12.2014 “Për miratimin e dispozitave zbatuese të Kodit Doganor të Republikës së Shqipërisë”, veçanërisht dispozitat e nenit 285 të tij.</w:t>
      </w:r>
    </w:p>
    <w:p w14:paraId="1E784C06" w14:textId="77777777" w:rsidR="00EC4716" w:rsidRPr="00C13C03" w:rsidRDefault="00EC4716" w:rsidP="00C13C03">
      <w:pPr>
        <w:pStyle w:val="NoSpacing"/>
        <w:numPr>
          <w:ilvl w:val="0"/>
          <w:numId w:val="35"/>
        </w:numPr>
        <w:spacing w:line="276" w:lineRule="auto"/>
        <w:jc w:val="both"/>
        <w:rPr>
          <w:rFonts w:ascii="Times New Roman" w:hAnsi="Times New Roman"/>
          <w:sz w:val="24"/>
          <w:szCs w:val="24"/>
        </w:rPr>
      </w:pPr>
      <w:r w:rsidRPr="00C13C03">
        <w:rPr>
          <w:rFonts w:ascii="Times New Roman" w:hAnsi="Times New Roman"/>
          <w:b/>
          <w:bCs/>
          <w:sz w:val="24"/>
          <w:szCs w:val="24"/>
        </w:rPr>
        <w:t>Të ardhurat nga shërbimet laboratorike doganore</w:t>
      </w:r>
      <w:r w:rsidRPr="00C13C03">
        <w:rPr>
          <w:rFonts w:ascii="Times New Roman" w:hAnsi="Times New Roman"/>
          <w:sz w:val="24"/>
          <w:szCs w:val="24"/>
        </w:rPr>
        <w:t>, të realizuara përmes pagesave të kryera nga deklaruesit për analizat laboratorike të nevojshme për verifikimet doganore. Këto të ardhura gjenerohen në kuadër të marrëveshjes së asistencës ndërmjet Agjencisë së Doganave Italiane dhe strukturës përgjegjëse për doganat shqiptare në fushën e laboratorëve kimikë doganorë, si dhe nga shërbimet e ofruara pranë operatorëve ekonomikë në ambientet ku ushtrohet veprimtaria e personelit doganor.</w:t>
      </w:r>
    </w:p>
    <w:p w14:paraId="08094B04" w14:textId="77777777" w:rsidR="00EC4716" w:rsidRPr="00C13C03" w:rsidRDefault="00EC4716" w:rsidP="00C13C03">
      <w:pPr>
        <w:pStyle w:val="NoSpacing"/>
        <w:numPr>
          <w:ilvl w:val="0"/>
          <w:numId w:val="35"/>
        </w:numPr>
        <w:spacing w:line="276" w:lineRule="auto"/>
        <w:jc w:val="both"/>
        <w:rPr>
          <w:rFonts w:ascii="Times New Roman" w:hAnsi="Times New Roman"/>
          <w:sz w:val="24"/>
          <w:szCs w:val="24"/>
        </w:rPr>
      </w:pPr>
      <w:r w:rsidRPr="00C13C03">
        <w:rPr>
          <w:rFonts w:ascii="Times New Roman" w:hAnsi="Times New Roman"/>
          <w:b/>
          <w:bCs/>
          <w:sz w:val="24"/>
          <w:szCs w:val="24"/>
        </w:rPr>
        <w:t>Të ardhurat nga taksat kombëtare</w:t>
      </w:r>
      <w:r w:rsidRPr="00C13C03">
        <w:rPr>
          <w:rFonts w:ascii="Times New Roman" w:hAnsi="Times New Roman"/>
          <w:sz w:val="24"/>
          <w:szCs w:val="24"/>
        </w:rPr>
        <w:t>, kryesisht nga renta minerare, të arkëtuara në përputhje me legjislacionin përkatës.</w:t>
      </w:r>
    </w:p>
    <w:p w14:paraId="728652DC" w14:textId="77777777" w:rsidR="004821A7" w:rsidRPr="00741DA6" w:rsidRDefault="004821A7" w:rsidP="00C13C03">
      <w:pPr>
        <w:pStyle w:val="NoSpacing"/>
        <w:spacing w:line="276" w:lineRule="auto"/>
        <w:ind w:left="720"/>
        <w:jc w:val="both"/>
        <w:rPr>
          <w:rFonts w:ascii="Times New Roman" w:hAnsi="Times New Roman"/>
          <w:sz w:val="16"/>
          <w:szCs w:val="16"/>
        </w:rPr>
      </w:pPr>
    </w:p>
    <w:p w14:paraId="678F7AD8" w14:textId="77777777" w:rsidR="00EC4716" w:rsidRDefault="00EC4716"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Në zbatim të kuadrit ligjor për rentën minerare, gjatë periudhës janar-gusht 2026 janë kryer transferta në vlerën 5.032 mijë lekë në favor të njësive të vetëqeverisjes vendore ku zhvillohet aktiviteti minerar. Këto transferta janë realizuar mbi bazën e autorizimeve të lëshuara nga Ministria e Financave, në zbatim të ligjit nr. 157/2014 “Për disa shtesa dhe ndryshime në ligjin nr. 9975, datë 28.07.2008 ‘Për taksat kombëtare’, të ndryshuar”, si dhe të Udhëzimit nr. 12, datë 04.04.2017 “Për disa shtesa dhe ndryshime në Udhëzimin nr. 26, datë 04.09.2008 ‘Për taksat kombëtare’, të ndryshuar”.</w:t>
      </w:r>
    </w:p>
    <w:p w14:paraId="1C3E8B80" w14:textId="77777777" w:rsidR="00741DA6" w:rsidRPr="00C13C03" w:rsidRDefault="00741DA6" w:rsidP="00C13C03">
      <w:pPr>
        <w:pStyle w:val="NoSpacing"/>
        <w:spacing w:line="276" w:lineRule="auto"/>
        <w:jc w:val="both"/>
        <w:rPr>
          <w:rFonts w:ascii="Times New Roman" w:hAnsi="Times New Roman"/>
          <w:sz w:val="24"/>
          <w:szCs w:val="24"/>
        </w:rPr>
      </w:pPr>
    </w:p>
    <w:p w14:paraId="345214CE" w14:textId="482B2FF3" w:rsidR="00975615" w:rsidRDefault="00EC4716"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Në përfundim, të ardhurat jashtë limitit kanë kontribuar në financimin e aktiviteteve mbështetëse të administratës doganore, ndërsa një pjesë e tyre është transferuar në njësitë e qeverisjes vendore përmes mekanizmit të shpërndarjes së rentës minerare, duke siguruar zbatimin e detyrimeve ligjore dhe mbështetjen e zhvillimit vendor</w:t>
      </w:r>
      <w:bookmarkEnd w:id="9"/>
      <w:r w:rsidR="00975615" w:rsidRPr="00C13C03">
        <w:rPr>
          <w:rFonts w:ascii="Times New Roman" w:hAnsi="Times New Roman"/>
          <w:sz w:val="24"/>
          <w:szCs w:val="24"/>
        </w:rPr>
        <w:t>.</w:t>
      </w:r>
    </w:p>
    <w:p w14:paraId="087B3E9B" w14:textId="77777777" w:rsidR="00002D8C" w:rsidRPr="00C13C03" w:rsidRDefault="00002D8C" w:rsidP="00C13C03">
      <w:pPr>
        <w:pStyle w:val="NoSpacing"/>
        <w:spacing w:line="276" w:lineRule="auto"/>
        <w:jc w:val="both"/>
        <w:rPr>
          <w:rFonts w:ascii="Times New Roman" w:hAnsi="Times New Roman"/>
          <w:sz w:val="24"/>
          <w:szCs w:val="24"/>
        </w:rPr>
      </w:pPr>
    </w:p>
    <w:p w14:paraId="46B94445" w14:textId="3D7BD597" w:rsidR="00975615" w:rsidRPr="00C13C03" w:rsidRDefault="00DA5B83" w:rsidP="00C13C03">
      <w:pPr>
        <w:pStyle w:val="Heading3"/>
        <w:numPr>
          <w:ilvl w:val="0"/>
          <w:numId w:val="0"/>
        </w:numPr>
        <w:spacing w:before="0" w:line="276" w:lineRule="auto"/>
        <w:jc w:val="both"/>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1" w:name="_Toc136437125"/>
      <w:r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6E66E0"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00F31381"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Programi</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1A258B"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Luft</w:t>
      </w:r>
      <w:r w:rsidR="001A258B"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Kundër</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Transaksioneve</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Financiare</w:t>
      </w:r>
      <w:proofErr w:type="spellEnd"/>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Jo-</w:t>
      </w:r>
      <w:proofErr w:type="spellStart"/>
      <w:r w:rsidR="006E66E0" w:rsidRPr="00C13C03">
        <w:rPr>
          <w:rFonts w:ascii="Times New Roman" w:hAnsi="Times New Roman"/>
          <w:b/>
          <w:color w:val="00B0F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Ligjore</w:t>
      </w:r>
      <w:proofErr w:type="spellEnd"/>
      <w:r w:rsidR="006E66E0"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(Programi 01160)</w:t>
      </w:r>
      <w:bookmarkEnd w:id="11"/>
    </w:p>
    <w:p w14:paraId="5865B00D" w14:textId="77777777" w:rsidR="00975615" w:rsidRPr="00C13C03" w:rsidRDefault="00975615" w:rsidP="00C13C03">
      <w:pPr>
        <w:pStyle w:val="NoSpacing"/>
        <w:spacing w:line="276" w:lineRule="auto"/>
        <w:rPr>
          <w:rFonts w:ascii="Times New Roman" w:hAnsi="Times New Roman"/>
          <w:sz w:val="24"/>
          <w:szCs w:val="24"/>
        </w:rPr>
      </w:pPr>
    </w:p>
    <w:p w14:paraId="376BA75D" w14:textId="77777777" w:rsidR="00FB6CB3" w:rsidRPr="00C13C03" w:rsidRDefault="00FB6CB3"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Ky program synon parandalimin dhe luftën kundër pastrimit të parave, financimit të terrorizmit dhe formave të tjera të kriminalitetit financiar. Veprimtaria e tij përqendrohet në </w:t>
      </w:r>
      <w:r w:rsidRPr="00C13C03">
        <w:rPr>
          <w:rFonts w:ascii="Times New Roman" w:hAnsi="Times New Roman"/>
          <w:sz w:val="24"/>
          <w:szCs w:val="24"/>
        </w:rPr>
        <w:lastRenderedPageBreak/>
        <w:t>mbledhjen, administrimin dhe analizimin e informacionit financiar që lidhet me të ardhura të dyshuara me origjinë kriminale ose që mund të përdoren për financimin e aktiviteteve terroriste, si dhe në identifikimin dhe referimin e rasteve të dyshuara për pastrim parash dhe financim të terrorizmit.</w:t>
      </w:r>
    </w:p>
    <w:p w14:paraId="38006D0F" w14:textId="77777777" w:rsidR="00FB6CB3" w:rsidRPr="00C13C03" w:rsidRDefault="00FB6CB3"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Gjithashtu, programi kontribuon në forcimin e masave kundër krimit të organizuar përmes identifikimit, ndjekjes dhe kufizimit të pasurive të krijuara ose të përdorura në mënyrë të paligjshme, duke mbështetur mbrojtjen e integritetit të sistemit financiar dhe sigurinë kombëtare.</w:t>
      </w:r>
    </w:p>
    <w:p w14:paraId="03649CDD" w14:textId="77777777" w:rsidR="00FB6CB3" w:rsidRPr="00C13C03" w:rsidRDefault="00FB6CB3"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Programi financon veprimtarinë e </w:t>
      </w:r>
      <w:r w:rsidRPr="00C13C03">
        <w:rPr>
          <w:rFonts w:ascii="Times New Roman" w:eastAsia="Times New Roman" w:hAnsi="Times New Roman"/>
          <w:b/>
          <w:bCs/>
          <w:sz w:val="24"/>
          <w:szCs w:val="24"/>
          <w:lang w:val="sq-AL"/>
        </w:rPr>
        <w:t>Agjencisë së Inteligjencës Financiare (AIF)</w:t>
      </w:r>
      <w:r w:rsidRPr="00C13C03">
        <w:rPr>
          <w:rFonts w:ascii="Times New Roman" w:eastAsia="Times New Roman" w:hAnsi="Times New Roman"/>
          <w:sz w:val="24"/>
          <w:szCs w:val="24"/>
          <w:lang w:val="sq-AL"/>
        </w:rPr>
        <w:t xml:space="preserve">. Buxheti fillestar i miratuar me ligjin nr. 87/2025 “Për buxhetin e vitit 2026” ishte </w:t>
      </w:r>
      <w:r w:rsidRPr="00C13C03">
        <w:rPr>
          <w:rFonts w:ascii="Times New Roman" w:eastAsia="Times New Roman" w:hAnsi="Times New Roman"/>
          <w:b/>
          <w:bCs/>
          <w:sz w:val="24"/>
          <w:szCs w:val="24"/>
          <w:lang w:val="sq-AL"/>
        </w:rPr>
        <w:t>206.3 milion lekë</w:t>
      </w:r>
      <w:r w:rsidRPr="00C13C03">
        <w:rPr>
          <w:rFonts w:ascii="Times New Roman" w:eastAsia="Times New Roman" w:hAnsi="Times New Roman"/>
          <w:sz w:val="24"/>
          <w:szCs w:val="24"/>
          <w:lang w:val="sq-AL"/>
        </w:rPr>
        <w:t xml:space="preserve">, ndërsa gjatë periudhës janar-gusht 2026 buxheti i programit u rishikua në </w:t>
      </w:r>
      <w:r w:rsidRPr="00C13C03">
        <w:rPr>
          <w:rFonts w:ascii="Times New Roman" w:eastAsia="Times New Roman" w:hAnsi="Times New Roman"/>
          <w:b/>
          <w:bCs/>
          <w:sz w:val="24"/>
          <w:szCs w:val="24"/>
          <w:lang w:val="sq-AL"/>
        </w:rPr>
        <w:t>226.7 milion lekë</w:t>
      </w:r>
      <w:r w:rsidRPr="00C13C03">
        <w:rPr>
          <w:rFonts w:ascii="Times New Roman" w:eastAsia="Times New Roman" w:hAnsi="Times New Roman"/>
          <w:sz w:val="24"/>
          <w:szCs w:val="24"/>
          <w:lang w:val="sq-AL"/>
        </w:rPr>
        <w:t xml:space="preserve">. Realizimi faktik për 8-mujorin arriti në </w:t>
      </w:r>
      <w:r w:rsidRPr="00C13C03">
        <w:rPr>
          <w:rFonts w:ascii="Times New Roman" w:eastAsia="Times New Roman" w:hAnsi="Times New Roman"/>
          <w:b/>
          <w:bCs/>
          <w:sz w:val="24"/>
          <w:szCs w:val="24"/>
          <w:lang w:val="sq-AL"/>
        </w:rPr>
        <w:t>122 milion lekë</w:t>
      </w:r>
      <w:r w:rsidRPr="00C13C03">
        <w:rPr>
          <w:rFonts w:ascii="Times New Roman" w:eastAsia="Times New Roman" w:hAnsi="Times New Roman"/>
          <w:sz w:val="24"/>
          <w:szCs w:val="24"/>
          <w:lang w:val="sq-AL"/>
        </w:rPr>
        <w:t xml:space="preserve">, ose rreth </w:t>
      </w:r>
      <w:r w:rsidRPr="00C13C03">
        <w:rPr>
          <w:rFonts w:ascii="Times New Roman" w:eastAsia="Times New Roman" w:hAnsi="Times New Roman"/>
          <w:b/>
          <w:bCs/>
          <w:sz w:val="24"/>
          <w:szCs w:val="24"/>
          <w:lang w:val="sq-AL"/>
        </w:rPr>
        <w:t>54% të planit të rishikuar</w:t>
      </w:r>
      <w:r w:rsidRPr="00C13C03">
        <w:rPr>
          <w:rFonts w:ascii="Times New Roman" w:eastAsia="Times New Roman" w:hAnsi="Times New Roman"/>
          <w:sz w:val="24"/>
          <w:szCs w:val="24"/>
          <w:lang w:val="sq-AL"/>
        </w:rPr>
        <w:t>.</w:t>
      </w:r>
    </w:p>
    <w:p w14:paraId="1C10DE40" w14:textId="77777777" w:rsidR="00FB6CB3" w:rsidRPr="00C13C03" w:rsidRDefault="00FB6CB3"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Gjatë periudhës raportuese, buxheti i programit pësoi ndryshimet e mëposhtme:</w:t>
      </w:r>
    </w:p>
    <w:p w14:paraId="4E2AED0E" w14:textId="77777777" w:rsidR="00FB6CB3" w:rsidRPr="00C13C03" w:rsidRDefault="00FB6CB3" w:rsidP="00C13C03">
      <w:pPr>
        <w:numPr>
          <w:ilvl w:val="0"/>
          <w:numId w:val="27"/>
        </w:num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Me shkresën e Ministrisë së Financave nr. 677/1, datë 12.02.2026, u alokua fondi i veçantë në vlerën </w:t>
      </w:r>
      <w:r w:rsidRPr="00C13C03">
        <w:rPr>
          <w:rFonts w:ascii="Times New Roman" w:eastAsia="Times New Roman" w:hAnsi="Times New Roman"/>
          <w:b/>
          <w:bCs/>
          <w:sz w:val="24"/>
          <w:szCs w:val="24"/>
          <w:lang w:val="sq-AL"/>
        </w:rPr>
        <w:t>400 mijë lekë</w:t>
      </w:r>
      <w:r w:rsidRPr="00C13C03">
        <w:rPr>
          <w:rFonts w:ascii="Times New Roman" w:eastAsia="Times New Roman" w:hAnsi="Times New Roman"/>
          <w:sz w:val="24"/>
          <w:szCs w:val="24"/>
          <w:lang w:val="sq-AL"/>
        </w:rPr>
        <w:t>.</w:t>
      </w:r>
    </w:p>
    <w:p w14:paraId="47C27DB4" w14:textId="070D96FC" w:rsidR="00150DEF" w:rsidRPr="00C13C03" w:rsidRDefault="00FB6CB3" w:rsidP="00C13C03">
      <w:pPr>
        <w:numPr>
          <w:ilvl w:val="0"/>
          <w:numId w:val="27"/>
        </w:num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Me Aktin Normativ nr. 2, datë 30.06.2026, u miratua një shtesë fondi prej </w:t>
      </w:r>
      <w:r w:rsidRPr="00C13C03">
        <w:rPr>
          <w:rFonts w:ascii="Times New Roman" w:eastAsia="Times New Roman" w:hAnsi="Times New Roman"/>
          <w:b/>
          <w:bCs/>
          <w:sz w:val="24"/>
          <w:szCs w:val="24"/>
          <w:lang w:val="sq-AL"/>
        </w:rPr>
        <w:t>20 milion lekësh</w:t>
      </w:r>
      <w:r w:rsidRPr="00C13C03">
        <w:rPr>
          <w:rFonts w:ascii="Times New Roman" w:eastAsia="Times New Roman" w:hAnsi="Times New Roman"/>
          <w:sz w:val="24"/>
          <w:szCs w:val="24"/>
          <w:lang w:val="sq-AL"/>
        </w:rPr>
        <w:t xml:space="preserve"> për kategorinë e </w:t>
      </w:r>
      <w:r w:rsidRPr="00C13C03">
        <w:rPr>
          <w:rFonts w:ascii="Times New Roman" w:eastAsia="Times New Roman" w:hAnsi="Times New Roman"/>
          <w:b/>
          <w:bCs/>
          <w:sz w:val="24"/>
          <w:szCs w:val="24"/>
          <w:lang w:val="sq-AL"/>
        </w:rPr>
        <w:t>shpenzimeve kapitale</w:t>
      </w:r>
      <w:r w:rsidRPr="00C13C03">
        <w:rPr>
          <w:rFonts w:ascii="Times New Roman" w:eastAsia="Times New Roman" w:hAnsi="Times New Roman"/>
          <w:sz w:val="24"/>
          <w:szCs w:val="24"/>
          <w:lang w:val="sq-AL"/>
        </w:rPr>
        <w:t>, me</w:t>
      </w:r>
      <w:r w:rsidR="00150DEF" w:rsidRPr="00C13C03">
        <w:rPr>
          <w:rFonts w:ascii="Times New Roman" w:eastAsia="Times New Roman" w:hAnsi="Times New Roman"/>
          <w:sz w:val="24"/>
          <w:szCs w:val="24"/>
          <w:lang w:val="sq-AL"/>
        </w:rPr>
        <w:t xml:space="preserve"> qëllim forcimin e kapaciteteve</w:t>
      </w:r>
    </w:p>
    <w:p w14:paraId="7E12D753" w14:textId="6C9C889D" w:rsidR="00773CC2" w:rsidRPr="00C13C03" w:rsidRDefault="006E66E0" w:rsidP="00C13C03">
      <w:pPr>
        <w:spacing w:after="0"/>
        <w:jc w:val="both"/>
        <w:rPr>
          <w:rFonts w:ascii="Times New Roman" w:hAnsi="Times New Roman"/>
          <w:sz w:val="24"/>
          <w:szCs w:val="24"/>
          <w:lang w:val="sq-AL"/>
        </w:rPr>
      </w:pPr>
      <w:r w:rsidRPr="00C13C03">
        <w:rPr>
          <w:rFonts w:ascii="Times New Roman" w:hAnsi="Times New Roman"/>
          <w:sz w:val="24"/>
          <w:szCs w:val="24"/>
          <w:lang w:val="sq-AL"/>
        </w:rPr>
        <w:t xml:space="preserve">Realizimi i buxhetit për këtë program paraqitet sipas tabelës më poshtë:                                                                                                                                      </w:t>
      </w:r>
    </w:p>
    <w:p w14:paraId="45C0853F" w14:textId="5F0ACB45" w:rsidR="009A0F65" w:rsidRPr="00C13C03" w:rsidRDefault="00766C90" w:rsidP="00C13C03">
      <w:pPr>
        <w:spacing w:after="0"/>
        <w:jc w:val="center"/>
        <w:rPr>
          <w:rFonts w:ascii="Times New Roman" w:hAnsi="Times New Roman"/>
          <w:sz w:val="24"/>
          <w:szCs w:val="24"/>
          <w:lang w:val="it-IT"/>
        </w:rPr>
      </w:pPr>
      <w:r w:rsidRPr="00C13C03">
        <w:rPr>
          <w:rFonts w:ascii="Times New Roman" w:hAnsi="Times New Roman"/>
          <w:sz w:val="24"/>
          <w:szCs w:val="24"/>
          <w:lang w:val="sq-AL"/>
        </w:rPr>
        <w:t xml:space="preserve">                                                                                                                            </w:t>
      </w:r>
      <w:r w:rsidR="006E66E0" w:rsidRPr="00C13C03">
        <w:rPr>
          <w:rFonts w:ascii="Times New Roman" w:hAnsi="Times New Roman"/>
          <w:sz w:val="24"/>
          <w:szCs w:val="24"/>
          <w:lang w:val="sq-AL"/>
        </w:rPr>
        <w:t xml:space="preserve"> </w:t>
      </w:r>
      <w:r w:rsidR="006E66E0" w:rsidRPr="00C13C03">
        <w:rPr>
          <w:rFonts w:ascii="Times New Roman" w:hAnsi="Times New Roman"/>
          <w:sz w:val="24"/>
          <w:szCs w:val="24"/>
          <w:lang w:val="it-IT"/>
        </w:rPr>
        <w:t>në mijë lekë</w:t>
      </w:r>
    </w:p>
    <w:p w14:paraId="490D16B8" w14:textId="6678F135" w:rsidR="00531FDC" w:rsidRPr="00C13C03" w:rsidRDefault="000D22E7" w:rsidP="00C13C03">
      <w:pPr>
        <w:spacing w:after="0"/>
        <w:jc w:val="right"/>
        <w:rPr>
          <w:rFonts w:ascii="Times New Roman" w:hAnsi="Times New Roman"/>
          <w:color w:val="EE0000"/>
          <w:sz w:val="24"/>
          <w:szCs w:val="24"/>
          <w:lang w:val="it-IT"/>
        </w:rPr>
      </w:pPr>
      <w:r w:rsidRPr="00C13C03">
        <w:rPr>
          <w:rFonts w:ascii="Times New Roman" w:hAnsi="Times New Roman"/>
          <w:noProof/>
          <w:sz w:val="24"/>
          <w:szCs w:val="24"/>
        </w:rPr>
        <w:drawing>
          <wp:inline distT="0" distB="0" distL="0" distR="0" wp14:anchorId="3C5C3ACF" wp14:editId="6593BA77">
            <wp:extent cx="5674995" cy="2308860"/>
            <wp:effectExtent l="0" t="0" r="1905" b="0"/>
            <wp:docPr id="2085520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90421" cy="2315136"/>
                    </a:xfrm>
                    <a:prstGeom prst="rect">
                      <a:avLst/>
                    </a:prstGeom>
                    <a:noFill/>
                    <a:ln>
                      <a:noFill/>
                    </a:ln>
                  </pic:spPr>
                </pic:pic>
              </a:graphicData>
            </a:graphic>
          </wp:inline>
        </w:drawing>
      </w:r>
    </w:p>
    <w:p w14:paraId="2AC04CC0" w14:textId="77777777" w:rsidR="00FB6CB3" w:rsidRPr="00C13C03" w:rsidRDefault="00FB6CB3" w:rsidP="00C13C03">
      <w:pPr>
        <w:spacing w:before="120" w:after="60"/>
        <w:jc w:val="both"/>
        <w:rPr>
          <w:rFonts w:ascii="Times New Roman" w:eastAsia="Times New Roman" w:hAnsi="Times New Roman"/>
          <w:color w:val="242424"/>
          <w:sz w:val="24"/>
          <w:szCs w:val="24"/>
          <w:lang w:val="it-IT"/>
        </w:rPr>
      </w:pPr>
      <w:r w:rsidRPr="00C13C03">
        <w:rPr>
          <w:rFonts w:ascii="Times New Roman" w:eastAsia="Times New Roman" w:hAnsi="Times New Roman"/>
          <w:color w:val="242424"/>
          <w:sz w:val="24"/>
          <w:szCs w:val="24"/>
          <w:lang w:val="it-IT"/>
        </w:rPr>
        <w:t xml:space="preserve">Nga analiza e realizimit të buxhetit për periudhën </w:t>
      </w:r>
      <w:r w:rsidRPr="00C13C03">
        <w:rPr>
          <w:rFonts w:ascii="Times New Roman" w:eastAsia="Times New Roman" w:hAnsi="Times New Roman"/>
          <w:b/>
          <w:bCs/>
          <w:color w:val="242424"/>
          <w:sz w:val="24"/>
          <w:szCs w:val="24"/>
          <w:lang w:val="it-IT"/>
        </w:rPr>
        <w:t>janar-gusht 2026</w:t>
      </w:r>
      <w:r w:rsidRPr="00C13C03">
        <w:rPr>
          <w:rFonts w:ascii="Times New Roman" w:eastAsia="Times New Roman" w:hAnsi="Times New Roman"/>
          <w:color w:val="242424"/>
          <w:sz w:val="24"/>
          <w:szCs w:val="24"/>
          <w:lang w:val="it-IT"/>
        </w:rPr>
        <w:t xml:space="preserve">, rezulton se programi është realizuar në masën </w:t>
      </w:r>
      <w:r w:rsidRPr="00C13C03">
        <w:rPr>
          <w:rFonts w:ascii="Times New Roman" w:eastAsia="Times New Roman" w:hAnsi="Times New Roman"/>
          <w:b/>
          <w:bCs/>
          <w:color w:val="242424"/>
          <w:sz w:val="24"/>
          <w:szCs w:val="24"/>
          <w:lang w:val="it-IT"/>
        </w:rPr>
        <w:t>54% të planit vjetor</w:t>
      </w:r>
      <w:r w:rsidRPr="00C13C03">
        <w:rPr>
          <w:rFonts w:ascii="Times New Roman" w:eastAsia="Times New Roman" w:hAnsi="Times New Roman"/>
          <w:color w:val="242424"/>
          <w:sz w:val="24"/>
          <w:szCs w:val="24"/>
          <w:lang w:val="it-IT"/>
        </w:rPr>
        <w:t>. Struktura e shpenzimeve tregon se pjesën më të madhe të buxhetit e zënë shpenzimet e personelit, çka pasqyron natyrën e veprimtarisë së Agjencisë së Inteligjencës Financiare, e cila mbështetet kryesisht në kapacitetet profesionale dhe analitike të burimeve njerëzore.</w:t>
      </w:r>
    </w:p>
    <w:p w14:paraId="2E4D1D78" w14:textId="77777777" w:rsidR="00FB6CB3" w:rsidRPr="00C13C03" w:rsidRDefault="00FB6CB3" w:rsidP="00C13C03">
      <w:pPr>
        <w:spacing w:before="120" w:after="60"/>
        <w:jc w:val="both"/>
        <w:rPr>
          <w:rFonts w:ascii="Times New Roman" w:eastAsia="Times New Roman" w:hAnsi="Times New Roman"/>
          <w:color w:val="242424"/>
          <w:sz w:val="24"/>
          <w:szCs w:val="24"/>
          <w:lang w:val="it-IT"/>
        </w:rPr>
      </w:pPr>
      <w:r w:rsidRPr="00C13C03">
        <w:rPr>
          <w:rFonts w:ascii="Times New Roman" w:eastAsia="Times New Roman" w:hAnsi="Times New Roman"/>
          <w:color w:val="242424"/>
          <w:sz w:val="24"/>
          <w:szCs w:val="24"/>
          <w:lang w:val="it-IT"/>
        </w:rPr>
        <w:t xml:space="preserve">Shpenzimet për </w:t>
      </w:r>
      <w:r w:rsidRPr="00C13C03">
        <w:rPr>
          <w:rFonts w:ascii="Times New Roman" w:eastAsia="Times New Roman" w:hAnsi="Times New Roman"/>
          <w:b/>
          <w:bCs/>
          <w:color w:val="242424"/>
          <w:sz w:val="24"/>
          <w:szCs w:val="24"/>
          <w:lang w:val="it-IT"/>
        </w:rPr>
        <w:t>paga dhe sigurime shoqërore</w:t>
      </w:r>
      <w:r w:rsidRPr="00C13C03">
        <w:rPr>
          <w:rFonts w:ascii="Times New Roman" w:eastAsia="Times New Roman" w:hAnsi="Times New Roman"/>
          <w:color w:val="242424"/>
          <w:sz w:val="24"/>
          <w:szCs w:val="24"/>
          <w:lang w:val="it-IT"/>
        </w:rPr>
        <w:t xml:space="preserve"> përbëjnë rreth </w:t>
      </w:r>
      <w:r w:rsidRPr="00C13C03">
        <w:rPr>
          <w:rFonts w:ascii="Times New Roman" w:eastAsia="Times New Roman" w:hAnsi="Times New Roman"/>
          <w:b/>
          <w:bCs/>
          <w:color w:val="242424"/>
          <w:sz w:val="24"/>
          <w:szCs w:val="24"/>
          <w:lang w:val="it-IT"/>
        </w:rPr>
        <w:t>80% të totalit të buxhetit</w:t>
      </w:r>
      <w:r w:rsidRPr="00C13C03">
        <w:rPr>
          <w:rFonts w:ascii="Times New Roman" w:eastAsia="Times New Roman" w:hAnsi="Times New Roman"/>
          <w:color w:val="242424"/>
          <w:sz w:val="24"/>
          <w:szCs w:val="24"/>
          <w:lang w:val="it-IT"/>
        </w:rPr>
        <w:t xml:space="preserve"> dhe janë realizuar në masën </w:t>
      </w:r>
      <w:r w:rsidRPr="00C13C03">
        <w:rPr>
          <w:rFonts w:ascii="Times New Roman" w:eastAsia="Times New Roman" w:hAnsi="Times New Roman"/>
          <w:b/>
          <w:bCs/>
          <w:color w:val="242424"/>
          <w:sz w:val="24"/>
          <w:szCs w:val="24"/>
          <w:lang w:val="it-IT"/>
        </w:rPr>
        <w:t>59%</w:t>
      </w:r>
      <w:r w:rsidRPr="00C13C03">
        <w:rPr>
          <w:rFonts w:ascii="Times New Roman" w:eastAsia="Times New Roman" w:hAnsi="Times New Roman"/>
          <w:color w:val="242424"/>
          <w:sz w:val="24"/>
          <w:szCs w:val="24"/>
          <w:lang w:val="it-IT"/>
        </w:rPr>
        <w:t xml:space="preserve"> të planit, duke garantuar funksionimin normal të strukturave dhe ushtrimin e aktiviteteve që lidhen me analizën financiare, parandalimin e pastrimit të parave dhe luftën kundër financimit të terrorizmit.</w:t>
      </w:r>
    </w:p>
    <w:p w14:paraId="5F705584" w14:textId="77777777" w:rsidR="00FB6CB3" w:rsidRPr="00C13C03" w:rsidRDefault="00FB6CB3" w:rsidP="00C13C03">
      <w:pPr>
        <w:spacing w:before="120" w:after="60"/>
        <w:jc w:val="both"/>
        <w:rPr>
          <w:rFonts w:ascii="Times New Roman" w:eastAsia="Times New Roman" w:hAnsi="Times New Roman"/>
          <w:color w:val="242424"/>
          <w:sz w:val="24"/>
          <w:szCs w:val="24"/>
          <w:lang w:val="it-IT"/>
        </w:rPr>
      </w:pPr>
      <w:r w:rsidRPr="00C13C03">
        <w:rPr>
          <w:rFonts w:ascii="Times New Roman" w:eastAsia="Times New Roman" w:hAnsi="Times New Roman"/>
          <w:color w:val="242424"/>
          <w:sz w:val="24"/>
          <w:szCs w:val="24"/>
          <w:lang w:val="it-IT"/>
        </w:rPr>
        <w:lastRenderedPageBreak/>
        <w:t xml:space="preserve">Shpenzimet </w:t>
      </w:r>
      <w:r w:rsidRPr="00C13C03">
        <w:rPr>
          <w:rFonts w:ascii="Times New Roman" w:eastAsia="Times New Roman" w:hAnsi="Times New Roman"/>
          <w:b/>
          <w:bCs/>
          <w:color w:val="242424"/>
          <w:sz w:val="24"/>
          <w:szCs w:val="24"/>
          <w:lang w:val="it-IT"/>
        </w:rPr>
        <w:t>korrente</w:t>
      </w:r>
      <w:r w:rsidRPr="00C13C03">
        <w:rPr>
          <w:rFonts w:ascii="Times New Roman" w:eastAsia="Times New Roman" w:hAnsi="Times New Roman"/>
          <w:color w:val="242424"/>
          <w:sz w:val="24"/>
          <w:szCs w:val="24"/>
          <w:lang w:val="it-IT"/>
        </w:rPr>
        <w:t xml:space="preserve"> përbëjnë rreth </w:t>
      </w:r>
      <w:r w:rsidRPr="00C13C03">
        <w:rPr>
          <w:rFonts w:ascii="Times New Roman" w:eastAsia="Times New Roman" w:hAnsi="Times New Roman"/>
          <w:b/>
          <w:bCs/>
          <w:color w:val="242424"/>
          <w:sz w:val="24"/>
          <w:szCs w:val="24"/>
          <w:lang w:val="it-IT"/>
        </w:rPr>
        <w:t>10% të totalit të buxhetit</w:t>
      </w:r>
      <w:r w:rsidRPr="00C13C03">
        <w:rPr>
          <w:rFonts w:ascii="Times New Roman" w:eastAsia="Times New Roman" w:hAnsi="Times New Roman"/>
          <w:color w:val="242424"/>
          <w:sz w:val="24"/>
          <w:szCs w:val="24"/>
          <w:lang w:val="it-IT"/>
        </w:rPr>
        <w:t xml:space="preserve"> dhe janë realizuar në masën </w:t>
      </w:r>
      <w:r w:rsidRPr="00C13C03">
        <w:rPr>
          <w:rFonts w:ascii="Times New Roman" w:eastAsia="Times New Roman" w:hAnsi="Times New Roman"/>
          <w:b/>
          <w:bCs/>
          <w:color w:val="242424"/>
          <w:sz w:val="24"/>
          <w:szCs w:val="24"/>
          <w:lang w:val="it-IT"/>
        </w:rPr>
        <w:t>66%</w:t>
      </w:r>
      <w:r w:rsidRPr="00C13C03">
        <w:rPr>
          <w:rFonts w:ascii="Times New Roman" w:eastAsia="Times New Roman" w:hAnsi="Times New Roman"/>
          <w:color w:val="242424"/>
          <w:sz w:val="24"/>
          <w:szCs w:val="24"/>
          <w:lang w:val="it-IT"/>
        </w:rPr>
        <w:t>, duke mbështetur aktivitetet operative, shërbimet administrative dhe funksionimin e përditshëm të institucionit.</w:t>
      </w:r>
    </w:p>
    <w:p w14:paraId="738D8962" w14:textId="77777777" w:rsidR="00FB6CB3" w:rsidRPr="00C13C03" w:rsidRDefault="00FB6CB3" w:rsidP="00C13C03">
      <w:pPr>
        <w:spacing w:before="120" w:after="60"/>
        <w:jc w:val="both"/>
        <w:rPr>
          <w:rFonts w:ascii="Times New Roman" w:eastAsia="Times New Roman" w:hAnsi="Times New Roman"/>
          <w:color w:val="242424"/>
          <w:sz w:val="24"/>
          <w:szCs w:val="24"/>
          <w:lang w:val="it-IT"/>
        </w:rPr>
      </w:pPr>
      <w:r w:rsidRPr="00C13C03">
        <w:rPr>
          <w:rFonts w:ascii="Times New Roman" w:eastAsia="Times New Roman" w:hAnsi="Times New Roman"/>
          <w:color w:val="242424"/>
          <w:sz w:val="24"/>
          <w:szCs w:val="24"/>
          <w:lang w:val="it-IT"/>
        </w:rPr>
        <w:t xml:space="preserve">Ndërkohë, </w:t>
      </w:r>
      <w:r w:rsidRPr="00C13C03">
        <w:rPr>
          <w:rFonts w:ascii="Times New Roman" w:eastAsia="Times New Roman" w:hAnsi="Times New Roman"/>
          <w:b/>
          <w:bCs/>
          <w:color w:val="242424"/>
          <w:sz w:val="24"/>
          <w:szCs w:val="24"/>
          <w:lang w:val="it-IT"/>
        </w:rPr>
        <w:t>shpenzimet kapitale me financim të brendshëm</w:t>
      </w:r>
      <w:r w:rsidRPr="00C13C03">
        <w:rPr>
          <w:rFonts w:ascii="Times New Roman" w:eastAsia="Times New Roman" w:hAnsi="Times New Roman"/>
          <w:color w:val="242424"/>
          <w:sz w:val="24"/>
          <w:szCs w:val="24"/>
          <w:lang w:val="it-IT"/>
        </w:rPr>
        <w:t xml:space="preserve"> zënë rreth </w:t>
      </w:r>
      <w:r w:rsidRPr="00C13C03">
        <w:rPr>
          <w:rFonts w:ascii="Times New Roman" w:eastAsia="Times New Roman" w:hAnsi="Times New Roman"/>
          <w:b/>
          <w:bCs/>
          <w:color w:val="242424"/>
          <w:sz w:val="24"/>
          <w:szCs w:val="24"/>
          <w:lang w:val="it-IT"/>
        </w:rPr>
        <w:t>10% të totalit të buxhetit</w:t>
      </w:r>
      <w:r w:rsidRPr="00C13C03">
        <w:rPr>
          <w:rFonts w:ascii="Times New Roman" w:eastAsia="Times New Roman" w:hAnsi="Times New Roman"/>
          <w:color w:val="242424"/>
          <w:sz w:val="24"/>
          <w:szCs w:val="24"/>
          <w:lang w:val="it-IT"/>
        </w:rPr>
        <w:t xml:space="preserve">, por realizimi i tyre për periudhën raportuese është vetëm </w:t>
      </w:r>
      <w:r w:rsidRPr="00C13C03">
        <w:rPr>
          <w:rFonts w:ascii="Times New Roman" w:eastAsia="Times New Roman" w:hAnsi="Times New Roman"/>
          <w:b/>
          <w:bCs/>
          <w:color w:val="242424"/>
          <w:sz w:val="24"/>
          <w:szCs w:val="24"/>
          <w:lang w:val="it-IT"/>
        </w:rPr>
        <w:t>2%</w:t>
      </w:r>
      <w:r w:rsidRPr="00C13C03">
        <w:rPr>
          <w:rFonts w:ascii="Times New Roman" w:eastAsia="Times New Roman" w:hAnsi="Times New Roman"/>
          <w:color w:val="242424"/>
          <w:sz w:val="24"/>
          <w:szCs w:val="24"/>
          <w:lang w:val="it-IT"/>
        </w:rPr>
        <w:t xml:space="preserve"> e planit. Ky nivel i ulët realizimi lidhet kryesisht me faktin se investimet e planifikuara ndodhen ende në faza përgatitore ose të procedurave të prokurimit dhe pritet të avancojnë gjatë muajve të mbetur të vitit buxhetor.</w:t>
      </w:r>
    </w:p>
    <w:p w14:paraId="3A8BD1AC" w14:textId="43B34DEB" w:rsidR="00FB6CB3" w:rsidRPr="00C13C03" w:rsidRDefault="00FB6CB3" w:rsidP="00C13C03">
      <w:pPr>
        <w:spacing w:before="120" w:after="0"/>
        <w:jc w:val="both"/>
        <w:rPr>
          <w:rFonts w:ascii="Times New Roman" w:eastAsia="Times New Roman" w:hAnsi="Times New Roman"/>
          <w:color w:val="242424"/>
          <w:sz w:val="24"/>
          <w:szCs w:val="24"/>
          <w:lang w:val="it-IT"/>
        </w:rPr>
      </w:pPr>
      <w:r w:rsidRPr="00C13C03">
        <w:rPr>
          <w:rFonts w:ascii="Times New Roman" w:eastAsia="Times New Roman" w:hAnsi="Times New Roman"/>
          <w:color w:val="242424"/>
          <w:sz w:val="24"/>
          <w:szCs w:val="24"/>
          <w:lang w:val="it-IT"/>
        </w:rPr>
        <w:t>Në tërësi, realizimi i programit gjatë 8-mujorit 2026 paraqitet i orientuar kryesisht drejt mbulimit të shpenzimeve të personelit dhe mbështetjes së veprimtarisë operacionale të Agjencisë së Inteligjencës Financiare, ndërsa realizimi i investimeve kapitale pritet të përshpejtohet gjatë pjesës së mbetur të vitit në funksion të forcimit të kapaciteteve institucionale dhe teknologjike të agjencisë.</w:t>
      </w:r>
    </w:p>
    <w:p w14:paraId="0459BE78" w14:textId="77777777" w:rsidR="001B0D80" w:rsidRPr="00C13C03" w:rsidRDefault="001B0D80" w:rsidP="00C13C03">
      <w:pPr>
        <w:pStyle w:val="BodyText"/>
        <w:spacing w:line="276" w:lineRule="auto"/>
        <w:jc w:val="both"/>
        <w:rPr>
          <w:b w:val="0"/>
          <w:bCs w:val="0"/>
          <w:color w:val="EE0000"/>
          <w:sz w:val="24"/>
          <w:lang w:val="nb-NO"/>
        </w:rPr>
      </w:pPr>
    </w:p>
    <w:p w14:paraId="0FDFED59" w14:textId="70AB85A6" w:rsidR="00FB6CB3" w:rsidRPr="00C13C03" w:rsidRDefault="009A0F65" w:rsidP="00C13C03">
      <w:pPr>
        <w:pStyle w:val="BodyText"/>
        <w:spacing w:line="276" w:lineRule="auto"/>
        <w:jc w:val="both"/>
        <w:rPr>
          <w:b w:val="0"/>
          <w:bCs w:val="0"/>
          <w:color w:val="000000" w:themeColor="text1"/>
          <w:sz w:val="24"/>
          <w:lang w:val="nb-NO"/>
        </w:rPr>
      </w:pPr>
      <w:r w:rsidRPr="00C13C03">
        <w:rPr>
          <w:b w:val="0"/>
          <w:bCs w:val="0"/>
          <w:color w:val="000000" w:themeColor="text1"/>
          <w:sz w:val="24"/>
          <w:lang w:val="nb-NO"/>
        </w:rPr>
        <w:t>Fondet buxhetore të këtij programi janë organizuar në këto produkte dhe projekte realizimi i t</w:t>
      </w:r>
      <w:r w:rsidR="00B55807" w:rsidRPr="00C13C03">
        <w:rPr>
          <w:b w:val="0"/>
          <w:bCs w:val="0"/>
          <w:color w:val="000000" w:themeColor="text1"/>
          <w:sz w:val="24"/>
          <w:lang w:val="nb-NO"/>
        </w:rPr>
        <w:t>ë</w:t>
      </w:r>
      <w:r w:rsidRPr="00C13C03">
        <w:rPr>
          <w:b w:val="0"/>
          <w:bCs w:val="0"/>
          <w:color w:val="000000" w:themeColor="text1"/>
          <w:sz w:val="24"/>
          <w:lang w:val="nb-NO"/>
        </w:rPr>
        <w:t xml:space="preserve"> cilave paraqitet si me posht</w:t>
      </w:r>
      <w:r w:rsidR="00156762" w:rsidRPr="00C13C03">
        <w:rPr>
          <w:b w:val="0"/>
          <w:bCs w:val="0"/>
          <w:color w:val="000000" w:themeColor="text1"/>
          <w:sz w:val="24"/>
          <w:lang w:val="nb-NO"/>
        </w:rPr>
        <w:t>ë</w:t>
      </w:r>
      <w:r w:rsidRPr="00C13C03">
        <w:rPr>
          <w:b w:val="0"/>
          <w:bCs w:val="0"/>
          <w:color w:val="000000" w:themeColor="text1"/>
          <w:sz w:val="24"/>
          <w:lang w:val="nb-NO"/>
        </w:rPr>
        <w:t>:</w:t>
      </w:r>
    </w:p>
    <w:p w14:paraId="7C28E780" w14:textId="77777777" w:rsidR="00FB6CB3" w:rsidRPr="00C13C03" w:rsidRDefault="00FB6CB3" w:rsidP="00C13C03">
      <w:pPr>
        <w:spacing w:before="100" w:beforeAutospacing="1" w:after="100" w:afterAutospacing="1"/>
        <w:jc w:val="both"/>
        <w:outlineLvl w:val="2"/>
        <w:rPr>
          <w:rFonts w:ascii="Times New Roman" w:eastAsia="Times New Roman" w:hAnsi="Times New Roman"/>
          <w:b/>
          <w:bCs/>
          <w:sz w:val="24"/>
          <w:szCs w:val="24"/>
          <w:lang w:val="nb-NO"/>
        </w:rPr>
      </w:pPr>
      <w:r w:rsidRPr="00C13C03">
        <w:rPr>
          <w:rFonts w:ascii="Times New Roman" w:eastAsia="Times New Roman" w:hAnsi="Times New Roman"/>
          <w:b/>
          <w:bCs/>
          <w:sz w:val="24"/>
          <w:szCs w:val="24"/>
          <w:lang w:val="nb-NO"/>
        </w:rPr>
        <w:t>Shpenzime korrente</w:t>
      </w:r>
    </w:p>
    <w:p w14:paraId="484619ED" w14:textId="6838EE68" w:rsidR="00FB6CB3" w:rsidRPr="00C13C03" w:rsidRDefault="00FB6CB3"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b/>
          <w:bCs/>
          <w:sz w:val="24"/>
          <w:szCs w:val="24"/>
          <w:lang w:val="nb-NO"/>
        </w:rPr>
        <w:t>6.1 Produkti “RTV &amp; RAD të analizuara” (91006AA)</w:t>
      </w:r>
    </w:p>
    <w:p w14:paraId="51FD9C9D" w14:textId="62F0B55F" w:rsidR="00FB6CB3" w:rsidRPr="00C13C03" w:rsidRDefault="00FB6CB3"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 xml:space="preserve">Ky produkt përfaqëson veprimtarinë kryesore të Agjencisë së Inteligjencës Financiare dhe lidhet me analizimin e raporteve të transaksioneve dhe aktiviteteve të dyshimta, në funksion të parandalimit dhe zbulimit të pastrimit të parave dhe financimit të terrorizmit. Raporti i Aktivitetit të Dyshimtë (RAD) konsiston në analizimin e aktiviteteve të dyshuara përmes shqyrtimit të raporteve të raportuara dhe mbledhjes së informacionit shtesë nëpërmjet kontrolleve dhe verifikimeve në zyrë. Në këtë produkt përfshihen shpenzimet e personelit, si dhe shpenzimet korrente të nevojshme për ushtrimin e veprimtarisë së Agjencisë së Inteligjencës Financiare. Për periudhën janar-gusht 2026, realizimi financiar arriti në </w:t>
      </w:r>
      <w:r w:rsidRPr="00C13C03">
        <w:rPr>
          <w:rFonts w:ascii="Times New Roman" w:eastAsia="Times New Roman" w:hAnsi="Times New Roman"/>
          <w:b/>
          <w:bCs/>
          <w:sz w:val="24"/>
          <w:szCs w:val="24"/>
          <w:lang w:val="nb-NO"/>
        </w:rPr>
        <w:t>115.5 milion lekë</w:t>
      </w:r>
      <w:r w:rsidRPr="00C13C03">
        <w:rPr>
          <w:rFonts w:ascii="Times New Roman" w:eastAsia="Times New Roman" w:hAnsi="Times New Roman"/>
          <w:sz w:val="24"/>
          <w:szCs w:val="24"/>
          <w:lang w:val="nb-NO"/>
        </w:rPr>
        <w:t xml:space="preserve">, ose </w:t>
      </w:r>
      <w:r w:rsidRPr="00C13C03">
        <w:rPr>
          <w:rFonts w:ascii="Times New Roman" w:eastAsia="Times New Roman" w:hAnsi="Times New Roman"/>
          <w:b/>
          <w:bCs/>
          <w:sz w:val="24"/>
          <w:szCs w:val="24"/>
          <w:lang w:val="nb-NO"/>
        </w:rPr>
        <w:t>60%</w:t>
      </w:r>
      <w:r w:rsidRPr="00C13C03">
        <w:rPr>
          <w:rFonts w:ascii="Times New Roman" w:eastAsia="Times New Roman" w:hAnsi="Times New Roman"/>
          <w:sz w:val="24"/>
          <w:szCs w:val="24"/>
          <w:lang w:val="nb-NO"/>
        </w:rPr>
        <w:t xml:space="preserve"> të planit prej </w:t>
      </w:r>
      <w:r w:rsidRPr="00C13C03">
        <w:rPr>
          <w:rFonts w:ascii="Times New Roman" w:eastAsia="Times New Roman" w:hAnsi="Times New Roman"/>
          <w:b/>
          <w:bCs/>
          <w:sz w:val="24"/>
          <w:szCs w:val="24"/>
          <w:lang w:val="nb-NO"/>
        </w:rPr>
        <w:t>193.3 milion lekësh</w:t>
      </w:r>
      <w:r w:rsidRPr="00C13C03">
        <w:rPr>
          <w:rFonts w:ascii="Times New Roman" w:eastAsia="Times New Roman" w:hAnsi="Times New Roman"/>
          <w:sz w:val="24"/>
          <w:szCs w:val="24"/>
          <w:lang w:val="nb-NO"/>
        </w:rPr>
        <w:t>.</w:t>
      </w:r>
      <w:r w:rsidR="001E31F0" w:rsidRPr="00C13C03">
        <w:rPr>
          <w:rFonts w:ascii="Times New Roman" w:eastAsia="Times New Roman" w:hAnsi="Times New Roman"/>
          <w:sz w:val="24"/>
          <w:szCs w:val="24"/>
          <w:lang w:val="nb-NO"/>
        </w:rPr>
        <w:t xml:space="preserve"> Numri faktik i punonjësve për periudhën 8-mujore rezultoi </w:t>
      </w:r>
      <w:r w:rsidR="001E31F0" w:rsidRPr="00C13C03">
        <w:rPr>
          <w:rFonts w:ascii="Times New Roman" w:eastAsia="Times New Roman" w:hAnsi="Times New Roman"/>
          <w:b/>
          <w:bCs/>
          <w:sz w:val="24"/>
          <w:szCs w:val="24"/>
          <w:lang w:val="nb-NO"/>
        </w:rPr>
        <w:t>59 punonjës</w:t>
      </w:r>
      <w:r w:rsidR="001E31F0" w:rsidRPr="00C13C03">
        <w:rPr>
          <w:rFonts w:ascii="Times New Roman" w:eastAsia="Times New Roman" w:hAnsi="Times New Roman"/>
          <w:sz w:val="24"/>
          <w:szCs w:val="24"/>
          <w:lang w:val="nb-NO"/>
        </w:rPr>
        <w:t xml:space="preserve">, kundrejt </w:t>
      </w:r>
      <w:r w:rsidR="001E31F0" w:rsidRPr="00C13C03">
        <w:rPr>
          <w:rFonts w:ascii="Times New Roman" w:eastAsia="Times New Roman" w:hAnsi="Times New Roman"/>
          <w:b/>
          <w:bCs/>
          <w:sz w:val="24"/>
          <w:szCs w:val="24"/>
          <w:lang w:val="nb-NO"/>
        </w:rPr>
        <w:t>61 punonjësve</w:t>
      </w:r>
      <w:r w:rsidR="001E31F0" w:rsidRPr="00C13C03">
        <w:rPr>
          <w:rFonts w:ascii="Times New Roman" w:eastAsia="Times New Roman" w:hAnsi="Times New Roman"/>
          <w:sz w:val="24"/>
          <w:szCs w:val="24"/>
          <w:lang w:val="nb-NO"/>
        </w:rPr>
        <w:t xml:space="preserve"> të planifikuar sipas strukturës së miratuar</w:t>
      </w:r>
      <w:r w:rsidR="004821A7" w:rsidRPr="00C13C03">
        <w:rPr>
          <w:rFonts w:ascii="Times New Roman" w:eastAsia="Times New Roman" w:hAnsi="Times New Roman"/>
          <w:sz w:val="24"/>
          <w:szCs w:val="24"/>
          <w:lang w:val="nb-NO"/>
        </w:rPr>
        <w:t xml:space="preserve"> me 3 vakanca</w:t>
      </w:r>
      <w:r w:rsidR="001E31F0" w:rsidRPr="00C13C03">
        <w:rPr>
          <w:rFonts w:ascii="Times New Roman" w:eastAsia="Times New Roman" w:hAnsi="Times New Roman"/>
          <w:sz w:val="24"/>
          <w:szCs w:val="24"/>
          <w:lang w:val="nb-NO"/>
        </w:rPr>
        <w:t>.</w:t>
      </w:r>
    </w:p>
    <w:p w14:paraId="60E1DD29" w14:textId="7D632283" w:rsidR="00FB6CB3" w:rsidRPr="00C13C03" w:rsidRDefault="00FB6CB3"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 xml:space="preserve">Gjatë periudhës raportuese janë analizuar </w:t>
      </w:r>
      <w:r w:rsidRPr="00C13C03">
        <w:rPr>
          <w:rFonts w:ascii="Times New Roman" w:eastAsia="Times New Roman" w:hAnsi="Times New Roman"/>
          <w:b/>
          <w:bCs/>
          <w:sz w:val="24"/>
          <w:szCs w:val="24"/>
          <w:lang w:val="nb-NO"/>
        </w:rPr>
        <w:t>1,670 raporte të aktivitetit të dyshimtë</w:t>
      </w:r>
      <w:r w:rsidRPr="00C13C03">
        <w:rPr>
          <w:rFonts w:ascii="Times New Roman" w:eastAsia="Times New Roman" w:hAnsi="Times New Roman"/>
          <w:sz w:val="24"/>
          <w:szCs w:val="24"/>
          <w:lang w:val="nb-NO"/>
        </w:rPr>
        <w:t xml:space="preserve">, duke kontribuar në forcimin e mekanizmave të identifikimit dhe trajtimit të rasteve që lidhen me pastrimin e parave, financimin e terrorizmit dhe veprimtaritë e </w:t>
      </w:r>
      <w:r w:rsidR="001E31F0" w:rsidRPr="00C13C03">
        <w:rPr>
          <w:rFonts w:ascii="Times New Roman" w:eastAsia="Times New Roman" w:hAnsi="Times New Roman"/>
          <w:sz w:val="24"/>
          <w:szCs w:val="24"/>
          <w:lang w:val="nb-NO"/>
        </w:rPr>
        <w:t>tjera financiare të paligjshme.</w:t>
      </w:r>
    </w:p>
    <w:p w14:paraId="53EE681A" w14:textId="048B677A" w:rsidR="00FB6CB3" w:rsidRPr="00C13C03" w:rsidRDefault="007044C2"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b/>
          <w:bCs/>
          <w:sz w:val="24"/>
          <w:szCs w:val="24"/>
          <w:lang w:val="nb-NO"/>
        </w:rPr>
        <w:t>6</w:t>
      </w:r>
      <w:r w:rsidR="00FB6CB3" w:rsidRPr="00C13C03">
        <w:rPr>
          <w:rFonts w:ascii="Times New Roman" w:eastAsia="Times New Roman" w:hAnsi="Times New Roman"/>
          <w:b/>
          <w:bCs/>
          <w:sz w:val="24"/>
          <w:szCs w:val="24"/>
          <w:lang w:val="nb-NO"/>
        </w:rPr>
        <w:t>.2 Produkti “Inspektime” (91006AB)</w:t>
      </w:r>
    </w:p>
    <w:p w14:paraId="6EF75C3F" w14:textId="65CB5F28" w:rsidR="00FB6CB3" w:rsidRPr="00C13C03" w:rsidRDefault="00FB6CB3"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Ky produkt përfshin shpenzimet korrente që lidhen me mbështetjen teknologjike dhe funksionimin e infrastrukturës së teknologjisë së informacionit, të nevojshme për kryerjen e aktiviteteve mbikëqyrëse dhe inspektuese të Agjencisë.</w:t>
      </w:r>
      <w:r w:rsidR="007044C2" w:rsidRPr="00C13C03">
        <w:rPr>
          <w:rFonts w:ascii="Times New Roman" w:eastAsia="Times New Roman" w:hAnsi="Times New Roman"/>
          <w:sz w:val="24"/>
          <w:szCs w:val="24"/>
          <w:lang w:val="nb-NO"/>
        </w:rPr>
        <w:t xml:space="preserve"> </w:t>
      </w:r>
      <w:r w:rsidRPr="00C13C03">
        <w:rPr>
          <w:rFonts w:ascii="Times New Roman" w:eastAsia="Times New Roman" w:hAnsi="Times New Roman"/>
          <w:sz w:val="24"/>
          <w:szCs w:val="24"/>
          <w:lang w:val="nb-NO"/>
        </w:rPr>
        <w:t xml:space="preserve">Për periudhën janar-gusht 2026 janë realizuar </w:t>
      </w:r>
      <w:r w:rsidRPr="00C13C03">
        <w:rPr>
          <w:rFonts w:ascii="Times New Roman" w:eastAsia="Times New Roman" w:hAnsi="Times New Roman"/>
          <w:b/>
          <w:bCs/>
          <w:sz w:val="24"/>
          <w:szCs w:val="24"/>
          <w:lang w:val="nb-NO"/>
        </w:rPr>
        <w:t>83 inspektime</w:t>
      </w:r>
      <w:r w:rsidRPr="00C13C03">
        <w:rPr>
          <w:rFonts w:ascii="Times New Roman" w:eastAsia="Times New Roman" w:hAnsi="Times New Roman"/>
          <w:sz w:val="24"/>
          <w:szCs w:val="24"/>
          <w:lang w:val="nb-NO"/>
        </w:rPr>
        <w:t xml:space="preserve">, ndërsa realizimi financiar i produktit arriti në </w:t>
      </w:r>
      <w:r w:rsidRPr="00C13C03">
        <w:rPr>
          <w:rFonts w:ascii="Times New Roman" w:eastAsia="Times New Roman" w:hAnsi="Times New Roman"/>
          <w:b/>
          <w:bCs/>
          <w:sz w:val="24"/>
          <w:szCs w:val="24"/>
          <w:lang w:val="nb-NO"/>
        </w:rPr>
        <w:t>6 milion lekë</w:t>
      </w:r>
      <w:r w:rsidRPr="00C13C03">
        <w:rPr>
          <w:rFonts w:ascii="Times New Roman" w:eastAsia="Times New Roman" w:hAnsi="Times New Roman"/>
          <w:sz w:val="24"/>
          <w:szCs w:val="24"/>
          <w:lang w:val="nb-NO"/>
        </w:rPr>
        <w:t xml:space="preserve">, ose </w:t>
      </w:r>
      <w:r w:rsidRPr="00C13C03">
        <w:rPr>
          <w:rFonts w:ascii="Times New Roman" w:eastAsia="Times New Roman" w:hAnsi="Times New Roman"/>
          <w:b/>
          <w:bCs/>
          <w:sz w:val="24"/>
          <w:szCs w:val="24"/>
          <w:lang w:val="nb-NO"/>
        </w:rPr>
        <w:t>53%</w:t>
      </w:r>
      <w:r w:rsidRPr="00C13C03">
        <w:rPr>
          <w:rFonts w:ascii="Times New Roman" w:eastAsia="Times New Roman" w:hAnsi="Times New Roman"/>
          <w:sz w:val="24"/>
          <w:szCs w:val="24"/>
          <w:lang w:val="nb-NO"/>
        </w:rPr>
        <w:t xml:space="preserve"> të planit prej </w:t>
      </w:r>
      <w:r w:rsidRPr="00C13C03">
        <w:rPr>
          <w:rFonts w:ascii="Times New Roman" w:eastAsia="Times New Roman" w:hAnsi="Times New Roman"/>
          <w:b/>
          <w:bCs/>
          <w:sz w:val="24"/>
          <w:szCs w:val="24"/>
          <w:lang w:val="nb-NO"/>
        </w:rPr>
        <w:t>11.3 milion lekësh</w:t>
      </w:r>
      <w:r w:rsidRPr="00C13C03">
        <w:rPr>
          <w:rFonts w:ascii="Times New Roman" w:eastAsia="Times New Roman" w:hAnsi="Times New Roman"/>
          <w:sz w:val="24"/>
          <w:szCs w:val="24"/>
          <w:lang w:val="nb-NO"/>
        </w:rPr>
        <w:t>.</w:t>
      </w:r>
    </w:p>
    <w:p w14:paraId="229AD9F2" w14:textId="77777777" w:rsidR="00FB6CB3" w:rsidRPr="00C13C03" w:rsidRDefault="00FB6CB3"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lastRenderedPageBreak/>
        <w:t>Inspektimet e kryera kanë mbështetur monitorimin e përputhshmërisë së subjekteve raportuese me kërkesat ligjore dhe rregullatore në fushën e parandalimit të pastrimit të parave dhe financimit të terrorizmit, duke kontribuar në forcimin e sistemit të kontrollit dhe të integritetit financiar.</w:t>
      </w:r>
    </w:p>
    <w:p w14:paraId="40A14C09" w14:textId="300EBD86" w:rsidR="00002D8C" w:rsidRPr="00C13C03" w:rsidRDefault="00FB6CB3"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Realizimi i produkteve kryesore të programit gjatë 8-mujorit 2026 tregon se aktiviteti i Agjencisë së Inteligjencës Financiare ka qenë i përqendruar kryesisht në analizimin e raporteve të aktiviteteve të dyshimta dhe në forcimin e mekanizmave të kontrollit e mbikëqyrjes. Pesha kryesore e buxhetit është orientuar drejt financimit të burimeve njerëzore dhe kapaciteteve analitike, të cilat përbëjnë elementin themelor për përmbushjen e misionit të institucionit në luftën kundër pastrimit të parave dhe financimit të terrorizmit.</w:t>
      </w:r>
    </w:p>
    <w:p w14:paraId="39CB0CBC" w14:textId="77777777" w:rsidR="007044C2" w:rsidRPr="00C13C03" w:rsidRDefault="007044C2" w:rsidP="00C13C03">
      <w:pPr>
        <w:spacing w:before="100" w:beforeAutospacing="1" w:after="100" w:afterAutospacing="1"/>
        <w:jc w:val="both"/>
        <w:outlineLvl w:val="2"/>
        <w:rPr>
          <w:rFonts w:ascii="Times New Roman" w:eastAsia="Times New Roman" w:hAnsi="Times New Roman"/>
          <w:b/>
          <w:bCs/>
          <w:sz w:val="24"/>
          <w:szCs w:val="24"/>
          <w:lang w:val="nb-NO"/>
        </w:rPr>
      </w:pPr>
      <w:r w:rsidRPr="00C13C03">
        <w:rPr>
          <w:rFonts w:ascii="Times New Roman" w:eastAsia="Times New Roman" w:hAnsi="Times New Roman"/>
          <w:b/>
          <w:bCs/>
          <w:sz w:val="24"/>
          <w:szCs w:val="24"/>
          <w:lang w:val="nb-NO"/>
        </w:rPr>
        <w:t>Investimet me Financim të Brendshëm</w:t>
      </w:r>
    </w:p>
    <w:p w14:paraId="3DB4698E" w14:textId="2A00D004" w:rsidR="007044C2" w:rsidRPr="00C13C03" w:rsidRDefault="007044C2"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 xml:space="preserve">Për vitin 2026, fondi i miratuar për investimet me financim të brendshëm në Agjencinë e Inteligjencës Financiare, sipas ligjit nr. 87/2025 “Për buxhetin e vitit 2026”, i ndryshuar, është </w:t>
      </w:r>
      <w:r w:rsidRPr="00C13C03">
        <w:rPr>
          <w:rFonts w:ascii="Times New Roman" w:eastAsia="Times New Roman" w:hAnsi="Times New Roman"/>
          <w:b/>
          <w:bCs/>
          <w:sz w:val="24"/>
          <w:szCs w:val="24"/>
          <w:lang w:val="nb-NO"/>
        </w:rPr>
        <w:t>22 milion lekë</w:t>
      </w:r>
      <w:r w:rsidRPr="00C13C03">
        <w:rPr>
          <w:rFonts w:ascii="Times New Roman" w:eastAsia="Times New Roman" w:hAnsi="Times New Roman"/>
          <w:sz w:val="24"/>
          <w:szCs w:val="24"/>
          <w:lang w:val="nb-NO"/>
        </w:rPr>
        <w:t>. Këto fonde janë planifikuar për projekte investimi që synojnë forcimin e sigurisë fizike dhe teknologjike të institucionit, si dhe përmirësimin e infrastrukturës së teknologjisë së informacionit.</w:t>
      </w:r>
    </w:p>
    <w:p w14:paraId="4D423D95" w14:textId="2F96E492" w:rsidR="007044C2" w:rsidRPr="00C13C03" w:rsidRDefault="007044C2"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b/>
          <w:bCs/>
          <w:sz w:val="24"/>
          <w:szCs w:val="24"/>
          <w:lang w:val="nb-NO"/>
        </w:rPr>
        <w:t>6.3 Projekti 18AW904 “Blerje sistem kamerash për ambientet e brendshme”</w:t>
      </w:r>
    </w:p>
    <w:p w14:paraId="01416489" w14:textId="77777777" w:rsidR="007044C2" w:rsidRPr="00C13C03" w:rsidRDefault="007044C2"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 xml:space="preserve">Për këtë projekt është planifikuar një fond prej </w:t>
      </w:r>
      <w:r w:rsidRPr="00C13C03">
        <w:rPr>
          <w:rFonts w:ascii="Times New Roman" w:eastAsia="Times New Roman" w:hAnsi="Times New Roman"/>
          <w:b/>
          <w:bCs/>
          <w:sz w:val="24"/>
          <w:szCs w:val="24"/>
          <w:lang w:val="nb-NO"/>
        </w:rPr>
        <w:t>300 mijë lekësh</w:t>
      </w:r>
      <w:r w:rsidRPr="00C13C03">
        <w:rPr>
          <w:rFonts w:ascii="Times New Roman" w:eastAsia="Times New Roman" w:hAnsi="Times New Roman"/>
          <w:sz w:val="24"/>
          <w:szCs w:val="24"/>
          <w:lang w:val="nb-NO"/>
        </w:rPr>
        <w:t xml:space="preserve">, ndërsa realizimi për periudhën janar-gusht 2026 ka arritur në </w:t>
      </w:r>
      <w:r w:rsidRPr="00C13C03">
        <w:rPr>
          <w:rFonts w:ascii="Times New Roman" w:eastAsia="Times New Roman" w:hAnsi="Times New Roman"/>
          <w:b/>
          <w:bCs/>
          <w:sz w:val="24"/>
          <w:szCs w:val="24"/>
          <w:lang w:val="nb-NO"/>
        </w:rPr>
        <w:t>226 mijë lekë</w:t>
      </w:r>
      <w:r w:rsidRPr="00C13C03">
        <w:rPr>
          <w:rFonts w:ascii="Times New Roman" w:eastAsia="Times New Roman" w:hAnsi="Times New Roman"/>
          <w:sz w:val="24"/>
          <w:szCs w:val="24"/>
          <w:lang w:val="nb-NO"/>
        </w:rPr>
        <w:t xml:space="preserve">, ose </w:t>
      </w:r>
      <w:r w:rsidRPr="00C13C03">
        <w:rPr>
          <w:rFonts w:ascii="Times New Roman" w:eastAsia="Times New Roman" w:hAnsi="Times New Roman"/>
          <w:b/>
          <w:bCs/>
          <w:sz w:val="24"/>
          <w:szCs w:val="24"/>
          <w:lang w:val="nb-NO"/>
        </w:rPr>
        <w:t>75% të planit</w:t>
      </w:r>
      <w:r w:rsidRPr="00C13C03">
        <w:rPr>
          <w:rFonts w:ascii="Times New Roman" w:eastAsia="Times New Roman" w:hAnsi="Times New Roman"/>
          <w:sz w:val="24"/>
          <w:szCs w:val="24"/>
          <w:lang w:val="nb-NO"/>
        </w:rPr>
        <w:t>. Projekti synon rritjen e sigurisë së ambienteve të institucionit dhe mbështetjen e standardeve të kontrollit dhe monitorimit të brendshëm.</w:t>
      </w:r>
    </w:p>
    <w:p w14:paraId="44BA825C" w14:textId="7B0A83E0" w:rsidR="007044C2" w:rsidRPr="00C13C03" w:rsidRDefault="007044C2"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b/>
          <w:bCs/>
          <w:sz w:val="24"/>
          <w:szCs w:val="24"/>
          <w:lang w:val="nb-NO"/>
        </w:rPr>
        <w:t>6.4 Projekti 18AX004 “Blerje TIK”</w:t>
      </w:r>
    </w:p>
    <w:p w14:paraId="044B2D96" w14:textId="08D89B33" w:rsidR="007044C2" w:rsidRPr="00C13C03" w:rsidRDefault="007044C2"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 xml:space="preserve">Ky projekt është planifikuar në vlerën </w:t>
      </w:r>
      <w:r w:rsidRPr="00C13C03">
        <w:rPr>
          <w:rFonts w:ascii="Times New Roman" w:eastAsia="Times New Roman" w:hAnsi="Times New Roman"/>
          <w:b/>
          <w:bCs/>
          <w:sz w:val="24"/>
          <w:szCs w:val="24"/>
          <w:lang w:val="nb-NO"/>
        </w:rPr>
        <w:t>14 milion lekë</w:t>
      </w:r>
      <w:r w:rsidRPr="00C13C03">
        <w:rPr>
          <w:rFonts w:ascii="Times New Roman" w:eastAsia="Times New Roman" w:hAnsi="Times New Roman"/>
          <w:sz w:val="24"/>
          <w:szCs w:val="24"/>
          <w:lang w:val="nb-NO"/>
        </w:rPr>
        <w:t>, ndërsa deri në fund të muajit gusht nuk ka pasur realizim financiar. Projekti ndodhet në fazën e nënshkrimit të kontratës për furnizimin e pajisjeve dhe sistemeve të teknologjisë së informacionit, pas përfundimit të procedurave të prokurimit të zhvilluara nga AKSHI.</w:t>
      </w:r>
    </w:p>
    <w:p w14:paraId="0BC26E9D" w14:textId="204FEC11" w:rsidR="007044C2" w:rsidRPr="00C13C03" w:rsidRDefault="007044C2"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b/>
          <w:bCs/>
          <w:sz w:val="24"/>
          <w:szCs w:val="24"/>
          <w:lang w:val="sv-SE"/>
        </w:rPr>
        <w:t>6.5 Projekti 18AX005 “Blerje pajisje UPS”</w:t>
      </w:r>
    </w:p>
    <w:p w14:paraId="45A2933D" w14:textId="06EED482" w:rsidR="001E31F0" w:rsidRPr="00C13C03" w:rsidRDefault="007044C2"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sz w:val="24"/>
          <w:szCs w:val="24"/>
          <w:lang w:val="sv-SE"/>
        </w:rPr>
        <w:t xml:space="preserve">Për këtë projekt është planifikuar një fond prej </w:t>
      </w:r>
      <w:r w:rsidRPr="00C13C03">
        <w:rPr>
          <w:rFonts w:ascii="Times New Roman" w:eastAsia="Times New Roman" w:hAnsi="Times New Roman"/>
          <w:b/>
          <w:bCs/>
          <w:sz w:val="24"/>
          <w:szCs w:val="24"/>
          <w:lang w:val="sv-SE"/>
        </w:rPr>
        <w:t>6.5 milion lekësh</w:t>
      </w:r>
      <w:r w:rsidRPr="00C13C03">
        <w:rPr>
          <w:rFonts w:ascii="Times New Roman" w:eastAsia="Times New Roman" w:hAnsi="Times New Roman"/>
          <w:sz w:val="24"/>
          <w:szCs w:val="24"/>
          <w:lang w:val="sv-SE"/>
        </w:rPr>
        <w:t xml:space="preserve">. Gjatë periudhës raportuese janë realizuar </w:t>
      </w:r>
      <w:r w:rsidRPr="00C13C03">
        <w:rPr>
          <w:rFonts w:ascii="Times New Roman" w:eastAsia="Times New Roman" w:hAnsi="Times New Roman"/>
          <w:b/>
          <w:bCs/>
          <w:sz w:val="24"/>
          <w:szCs w:val="24"/>
          <w:lang w:val="sv-SE"/>
        </w:rPr>
        <w:t>250 mijë lekë</w:t>
      </w:r>
      <w:r w:rsidRPr="00C13C03">
        <w:rPr>
          <w:rFonts w:ascii="Times New Roman" w:eastAsia="Times New Roman" w:hAnsi="Times New Roman"/>
          <w:sz w:val="24"/>
          <w:szCs w:val="24"/>
          <w:lang w:val="sv-SE"/>
        </w:rPr>
        <w:t xml:space="preserve">, ndërsa pjesa e mbetur e fondit, në vlerën prej </w:t>
      </w:r>
      <w:r w:rsidRPr="00C13C03">
        <w:rPr>
          <w:rFonts w:ascii="Times New Roman" w:eastAsia="Times New Roman" w:hAnsi="Times New Roman"/>
          <w:b/>
          <w:bCs/>
          <w:sz w:val="24"/>
          <w:szCs w:val="24"/>
          <w:lang w:val="sv-SE"/>
        </w:rPr>
        <w:t>6 milion lekësh</w:t>
      </w:r>
      <w:r w:rsidRPr="00C13C03">
        <w:rPr>
          <w:rFonts w:ascii="Times New Roman" w:eastAsia="Times New Roman" w:hAnsi="Times New Roman"/>
          <w:sz w:val="24"/>
          <w:szCs w:val="24"/>
          <w:lang w:val="sv-SE"/>
        </w:rPr>
        <w:t>, ndodhet në proces prokurimi. Projekti synon sigurimin e vazhdimësisë së funksionimit të sistemeve elektronike dhe mbrojtjen e infrastrukturës teknologjike nga ndërprerjet e energjisë elektrike.</w:t>
      </w:r>
    </w:p>
    <w:p w14:paraId="2FAA2FF0" w14:textId="2AFCB9B0" w:rsidR="007044C2" w:rsidRPr="00C13C03" w:rsidRDefault="007044C2"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b/>
          <w:bCs/>
          <w:sz w:val="24"/>
          <w:szCs w:val="24"/>
          <w:lang w:val="sv-SE"/>
        </w:rPr>
        <w:t>6.6 Projekti 18AX202 “Blerje sistem kundër zjarrit”</w:t>
      </w:r>
    </w:p>
    <w:p w14:paraId="2EFDD172" w14:textId="77777777" w:rsidR="007044C2" w:rsidRPr="00C13C03" w:rsidRDefault="007044C2"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sz w:val="24"/>
          <w:szCs w:val="24"/>
          <w:lang w:val="sv-SE"/>
        </w:rPr>
        <w:lastRenderedPageBreak/>
        <w:t xml:space="preserve">Ky projekt është planifikuar në vlerën </w:t>
      </w:r>
      <w:r w:rsidRPr="00C13C03">
        <w:rPr>
          <w:rFonts w:ascii="Times New Roman" w:eastAsia="Times New Roman" w:hAnsi="Times New Roman"/>
          <w:b/>
          <w:bCs/>
          <w:sz w:val="24"/>
          <w:szCs w:val="24"/>
          <w:lang w:val="sv-SE"/>
        </w:rPr>
        <w:t>1.2 milion lekë</w:t>
      </w:r>
      <w:r w:rsidRPr="00C13C03">
        <w:rPr>
          <w:rFonts w:ascii="Times New Roman" w:eastAsia="Times New Roman" w:hAnsi="Times New Roman"/>
          <w:sz w:val="24"/>
          <w:szCs w:val="24"/>
          <w:lang w:val="sv-SE"/>
        </w:rPr>
        <w:t xml:space="preserve"> dhe synon përmirësimin e kushteve të sigurisë në ambientet e institucionit. Për periudhën janar-gusht 2026 nuk është realizuar asnjë pagesë, pasi projekti ndodhet ende në fazën e procedurave të prokurimit.</w:t>
      </w:r>
    </w:p>
    <w:p w14:paraId="2BEE9DFD" w14:textId="40897E91" w:rsidR="00002D8C" w:rsidRPr="00C13C03" w:rsidRDefault="007044C2" w:rsidP="00C13C03">
      <w:pPr>
        <w:spacing w:before="100" w:beforeAutospacing="1" w:after="100" w:afterAutospacing="1"/>
        <w:jc w:val="both"/>
        <w:rPr>
          <w:rFonts w:ascii="Times New Roman" w:eastAsia="Times New Roman" w:hAnsi="Times New Roman"/>
          <w:sz w:val="24"/>
          <w:szCs w:val="24"/>
          <w:lang w:val="sv-SE"/>
        </w:rPr>
      </w:pPr>
      <w:r w:rsidRPr="00C13C03">
        <w:rPr>
          <w:rFonts w:ascii="Times New Roman" w:eastAsia="Times New Roman" w:hAnsi="Times New Roman"/>
          <w:sz w:val="24"/>
          <w:szCs w:val="24"/>
          <w:lang w:val="sv-SE"/>
        </w:rPr>
        <w:t>Investimet me financim të brendshëm për këtë program gjatë 8-mujorit 2026 kanë qenë të fokusuara kryesisht në forcimin e sigurisë institucionale dhe modernizimin e infrastrukturës teknologjike të Agjencisë së Inteligjencës Financiare. Niveli i realizimit mbetet i ulët, pasi shumica e projekteve ndodhen ende në fazat e prokurimit ose të kontraktimit. Megjithatë, përfundimi i procedurave në vijim pritet të mundësojë rritjen e ndjeshme të realizimit të investimeve gjatë muajve të mbetur të vitit, duke kontribuar në forcimin e kapaciteteve operacionale dhe analitike të institucionit.</w:t>
      </w:r>
      <w:bookmarkStart w:id="12" w:name="_Toc136437133"/>
      <w:bookmarkEnd w:id="10"/>
    </w:p>
    <w:p w14:paraId="5E884E80" w14:textId="3C66405D" w:rsidR="00D64007" w:rsidRPr="00C13C03" w:rsidRDefault="00C95AD6" w:rsidP="00C13C03">
      <w:pPr>
        <w:spacing w:after="0"/>
        <w:jc w:val="both"/>
        <w:rPr>
          <w:rFonts w:ascii="Times New Roman" w:hAnsi="Times New Roman"/>
          <w:b/>
          <w:bCs/>
          <w:color w:val="00B0F0"/>
          <w:sz w:val="24"/>
          <w:szCs w:val="24"/>
          <w:lang w:val="nb-N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3C03">
        <w:rPr>
          <w:rFonts w:ascii="Times New Roman" w:hAnsi="Times New Roman"/>
          <w:b/>
          <w:bCs/>
          <w:color w:val="00B0F0"/>
          <w:sz w:val="24"/>
          <w:szCs w:val="24"/>
          <w:lang w:val="nb-N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r w:rsidR="00B4461A" w:rsidRPr="00C13C03">
        <w:rPr>
          <w:rFonts w:ascii="Times New Roman" w:hAnsi="Times New Roman"/>
          <w:b/>
          <w:bCs/>
          <w:color w:val="00B0F0"/>
          <w:sz w:val="24"/>
          <w:szCs w:val="24"/>
          <w:lang w:val="nb-N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C13C03">
        <w:rPr>
          <w:rFonts w:ascii="Times New Roman" w:hAnsi="Times New Roman"/>
          <w:b/>
          <w:bCs/>
          <w:color w:val="00B0F0"/>
          <w:sz w:val="24"/>
          <w:szCs w:val="24"/>
          <w:lang w:val="nb-N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4461A" w:rsidRPr="00C13C03">
        <w:rPr>
          <w:rFonts w:ascii="Times New Roman" w:hAnsi="Times New Roman"/>
          <w:b/>
          <w:bCs/>
          <w:color w:val="00B0F0"/>
          <w:sz w:val="24"/>
          <w:szCs w:val="24"/>
          <w:lang w:val="nb-N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ANALIZA FINANCIARE P</w:t>
      </w:r>
      <w:r w:rsidR="00BD3267" w:rsidRPr="00C13C03">
        <w:rPr>
          <w:rFonts w:ascii="Times New Roman" w:hAnsi="Times New Roman"/>
          <w:b/>
          <w:bCs/>
          <w:color w:val="00B0F0"/>
          <w:sz w:val="24"/>
          <w:szCs w:val="24"/>
          <w:lang w:val="nb-N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Ë</w:t>
      </w:r>
      <w:r w:rsidR="00B4461A" w:rsidRPr="00C13C03">
        <w:rPr>
          <w:rFonts w:ascii="Times New Roman" w:hAnsi="Times New Roman"/>
          <w:b/>
          <w:bCs/>
          <w:color w:val="00B0F0"/>
          <w:sz w:val="24"/>
          <w:szCs w:val="24"/>
          <w:lang w:val="nb-N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 APARATIN E MINISTRISË SË FINANCAVE </w:t>
      </w:r>
      <w:bookmarkEnd w:id="12"/>
    </w:p>
    <w:p w14:paraId="581199CD" w14:textId="77777777" w:rsidR="00B17D42" w:rsidRPr="00C13C03" w:rsidRDefault="00B17D42" w:rsidP="00C13C03">
      <w:pPr>
        <w:spacing w:after="0"/>
        <w:jc w:val="both"/>
        <w:rPr>
          <w:rFonts w:ascii="Times New Roman" w:hAnsi="Times New Roman"/>
          <w:b/>
          <w:bCs/>
          <w:color w:val="EE0000"/>
          <w:sz w:val="24"/>
          <w:szCs w:val="24"/>
          <w:lang w:val="nb-N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68DF0FD" w14:textId="77777777" w:rsidR="00C35F85" w:rsidRPr="00C13C03" w:rsidRDefault="00B4461A"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Nisur nga fakti se Aparati i Ministris</w:t>
      </w:r>
      <w:r w:rsidR="00BD3267" w:rsidRPr="00C13C03">
        <w:rPr>
          <w:rFonts w:ascii="Times New Roman" w:hAnsi="Times New Roman"/>
          <w:sz w:val="24"/>
          <w:szCs w:val="24"/>
        </w:rPr>
        <w:t>ë</w:t>
      </w:r>
      <w:r w:rsidRPr="00C13C03">
        <w:rPr>
          <w:rFonts w:ascii="Times New Roman" w:hAnsi="Times New Roman"/>
          <w:sz w:val="24"/>
          <w:szCs w:val="24"/>
        </w:rPr>
        <w:t xml:space="preserve"> s</w:t>
      </w:r>
      <w:r w:rsidR="00BD3267" w:rsidRPr="00C13C03">
        <w:rPr>
          <w:rFonts w:ascii="Times New Roman" w:hAnsi="Times New Roman"/>
          <w:sz w:val="24"/>
          <w:szCs w:val="24"/>
        </w:rPr>
        <w:t>ë</w:t>
      </w:r>
      <w:r w:rsidRPr="00C13C03">
        <w:rPr>
          <w:rFonts w:ascii="Times New Roman" w:hAnsi="Times New Roman"/>
          <w:sz w:val="24"/>
          <w:szCs w:val="24"/>
        </w:rPr>
        <w:t xml:space="preserve"> Financave financohet nga</w:t>
      </w:r>
      <w:r w:rsidR="002E5828" w:rsidRPr="00C13C03">
        <w:rPr>
          <w:rFonts w:ascii="Times New Roman" w:hAnsi="Times New Roman"/>
          <w:sz w:val="24"/>
          <w:szCs w:val="24"/>
        </w:rPr>
        <w:t xml:space="preserve"> 3</w:t>
      </w:r>
      <w:r w:rsidRPr="00C13C03">
        <w:rPr>
          <w:rFonts w:ascii="Times New Roman" w:hAnsi="Times New Roman"/>
          <w:sz w:val="24"/>
          <w:szCs w:val="24"/>
        </w:rPr>
        <w:t xml:space="preserve"> programe (01110 dhe 01120 dhe 01130), m</w:t>
      </w:r>
      <w:r w:rsidR="00BD3267" w:rsidRPr="00C13C03">
        <w:rPr>
          <w:rFonts w:ascii="Times New Roman" w:hAnsi="Times New Roman"/>
          <w:sz w:val="24"/>
          <w:szCs w:val="24"/>
        </w:rPr>
        <w:t>ë</w:t>
      </w:r>
      <w:r w:rsidRPr="00C13C03">
        <w:rPr>
          <w:rFonts w:ascii="Times New Roman" w:hAnsi="Times New Roman"/>
          <w:sz w:val="24"/>
          <w:szCs w:val="24"/>
        </w:rPr>
        <w:t xml:space="preserve"> posht</w:t>
      </w:r>
      <w:r w:rsidR="00BD3267" w:rsidRPr="00C13C03">
        <w:rPr>
          <w:rFonts w:ascii="Times New Roman" w:hAnsi="Times New Roman"/>
          <w:sz w:val="24"/>
          <w:szCs w:val="24"/>
        </w:rPr>
        <w:t>ë</w:t>
      </w:r>
      <w:r w:rsidRPr="00C13C03">
        <w:rPr>
          <w:rFonts w:ascii="Times New Roman" w:hAnsi="Times New Roman"/>
          <w:sz w:val="24"/>
          <w:szCs w:val="24"/>
        </w:rPr>
        <w:t xml:space="preserve"> paraqiten të dhënat </w:t>
      </w:r>
      <w:r w:rsidR="00655B9E" w:rsidRPr="00C13C03">
        <w:rPr>
          <w:rFonts w:ascii="Times New Roman" w:hAnsi="Times New Roman"/>
          <w:sz w:val="24"/>
          <w:szCs w:val="24"/>
        </w:rPr>
        <w:t xml:space="preserve">buxhetore </w:t>
      </w:r>
      <w:r w:rsidRPr="00C13C03">
        <w:rPr>
          <w:rFonts w:ascii="Times New Roman" w:hAnsi="Times New Roman"/>
          <w:sz w:val="24"/>
          <w:szCs w:val="24"/>
        </w:rPr>
        <w:t>sipas klasifikim</w:t>
      </w:r>
      <w:r w:rsidR="00655B9E" w:rsidRPr="00C13C03">
        <w:rPr>
          <w:rFonts w:ascii="Times New Roman" w:hAnsi="Times New Roman"/>
          <w:sz w:val="24"/>
          <w:szCs w:val="24"/>
        </w:rPr>
        <w:t>it</w:t>
      </w:r>
      <w:r w:rsidRPr="00C13C03">
        <w:rPr>
          <w:rFonts w:ascii="Times New Roman" w:hAnsi="Times New Roman"/>
          <w:sz w:val="24"/>
          <w:szCs w:val="24"/>
        </w:rPr>
        <w:t xml:space="preserve"> ekonomik</w:t>
      </w:r>
      <w:r w:rsidR="00655B9E" w:rsidRPr="00C13C03">
        <w:rPr>
          <w:rFonts w:ascii="Times New Roman" w:hAnsi="Times New Roman"/>
          <w:sz w:val="24"/>
          <w:szCs w:val="24"/>
        </w:rPr>
        <w:t xml:space="preserve"> t</w:t>
      </w:r>
      <w:r w:rsidR="00BD3267" w:rsidRPr="00C13C03">
        <w:rPr>
          <w:rFonts w:ascii="Times New Roman" w:hAnsi="Times New Roman"/>
          <w:sz w:val="24"/>
          <w:szCs w:val="24"/>
        </w:rPr>
        <w:t>ë</w:t>
      </w:r>
      <w:r w:rsidR="0025603D" w:rsidRPr="00C13C03">
        <w:rPr>
          <w:rFonts w:ascii="Times New Roman" w:hAnsi="Times New Roman"/>
          <w:sz w:val="24"/>
          <w:szCs w:val="24"/>
        </w:rPr>
        <w:t xml:space="preserve"> </w:t>
      </w:r>
      <w:r w:rsidR="00655B9E" w:rsidRPr="00C13C03">
        <w:rPr>
          <w:rFonts w:ascii="Times New Roman" w:hAnsi="Times New Roman"/>
          <w:sz w:val="24"/>
          <w:szCs w:val="24"/>
        </w:rPr>
        <w:t>detajuar n</w:t>
      </w:r>
      <w:r w:rsidR="00BD3267" w:rsidRPr="00C13C03">
        <w:rPr>
          <w:rFonts w:ascii="Times New Roman" w:hAnsi="Times New Roman"/>
          <w:sz w:val="24"/>
          <w:szCs w:val="24"/>
        </w:rPr>
        <w:t>ë</w:t>
      </w:r>
      <w:r w:rsidR="00655B9E" w:rsidRPr="00C13C03">
        <w:rPr>
          <w:rFonts w:ascii="Times New Roman" w:hAnsi="Times New Roman"/>
          <w:sz w:val="24"/>
          <w:szCs w:val="24"/>
        </w:rPr>
        <w:t xml:space="preserve"> nivel program.</w:t>
      </w:r>
      <w:r w:rsidRPr="00C13C03">
        <w:rPr>
          <w:rFonts w:ascii="Times New Roman" w:hAnsi="Times New Roman"/>
          <w:sz w:val="24"/>
          <w:szCs w:val="24"/>
        </w:rPr>
        <w:t xml:space="preserve">  </w:t>
      </w:r>
      <w:r w:rsidR="002E5828" w:rsidRPr="00C13C03">
        <w:rPr>
          <w:rFonts w:ascii="Times New Roman" w:hAnsi="Times New Roman"/>
          <w:sz w:val="24"/>
          <w:szCs w:val="24"/>
        </w:rPr>
        <w:t xml:space="preserve"> </w:t>
      </w:r>
      <w:r w:rsidRPr="00C13C03">
        <w:rPr>
          <w:rFonts w:ascii="Times New Roman" w:hAnsi="Times New Roman"/>
          <w:sz w:val="24"/>
          <w:szCs w:val="24"/>
        </w:rPr>
        <w:t xml:space="preserve"> </w:t>
      </w:r>
    </w:p>
    <w:p w14:paraId="79A664D4" w14:textId="6BF7FF5A" w:rsidR="00C35F85" w:rsidRPr="00C13C03" w:rsidRDefault="00766C90" w:rsidP="00C13C03">
      <w:pPr>
        <w:pStyle w:val="NoSpacing"/>
        <w:spacing w:line="276" w:lineRule="auto"/>
        <w:jc w:val="right"/>
        <w:rPr>
          <w:rFonts w:ascii="Times New Roman" w:hAnsi="Times New Roman"/>
          <w:sz w:val="24"/>
          <w:szCs w:val="24"/>
        </w:rPr>
      </w:pPr>
      <w:r w:rsidRPr="00C13C03">
        <w:rPr>
          <w:rFonts w:ascii="Times New Roman" w:hAnsi="Times New Roman"/>
          <w:sz w:val="24"/>
          <w:szCs w:val="24"/>
        </w:rPr>
        <w:t>në mijë lekë</w:t>
      </w:r>
    </w:p>
    <w:p w14:paraId="0088BA3C" w14:textId="321FDB0F" w:rsidR="007C7D35" w:rsidRPr="00C13C03" w:rsidRDefault="00766C90" w:rsidP="00C13C03">
      <w:pPr>
        <w:pStyle w:val="NoSpacing"/>
        <w:spacing w:line="276" w:lineRule="auto"/>
        <w:rPr>
          <w:rFonts w:ascii="Times New Roman" w:hAnsi="Times New Roman"/>
          <w:color w:val="EE0000"/>
          <w:sz w:val="24"/>
          <w:szCs w:val="24"/>
        </w:rPr>
      </w:pPr>
      <w:r w:rsidRPr="00C13C03">
        <w:rPr>
          <w:rFonts w:ascii="Times New Roman" w:hAnsi="Times New Roman"/>
          <w:noProof/>
          <w:sz w:val="24"/>
          <w:szCs w:val="24"/>
          <w:lang w:val="en-US" w:eastAsia="en-US"/>
        </w:rPr>
        <w:drawing>
          <wp:inline distT="0" distB="0" distL="0" distR="0" wp14:anchorId="753DC367" wp14:editId="3EF1EAD7">
            <wp:extent cx="5677535" cy="3528060"/>
            <wp:effectExtent l="0" t="0" r="0" b="0"/>
            <wp:docPr id="5645425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7535" cy="3528060"/>
                    </a:xfrm>
                    <a:prstGeom prst="rect">
                      <a:avLst/>
                    </a:prstGeom>
                    <a:noFill/>
                    <a:ln>
                      <a:noFill/>
                    </a:ln>
                  </pic:spPr>
                </pic:pic>
              </a:graphicData>
            </a:graphic>
          </wp:inline>
        </w:drawing>
      </w:r>
      <w:r w:rsidR="001B0D80" w:rsidRPr="00C13C03">
        <w:rPr>
          <w:rFonts w:ascii="Times New Roman" w:hAnsi="Times New Roman"/>
          <w:color w:val="EE0000"/>
          <w:sz w:val="24"/>
          <w:szCs w:val="24"/>
        </w:rPr>
        <w:t xml:space="preserve">                                                                       </w:t>
      </w:r>
      <w:r w:rsidR="00531FDC" w:rsidRPr="00C13C03">
        <w:rPr>
          <w:rFonts w:ascii="Times New Roman" w:hAnsi="Times New Roman"/>
          <w:color w:val="EE0000"/>
          <w:sz w:val="24"/>
          <w:szCs w:val="24"/>
        </w:rPr>
        <w:tab/>
      </w:r>
      <w:r w:rsidR="00C95AD6" w:rsidRPr="00C13C03">
        <w:rPr>
          <w:rFonts w:ascii="Times New Roman" w:hAnsi="Times New Roman"/>
          <w:color w:val="EE0000"/>
          <w:sz w:val="24"/>
          <w:szCs w:val="24"/>
        </w:rPr>
        <w:t xml:space="preserve">       </w:t>
      </w:r>
      <w:r w:rsidR="00531FDC" w:rsidRPr="00C13C03">
        <w:rPr>
          <w:rFonts w:ascii="Times New Roman" w:hAnsi="Times New Roman"/>
          <w:color w:val="EE0000"/>
          <w:sz w:val="24"/>
          <w:szCs w:val="24"/>
        </w:rPr>
        <w:t xml:space="preserve">                                    </w:t>
      </w:r>
      <w:r w:rsidR="00C95AD6" w:rsidRPr="00C13C03">
        <w:rPr>
          <w:rFonts w:ascii="Times New Roman" w:hAnsi="Times New Roman"/>
          <w:color w:val="EE0000"/>
          <w:sz w:val="24"/>
          <w:szCs w:val="24"/>
        </w:rPr>
        <w:t xml:space="preserve"> </w:t>
      </w:r>
    </w:p>
    <w:p w14:paraId="25C216C5" w14:textId="77777777" w:rsidR="008F0439" w:rsidRPr="00C13C03" w:rsidRDefault="008F0439"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Nga analiza e të dhënave rezulton se buxheti i Aparatit të Ministrisë së Financave për periudhën janar-gusht 2026 është realizuar në masën </w:t>
      </w:r>
      <w:r w:rsidRPr="00C13C03">
        <w:rPr>
          <w:rFonts w:ascii="Times New Roman" w:hAnsi="Times New Roman"/>
          <w:b/>
          <w:bCs/>
          <w:sz w:val="24"/>
          <w:szCs w:val="24"/>
        </w:rPr>
        <w:t>57% të planit vjetor</w:t>
      </w:r>
      <w:r w:rsidRPr="00C13C03">
        <w:rPr>
          <w:rFonts w:ascii="Times New Roman" w:hAnsi="Times New Roman"/>
          <w:sz w:val="24"/>
          <w:szCs w:val="24"/>
        </w:rPr>
        <w:t xml:space="preserve">. Sipas kategorive ekonomike, shpenzimet e personelit janë realizuar në masën </w:t>
      </w:r>
      <w:r w:rsidRPr="00C13C03">
        <w:rPr>
          <w:rFonts w:ascii="Times New Roman" w:hAnsi="Times New Roman"/>
          <w:b/>
          <w:bCs/>
          <w:sz w:val="24"/>
          <w:szCs w:val="24"/>
        </w:rPr>
        <w:t>56%</w:t>
      </w:r>
      <w:r w:rsidRPr="00C13C03">
        <w:rPr>
          <w:rFonts w:ascii="Times New Roman" w:hAnsi="Times New Roman"/>
          <w:sz w:val="24"/>
          <w:szCs w:val="24"/>
        </w:rPr>
        <w:t xml:space="preserve">, shpenzimet korrente në masën </w:t>
      </w:r>
      <w:r w:rsidRPr="00C13C03">
        <w:rPr>
          <w:rFonts w:ascii="Times New Roman" w:hAnsi="Times New Roman"/>
          <w:b/>
          <w:bCs/>
          <w:sz w:val="24"/>
          <w:szCs w:val="24"/>
        </w:rPr>
        <w:t>33%</w:t>
      </w:r>
      <w:r w:rsidRPr="00C13C03">
        <w:rPr>
          <w:rFonts w:ascii="Times New Roman" w:hAnsi="Times New Roman"/>
          <w:sz w:val="24"/>
          <w:szCs w:val="24"/>
        </w:rPr>
        <w:t xml:space="preserve">, shpenzimet kapitale me financim të brendshëm në masën </w:t>
      </w:r>
      <w:r w:rsidRPr="00C13C03">
        <w:rPr>
          <w:rFonts w:ascii="Times New Roman" w:hAnsi="Times New Roman"/>
          <w:b/>
          <w:bCs/>
          <w:sz w:val="24"/>
          <w:szCs w:val="24"/>
        </w:rPr>
        <w:t>73%</w:t>
      </w:r>
      <w:r w:rsidRPr="00C13C03">
        <w:rPr>
          <w:rFonts w:ascii="Times New Roman" w:hAnsi="Times New Roman"/>
          <w:sz w:val="24"/>
          <w:szCs w:val="24"/>
        </w:rPr>
        <w:t xml:space="preserve">, ndërsa shpenzimet kapitale me financim të huaj janë realizuar në masën </w:t>
      </w:r>
      <w:r w:rsidRPr="00C13C03">
        <w:rPr>
          <w:rFonts w:ascii="Times New Roman" w:hAnsi="Times New Roman"/>
          <w:b/>
          <w:bCs/>
          <w:sz w:val="24"/>
          <w:szCs w:val="24"/>
        </w:rPr>
        <w:t>44%</w:t>
      </w:r>
      <w:r w:rsidRPr="00C13C03">
        <w:rPr>
          <w:rFonts w:ascii="Times New Roman" w:hAnsi="Times New Roman"/>
          <w:sz w:val="24"/>
          <w:szCs w:val="24"/>
        </w:rPr>
        <w:t xml:space="preserve"> të planit.</w:t>
      </w:r>
    </w:p>
    <w:p w14:paraId="21F04894" w14:textId="77777777" w:rsidR="008F0439" w:rsidRPr="00C13C03" w:rsidRDefault="008F0439"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 xml:space="preserve">Ndër programet buxhetore të administruara nga Aparati i Ministrisë së Financave, realizimin më të lartë e paraqet programi </w:t>
      </w:r>
      <w:r w:rsidRPr="00C13C03">
        <w:rPr>
          <w:rFonts w:ascii="Times New Roman" w:eastAsia="Times New Roman" w:hAnsi="Times New Roman"/>
          <w:b/>
          <w:bCs/>
          <w:sz w:val="24"/>
          <w:szCs w:val="24"/>
          <w:lang w:val="nb-NO"/>
        </w:rPr>
        <w:t>“Menaxhimi i Shpenzimeve Publike”</w:t>
      </w:r>
      <w:r w:rsidRPr="00C13C03">
        <w:rPr>
          <w:rFonts w:ascii="Times New Roman" w:eastAsia="Times New Roman" w:hAnsi="Times New Roman"/>
          <w:sz w:val="24"/>
          <w:szCs w:val="24"/>
          <w:lang w:val="nb-NO"/>
        </w:rPr>
        <w:t xml:space="preserve"> me </w:t>
      </w:r>
      <w:r w:rsidRPr="00C13C03">
        <w:rPr>
          <w:rFonts w:ascii="Times New Roman" w:eastAsia="Times New Roman" w:hAnsi="Times New Roman"/>
          <w:b/>
          <w:bCs/>
          <w:sz w:val="24"/>
          <w:szCs w:val="24"/>
          <w:lang w:val="nb-NO"/>
        </w:rPr>
        <w:t>76%</w:t>
      </w:r>
      <w:r w:rsidRPr="00C13C03">
        <w:rPr>
          <w:rFonts w:ascii="Times New Roman" w:eastAsia="Times New Roman" w:hAnsi="Times New Roman"/>
          <w:sz w:val="24"/>
          <w:szCs w:val="24"/>
          <w:lang w:val="nb-NO"/>
        </w:rPr>
        <w:t xml:space="preserve"> të planit vjetor, </w:t>
      </w:r>
      <w:r w:rsidRPr="00C13C03">
        <w:rPr>
          <w:rFonts w:ascii="Times New Roman" w:eastAsia="Times New Roman" w:hAnsi="Times New Roman"/>
          <w:sz w:val="24"/>
          <w:szCs w:val="24"/>
          <w:lang w:val="nb-NO"/>
        </w:rPr>
        <w:lastRenderedPageBreak/>
        <w:t xml:space="preserve">i ndjekur nga programi </w:t>
      </w:r>
      <w:r w:rsidRPr="00C13C03">
        <w:rPr>
          <w:rFonts w:ascii="Times New Roman" w:eastAsia="Times New Roman" w:hAnsi="Times New Roman"/>
          <w:b/>
          <w:bCs/>
          <w:sz w:val="24"/>
          <w:szCs w:val="24"/>
          <w:lang w:val="nb-NO"/>
        </w:rPr>
        <w:t>“Planifikimi, Menaxhimi dhe Administrimi”</w:t>
      </w:r>
      <w:r w:rsidRPr="00C13C03">
        <w:rPr>
          <w:rFonts w:ascii="Times New Roman" w:eastAsia="Times New Roman" w:hAnsi="Times New Roman"/>
          <w:sz w:val="24"/>
          <w:szCs w:val="24"/>
          <w:lang w:val="nb-NO"/>
        </w:rPr>
        <w:t xml:space="preserve"> me </w:t>
      </w:r>
      <w:r w:rsidRPr="00C13C03">
        <w:rPr>
          <w:rFonts w:ascii="Times New Roman" w:eastAsia="Times New Roman" w:hAnsi="Times New Roman"/>
          <w:b/>
          <w:bCs/>
          <w:sz w:val="24"/>
          <w:szCs w:val="24"/>
          <w:lang w:val="nb-NO"/>
        </w:rPr>
        <w:t>57%</w:t>
      </w:r>
      <w:r w:rsidRPr="00C13C03">
        <w:rPr>
          <w:rFonts w:ascii="Times New Roman" w:eastAsia="Times New Roman" w:hAnsi="Times New Roman"/>
          <w:sz w:val="24"/>
          <w:szCs w:val="24"/>
          <w:lang w:val="nb-NO"/>
        </w:rPr>
        <w:t xml:space="preserve"> dhe programi </w:t>
      </w:r>
      <w:r w:rsidRPr="00C13C03">
        <w:rPr>
          <w:rFonts w:ascii="Times New Roman" w:eastAsia="Times New Roman" w:hAnsi="Times New Roman"/>
          <w:b/>
          <w:bCs/>
          <w:sz w:val="24"/>
          <w:szCs w:val="24"/>
          <w:lang w:val="nb-NO"/>
        </w:rPr>
        <w:t>“Ekzekutimi i Pagesave të Ndryshme”</w:t>
      </w:r>
      <w:r w:rsidRPr="00C13C03">
        <w:rPr>
          <w:rFonts w:ascii="Times New Roman" w:eastAsia="Times New Roman" w:hAnsi="Times New Roman"/>
          <w:sz w:val="24"/>
          <w:szCs w:val="24"/>
          <w:lang w:val="nb-NO"/>
        </w:rPr>
        <w:t xml:space="preserve"> me </w:t>
      </w:r>
      <w:r w:rsidRPr="00C13C03">
        <w:rPr>
          <w:rFonts w:ascii="Times New Roman" w:eastAsia="Times New Roman" w:hAnsi="Times New Roman"/>
          <w:b/>
          <w:bCs/>
          <w:sz w:val="24"/>
          <w:szCs w:val="24"/>
          <w:lang w:val="nb-NO"/>
        </w:rPr>
        <w:t>56%</w:t>
      </w:r>
      <w:r w:rsidRPr="00C13C03">
        <w:rPr>
          <w:rFonts w:ascii="Times New Roman" w:eastAsia="Times New Roman" w:hAnsi="Times New Roman"/>
          <w:sz w:val="24"/>
          <w:szCs w:val="24"/>
          <w:lang w:val="nb-NO"/>
        </w:rPr>
        <w:t>.</w:t>
      </w:r>
    </w:p>
    <w:p w14:paraId="3AD058C3" w14:textId="5BE3FC25" w:rsidR="001A1E6C" w:rsidRPr="00C13C03" w:rsidRDefault="008F0439"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 xml:space="preserve">Krahasuar me të njëjtën periudhë të vitit 2025, realizimi i buxhetit për 8-mujorin e vitit 2026 paraqitet më i lartë, duke arritur në </w:t>
      </w:r>
      <w:r w:rsidRPr="00C13C03">
        <w:rPr>
          <w:rFonts w:ascii="Times New Roman" w:eastAsia="Times New Roman" w:hAnsi="Times New Roman"/>
          <w:b/>
          <w:bCs/>
          <w:sz w:val="24"/>
          <w:szCs w:val="24"/>
          <w:lang w:val="nb-NO"/>
        </w:rPr>
        <w:t>57% të planit vjetor</w:t>
      </w:r>
      <w:r w:rsidRPr="00C13C03">
        <w:rPr>
          <w:rFonts w:ascii="Times New Roman" w:eastAsia="Times New Roman" w:hAnsi="Times New Roman"/>
          <w:sz w:val="24"/>
          <w:szCs w:val="24"/>
          <w:lang w:val="nb-NO"/>
        </w:rPr>
        <w:t xml:space="preserve"> dhe duke regjistruar rreth </w:t>
      </w:r>
      <w:r w:rsidRPr="00C13C03">
        <w:rPr>
          <w:rFonts w:ascii="Times New Roman" w:eastAsia="Times New Roman" w:hAnsi="Times New Roman"/>
          <w:b/>
          <w:bCs/>
          <w:sz w:val="24"/>
          <w:szCs w:val="24"/>
          <w:lang w:val="nb-NO"/>
        </w:rPr>
        <w:t>1 miliard lekë më shumë shpenzime të realizuara</w:t>
      </w:r>
      <w:r w:rsidRPr="00C13C03">
        <w:rPr>
          <w:rFonts w:ascii="Times New Roman" w:eastAsia="Times New Roman" w:hAnsi="Times New Roman"/>
          <w:sz w:val="24"/>
          <w:szCs w:val="24"/>
          <w:lang w:val="nb-NO"/>
        </w:rPr>
        <w:t xml:space="preserve"> në krahasim me periudhën kor</w:t>
      </w:r>
      <w:r w:rsidR="001E31F0" w:rsidRPr="00C13C03">
        <w:rPr>
          <w:rFonts w:ascii="Times New Roman" w:eastAsia="Times New Roman" w:hAnsi="Times New Roman"/>
          <w:sz w:val="24"/>
          <w:szCs w:val="24"/>
          <w:lang w:val="nb-NO"/>
        </w:rPr>
        <w:t xml:space="preserve">responduese të vitit të kaluar. </w:t>
      </w:r>
      <w:r w:rsidRPr="00C13C03">
        <w:rPr>
          <w:rFonts w:ascii="Times New Roman" w:eastAsia="Times New Roman" w:hAnsi="Times New Roman"/>
          <w:sz w:val="24"/>
          <w:szCs w:val="24"/>
          <w:lang w:val="nb-NO"/>
        </w:rPr>
        <w:t>Megjithatë, analiza e realizimit sipas kategorive të shpenzimeve evidenton disa faktorë që kanë ndikuar në nivelin e realizimit të buxhetit gjatë vitit 2026</w:t>
      </w:r>
      <w:r w:rsidR="001A1E6C" w:rsidRPr="00C13C03">
        <w:rPr>
          <w:rFonts w:ascii="Times New Roman" w:eastAsia="Times New Roman" w:hAnsi="Times New Roman"/>
          <w:sz w:val="24"/>
          <w:szCs w:val="24"/>
          <w:lang w:val="nb-NO"/>
        </w:rPr>
        <w:t xml:space="preserve"> si më poshtë:</w:t>
      </w:r>
    </w:p>
    <w:p w14:paraId="10B13644" w14:textId="3EFAE92E" w:rsidR="008F0439" w:rsidRPr="00C13C03" w:rsidRDefault="008F0439"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b/>
          <w:bCs/>
          <w:sz w:val="24"/>
          <w:szCs w:val="24"/>
          <w:lang w:val="nb-NO"/>
        </w:rPr>
        <w:t>Shpenzimet e personelit</w:t>
      </w:r>
    </w:p>
    <w:p w14:paraId="797B8805" w14:textId="77777777" w:rsidR="008F0439" w:rsidRPr="00C13C03" w:rsidRDefault="008F0439"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 xml:space="preserve">Shpenzimet për paga dhe sigurime shoqërore janë planifikuar tërësisht në programin </w:t>
      </w:r>
      <w:r w:rsidRPr="00C13C03">
        <w:rPr>
          <w:rFonts w:ascii="Times New Roman" w:eastAsia="Times New Roman" w:hAnsi="Times New Roman"/>
          <w:b/>
          <w:bCs/>
          <w:sz w:val="24"/>
          <w:szCs w:val="24"/>
          <w:lang w:val="nb-NO"/>
        </w:rPr>
        <w:t>01110 “Planifikimi, Menaxhimi dhe Administrimi”</w:t>
      </w:r>
      <w:r w:rsidRPr="00C13C03">
        <w:rPr>
          <w:rFonts w:ascii="Times New Roman" w:eastAsia="Times New Roman" w:hAnsi="Times New Roman"/>
          <w:sz w:val="24"/>
          <w:szCs w:val="24"/>
          <w:lang w:val="nb-NO"/>
        </w:rPr>
        <w:t xml:space="preserve"> dhe janë realizuar në masën </w:t>
      </w:r>
      <w:r w:rsidRPr="00C13C03">
        <w:rPr>
          <w:rFonts w:ascii="Times New Roman" w:eastAsia="Times New Roman" w:hAnsi="Times New Roman"/>
          <w:b/>
          <w:bCs/>
          <w:sz w:val="24"/>
          <w:szCs w:val="24"/>
          <w:lang w:val="nb-NO"/>
        </w:rPr>
        <w:t>56%</w:t>
      </w:r>
      <w:r w:rsidRPr="00C13C03">
        <w:rPr>
          <w:rFonts w:ascii="Times New Roman" w:eastAsia="Times New Roman" w:hAnsi="Times New Roman"/>
          <w:sz w:val="24"/>
          <w:szCs w:val="24"/>
          <w:lang w:val="nb-NO"/>
        </w:rPr>
        <w:t xml:space="preserve"> të planit. Niveli relativisht i ulët i realizimit është ndikuar kryesisht nga ekzistenca e </w:t>
      </w:r>
      <w:r w:rsidRPr="00C13C03">
        <w:rPr>
          <w:rFonts w:ascii="Times New Roman" w:eastAsia="Times New Roman" w:hAnsi="Times New Roman"/>
          <w:b/>
          <w:bCs/>
          <w:sz w:val="24"/>
          <w:szCs w:val="24"/>
          <w:lang w:val="nb-NO"/>
        </w:rPr>
        <w:t>68 vendeve vakante</w:t>
      </w:r>
      <w:r w:rsidRPr="00C13C03">
        <w:rPr>
          <w:rFonts w:ascii="Times New Roman" w:eastAsia="Times New Roman" w:hAnsi="Times New Roman"/>
          <w:sz w:val="24"/>
          <w:szCs w:val="24"/>
          <w:lang w:val="nb-NO"/>
        </w:rPr>
        <w:t xml:space="preserve"> në strukturën organizative gjatë periudhës 8-mujore, çka ka sjellë kursime në fondin e pagave dhe sigurimeve shoqërore.</w:t>
      </w:r>
    </w:p>
    <w:p w14:paraId="131E264C" w14:textId="77777777" w:rsidR="008F0439" w:rsidRPr="00C13C03" w:rsidRDefault="008F0439" w:rsidP="00C13C03">
      <w:pPr>
        <w:spacing w:before="100" w:beforeAutospacing="1" w:after="100" w:afterAutospacing="1"/>
        <w:jc w:val="both"/>
        <w:outlineLvl w:val="2"/>
        <w:rPr>
          <w:rFonts w:ascii="Times New Roman" w:eastAsia="Times New Roman" w:hAnsi="Times New Roman"/>
          <w:b/>
          <w:bCs/>
          <w:sz w:val="24"/>
          <w:szCs w:val="24"/>
          <w:lang w:val="nb-NO"/>
        </w:rPr>
      </w:pPr>
      <w:r w:rsidRPr="00C13C03">
        <w:rPr>
          <w:rFonts w:ascii="Times New Roman" w:eastAsia="Times New Roman" w:hAnsi="Times New Roman"/>
          <w:b/>
          <w:bCs/>
          <w:sz w:val="24"/>
          <w:szCs w:val="24"/>
          <w:lang w:val="nb-NO"/>
        </w:rPr>
        <w:t>Shpenzimet korrente</w:t>
      </w:r>
    </w:p>
    <w:p w14:paraId="06AFFC77" w14:textId="77777777" w:rsidR="008F0439" w:rsidRPr="00C13C03" w:rsidRDefault="008F0439"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sz w:val="24"/>
          <w:szCs w:val="24"/>
          <w:lang w:val="nb-NO"/>
        </w:rPr>
        <w:t xml:space="preserve">Shpenzimet korrente janë realizuar në masën </w:t>
      </w:r>
      <w:r w:rsidRPr="00C13C03">
        <w:rPr>
          <w:rFonts w:ascii="Times New Roman" w:eastAsia="Times New Roman" w:hAnsi="Times New Roman"/>
          <w:b/>
          <w:bCs/>
          <w:sz w:val="24"/>
          <w:szCs w:val="24"/>
          <w:lang w:val="nb-NO"/>
        </w:rPr>
        <w:t>33% të planit</w:t>
      </w:r>
      <w:r w:rsidRPr="00C13C03">
        <w:rPr>
          <w:rFonts w:ascii="Times New Roman" w:eastAsia="Times New Roman" w:hAnsi="Times New Roman"/>
          <w:sz w:val="24"/>
          <w:szCs w:val="24"/>
          <w:lang w:val="nb-NO"/>
        </w:rPr>
        <w:t>, pa përfshirë fondet në obligim. Niveli i realizimit lidhet kryesisht me afatet e nevojshme për zhvillimin e procedurave të prokurimit publik, të cilat kërkojnë kohë deri në lidhjen e kontratave dhe ekzekutimin e pagesave. Kjo situatë paraqitet e ngjashme me atë të vitit paraardhës, ku pjesa më e madhe e realizimit të këtyre shpenzimeve përqendrohet tradicionalisht në muajt e fundit të vitit buxhetor.</w:t>
      </w:r>
    </w:p>
    <w:p w14:paraId="28752651" w14:textId="77777777" w:rsidR="008F0439" w:rsidRPr="00C13C03" w:rsidRDefault="008F0439" w:rsidP="00C13C03">
      <w:pPr>
        <w:spacing w:before="100" w:beforeAutospacing="1" w:after="100" w:afterAutospacing="1"/>
        <w:jc w:val="both"/>
        <w:outlineLvl w:val="2"/>
        <w:rPr>
          <w:rFonts w:ascii="Times New Roman" w:eastAsia="Times New Roman" w:hAnsi="Times New Roman"/>
          <w:b/>
          <w:bCs/>
          <w:sz w:val="24"/>
          <w:szCs w:val="24"/>
          <w:lang w:val="nb-NO"/>
        </w:rPr>
      </w:pPr>
      <w:r w:rsidRPr="00C13C03">
        <w:rPr>
          <w:rFonts w:ascii="Times New Roman" w:eastAsia="Times New Roman" w:hAnsi="Times New Roman"/>
          <w:b/>
          <w:bCs/>
          <w:sz w:val="24"/>
          <w:szCs w:val="24"/>
          <w:lang w:val="nb-NO"/>
        </w:rPr>
        <w:t>Shpenzimet kapitale me financim të brendshëm</w:t>
      </w:r>
    </w:p>
    <w:p w14:paraId="314BB709" w14:textId="77777777" w:rsidR="008F0439" w:rsidRPr="00C13C03" w:rsidRDefault="008F0439" w:rsidP="00C13C03">
      <w:pPr>
        <w:spacing w:before="100" w:beforeAutospacing="1" w:after="100" w:afterAutospacing="1"/>
        <w:jc w:val="both"/>
        <w:rPr>
          <w:rFonts w:ascii="Times New Roman" w:eastAsia="Times New Roman" w:hAnsi="Times New Roman"/>
          <w:sz w:val="24"/>
          <w:szCs w:val="24"/>
          <w:lang w:val="nb-NO"/>
        </w:rPr>
      </w:pPr>
      <w:r w:rsidRPr="00C13C03">
        <w:rPr>
          <w:rFonts w:ascii="Times New Roman" w:eastAsia="Times New Roman" w:hAnsi="Times New Roman"/>
          <w:b/>
          <w:bCs/>
          <w:sz w:val="24"/>
          <w:szCs w:val="24"/>
          <w:lang w:val="nb-NO"/>
        </w:rPr>
        <w:t>Programi 01110 “Planifikimi, Menaxhimi dhe Administrimi”</w:t>
      </w:r>
      <w:r w:rsidRPr="00C13C03">
        <w:rPr>
          <w:rFonts w:ascii="Times New Roman" w:eastAsia="Times New Roman" w:hAnsi="Times New Roman"/>
          <w:sz w:val="24"/>
          <w:szCs w:val="24"/>
          <w:lang w:val="nb-NO"/>
        </w:rPr>
        <w:t xml:space="preserve"> paraqitet me realizim të investimeve në masën </w:t>
      </w:r>
      <w:r w:rsidRPr="00C13C03">
        <w:rPr>
          <w:rFonts w:ascii="Times New Roman" w:eastAsia="Times New Roman" w:hAnsi="Times New Roman"/>
          <w:b/>
          <w:bCs/>
          <w:sz w:val="24"/>
          <w:szCs w:val="24"/>
          <w:lang w:val="nb-NO"/>
        </w:rPr>
        <w:t>26%</w:t>
      </w:r>
      <w:r w:rsidRPr="00C13C03">
        <w:rPr>
          <w:rFonts w:ascii="Times New Roman" w:eastAsia="Times New Roman" w:hAnsi="Times New Roman"/>
          <w:sz w:val="24"/>
          <w:szCs w:val="24"/>
          <w:lang w:val="nb-NO"/>
        </w:rPr>
        <w:t xml:space="preserve"> të planit. Një nga arsyet kryesore të këtij realizimi lidhet me faktin se fondi prej </w:t>
      </w:r>
      <w:r w:rsidRPr="00C13C03">
        <w:rPr>
          <w:rFonts w:ascii="Times New Roman" w:eastAsia="Times New Roman" w:hAnsi="Times New Roman"/>
          <w:b/>
          <w:bCs/>
          <w:sz w:val="24"/>
          <w:szCs w:val="24"/>
          <w:lang w:val="nb-NO"/>
        </w:rPr>
        <w:t>19.5 milion lekësh</w:t>
      </w:r>
      <w:r w:rsidRPr="00C13C03">
        <w:rPr>
          <w:rFonts w:ascii="Times New Roman" w:eastAsia="Times New Roman" w:hAnsi="Times New Roman"/>
          <w:sz w:val="24"/>
          <w:szCs w:val="24"/>
          <w:lang w:val="nb-NO"/>
        </w:rPr>
        <w:t xml:space="preserve"> figuron si </w:t>
      </w:r>
      <w:r w:rsidRPr="00C13C03">
        <w:rPr>
          <w:rFonts w:ascii="Times New Roman" w:eastAsia="Times New Roman" w:hAnsi="Times New Roman"/>
          <w:b/>
          <w:bCs/>
          <w:sz w:val="24"/>
          <w:szCs w:val="24"/>
          <w:lang w:val="nb-NO"/>
        </w:rPr>
        <w:t>“fond i ngrirë”</w:t>
      </w:r>
      <w:r w:rsidRPr="00C13C03">
        <w:rPr>
          <w:rFonts w:ascii="Times New Roman" w:eastAsia="Times New Roman" w:hAnsi="Times New Roman"/>
          <w:sz w:val="24"/>
          <w:szCs w:val="24"/>
          <w:lang w:val="nb-NO"/>
        </w:rPr>
        <w:t>, pra fond i padetajuar, pasi nevojat reale të institucionit janë vlerësuar më të ulëta se fondi i miratuar me ligjin nr. 87/2025 “Për buxhetin e vitit 2026”. Ndërkohë, pjesa tjetër e projekteve ndodhet në proces prokurimi dhe përfshin investime si:</w:t>
      </w:r>
    </w:p>
    <w:p w14:paraId="40B9A44B" w14:textId="77777777" w:rsidR="008F0439" w:rsidRPr="00C13C03" w:rsidRDefault="008F0439" w:rsidP="00C13C03">
      <w:pPr>
        <w:numPr>
          <w:ilvl w:val="0"/>
          <w:numId w:val="28"/>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Blerje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pajisjesh</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kompjuterike</w:t>
      </w:r>
      <w:proofErr w:type="spellEnd"/>
      <w:r w:rsidRPr="00C13C03">
        <w:rPr>
          <w:rFonts w:ascii="Times New Roman" w:eastAsia="Times New Roman" w:hAnsi="Times New Roman"/>
          <w:sz w:val="24"/>
          <w:szCs w:val="24"/>
        </w:rPr>
        <w:t>;</w:t>
      </w:r>
    </w:p>
    <w:p w14:paraId="2CE0AAC9" w14:textId="77777777" w:rsidR="008F0439" w:rsidRPr="00C13C03" w:rsidRDefault="008F0439" w:rsidP="00C13C03">
      <w:pPr>
        <w:numPr>
          <w:ilvl w:val="0"/>
          <w:numId w:val="28"/>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Blerje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kondicionerësh</w:t>
      </w:r>
      <w:proofErr w:type="spellEnd"/>
      <w:r w:rsidRPr="00C13C03">
        <w:rPr>
          <w:rFonts w:ascii="Times New Roman" w:eastAsia="Times New Roman" w:hAnsi="Times New Roman"/>
          <w:sz w:val="24"/>
          <w:szCs w:val="24"/>
        </w:rPr>
        <w:t>;</w:t>
      </w:r>
    </w:p>
    <w:p w14:paraId="4204BD2E" w14:textId="77777777" w:rsidR="008F0439" w:rsidRPr="00C13C03" w:rsidRDefault="008F0439" w:rsidP="00C13C03">
      <w:pPr>
        <w:numPr>
          <w:ilvl w:val="0"/>
          <w:numId w:val="28"/>
        </w:numPr>
        <w:spacing w:before="100" w:beforeAutospacing="1" w:after="100" w:afterAutospacing="1"/>
        <w:jc w:val="both"/>
        <w:rPr>
          <w:rFonts w:ascii="Times New Roman" w:eastAsia="Times New Roman" w:hAnsi="Times New Roman"/>
          <w:sz w:val="24"/>
          <w:szCs w:val="24"/>
        </w:rPr>
      </w:pPr>
      <w:r w:rsidRPr="00C13C03">
        <w:rPr>
          <w:rFonts w:ascii="Times New Roman" w:eastAsia="Times New Roman" w:hAnsi="Times New Roman"/>
          <w:sz w:val="24"/>
          <w:szCs w:val="24"/>
        </w:rPr>
        <w:t xml:space="preserve">TVSH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projektet</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financim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huaj</w:t>
      </w:r>
      <w:proofErr w:type="spellEnd"/>
      <w:r w:rsidRPr="00C13C03">
        <w:rPr>
          <w:rFonts w:ascii="Times New Roman" w:eastAsia="Times New Roman" w:hAnsi="Times New Roman"/>
          <w:sz w:val="24"/>
          <w:szCs w:val="24"/>
        </w:rPr>
        <w:t>.</w:t>
      </w:r>
    </w:p>
    <w:p w14:paraId="4ADA7796" w14:textId="77777777" w:rsidR="008F0439" w:rsidRPr="00C13C03" w:rsidRDefault="008F0439"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b/>
          <w:bCs/>
          <w:sz w:val="24"/>
          <w:szCs w:val="24"/>
        </w:rPr>
        <w:t>Programi</w:t>
      </w:r>
      <w:proofErr w:type="spellEnd"/>
      <w:r w:rsidRPr="00C13C03">
        <w:rPr>
          <w:rFonts w:ascii="Times New Roman" w:eastAsia="Times New Roman" w:hAnsi="Times New Roman"/>
          <w:b/>
          <w:bCs/>
          <w:sz w:val="24"/>
          <w:szCs w:val="24"/>
        </w:rPr>
        <w:t xml:space="preserve"> 01130 “</w:t>
      </w:r>
      <w:proofErr w:type="spellStart"/>
      <w:r w:rsidRPr="00C13C03">
        <w:rPr>
          <w:rFonts w:ascii="Times New Roman" w:eastAsia="Times New Roman" w:hAnsi="Times New Roman"/>
          <w:b/>
          <w:bCs/>
          <w:sz w:val="24"/>
          <w:szCs w:val="24"/>
        </w:rPr>
        <w:t>Menaxhimi</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i</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Shpenzimeve</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Publike</w:t>
      </w:r>
      <w:proofErr w:type="spellEnd"/>
      <w:r w:rsidRPr="00C13C03">
        <w:rPr>
          <w:rFonts w:ascii="Times New Roman" w:eastAsia="Times New Roman" w:hAnsi="Times New Roman"/>
          <w:b/>
          <w:bCs/>
          <w:sz w:val="24"/>
          <w:szCs w:val="24"/>
        </w:rPr>
        <w:t>”</w:t>
      </w:r>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paraqitet</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realizim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investimeve</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financim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brendshëm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masën</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74%</w:t>
      </w:r>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planit</w:t>
      </w:r>
      <w:proofErr w:type="spellEnd"/>
      <w:r w:rsidRPr="00C13C03">
        <w:rPr>
          <w:rFonts w:ascii="Times New Roman" w:eastAsia="Times New Roman" w:hAnsi="Times New Roman"/>
          <w:sz w:val="24"/>
          <w:szCs w:val="24"/>
        </w:rPr>
        <w:t xml:space="preserve">. Ky </w:t>
      </w:r>
      <w:proofErr w:type="spellStart"/>
      <w:r w:rsidRPr="00C13C03">
        <w:rPr>
          <w:rFonts w:ascii="Times New Roman" w:eastAsia="Times New Roman" w:hAnsi="Times New Roman"/>
          <w:sz w:val="24"/>
          <w:szCs w:val="24"/>
        </w:rPr>
        <w:t>realizim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konsiderohet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kënaqshëm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është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mbështetur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kryesisht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w:t>
      </w:r>
    </w:p>
    <w:p w14:paraId="3A2A8238" w14:textId="77777777" w:rsidR="008F0439" w:rsidRPr="00C13C03" w:rsidRDefault="008F0439" w:rsidP="00C13C03">
      <w:pPr>
        <w:numPr>
          <w:ilvl w:val="0"/>
          <w:numId w:val="29"/>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realizimi</w:t>
      </w:r>
      <w:proofErr w:type="spellEnd"/>
      <w:r w:rsidRPr="00C13C03">
        <w:rPr>
          <w:rFonts w:ascii="Times New Roman" w:eastAsia="Times New Roman" w:hAnsi="Times New Roman"/>
          <w:sz w:val="24"/>
          <w:szCs w:val="24"/>
        </w:rPr>
        <w:t xml:space="preserve"> 100%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projektit</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w:t>
      </w:r>
      <w:proofErr w:type="spellStart"/>
      <w:r w:rsidRPr="00C13C03">
        <w:rPr>
          <w:rFonts w:ascii="Times New Roman" w:eastAsia="Times New Roman" w:hAnsi="Times New Roman"/>
          <w:b/>
          <w:bCs/>
          <w:sz w:val="24"/>
          <w:szCs w:val="24"/>
        </w:rPr>
        <w:t>Transferta</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kapitale</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për</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Bankën</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Shqiptare</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të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Zhvillimit</w:t>
      </w:r>
      <w:proofErr w:type="spellEnd"/>
      <w:r w:rsidRPr="00C13C03">
        <w:rPr>
          <w:rFonts w:ascii="Times New Roman" w:eastAsia="Times New Roman" w:hAnsi="Times New Roman"/>
          <w:b/>
          <w:bCs/>
          <w:sz w:val="24"/>
          <w:szCs w:val="24"/>
        </w:rPr>
        <w:t>”</w:t>
      </w:r>
      <w:r w:rsidRPr="00C13C03">
        <w:rPr>
          <w:rFonts w:ascii="Times New Roman" w:eastAsia="Times New Roman" w:hAnsi="Times New Roman"/>
          <w:sz w:val="24"/>
          <w:szCs w:val="24"/>
        </w:rPr>
        <w:t>;</w:t>
      </w:r>
    </w:p>
    <w:p w14:paraId="0BD27830" w14:textId="77777777" w:rsidR="008F0439" w:rsidRPr="00C13C03" w:rsidRDefault="008F0439" w:rsidP="00C13C03">
      <w:pPr>
        <w:numPr>
          <w:ilvl w:val="0"/>
          <w:numId w:val="29"/>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lastRenderedPageBreak/>
        <w:t>realizimi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masën</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84%</w:t>
      </w:r>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projektit</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w:t>
      </w:r>
      <w:proofErr w:type="spellStart"/>
      <w:r w:rsidRPr="00C13C03">
        <w:rPr>
          <w:rFonts w:ascii="Times New Roman" w:eastAsia="Times New Roman" w:hAnsi="Times New Roman"/>
          <w:b/>
          <w:bCs/>
          <w:sz w:val="24"/>
          <w:szCs w:val="24"/>
        </w:rPr>
        <w:t>Transferta</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kapitale</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për</w:t>
      </w:r>
      <w:proofErr w:type="spellEnd"/>
      <w:r w:rsidRPr="00C13C03">
        <w:rPr>
          <w:rFonts w:ascii="Times New Roman" w:eastAsia="Times New Roman" w:hAnsi="Times New Roman"/>
          <w:b/>
          <w:bCs/>
          <w:sz w:val="24"/>
          <w:szCs w:val="24"/>
        </w:rPr>
        <w:t xml:space="preserve"> IBRD </w:t>
      </w:r>
      <w:proofErr w:type="spellStart"/>
      <w:r w:rsidRPr="00C13C03">
        <w:rPr>
          <w:rFonts w:ascii="Times New Roman" w:eastAsia="Times New Roman" w:hAnsi="Times New Roman"/>
          <w:b/>
          <w:bCs/>
          <w:sz w:val="24"/>
          <w:szCs w:val="24"/>
        </w:rPr>
        <w:t>dhe</w:t>
      </w:r>
      <w:proofErr w:type="spellEnd"/>
      <w:r w:rsidRPr="00C13C03">
        <w:rPr>
          <w:rFonts w:ascii="Times New Roman" w:eastAsia="Times New Roman" w:hAnsi="Times New Roman"/>
          <w:b/>
          <w:bCs/>
          <w:sz w:val="24"/>
          <w:szCs w:val="24"/>
        </w:rPr>
        <w:t xml:space="preserve"> IFC e </w:t>
      </w:r>
      <w:proofErr w:type="spellStart"/>
      <w:r w:rsidRPr="00C13C03">
        <w:rPr>
          <w:rFonts w:ascii="Times New Roman" w:eastAsia="Times New Roman" w:hAnsi="Times New Roman"/>
          <w:b/>
          <w:bCs/>
          <w:sz w:val="24"/>
          <w:szCs w:val="24"/>
        </w:rPr>
        <w:t>të</w:t>
      </w:r>
      <w:proofErr w:type="spellEnd"/>
      <w:r w:rsidRPr="00C13C03">
        <w:rPr>
          <w:rFonts w:ascii="Times New Roman" w:eastAsia="Times New Roman" w:hAnsi="Times New Roman"/>
          <w:b/>
          <w:bCs/>
          <w:sz w:val="24"/>
          <w:szCs w:val="24"/>
        </w:rPr>
        <w:t xml:space="preserve"> </w:t>
      </w:r>
      <w:proofErr w:type="spellStart"/>
      <w:r w:rsidRPr="00C13C03">
        <w:rPr>
          <w:rFonts w:ascii="Times New Roman" w:eastAsia="Times New Roman" w:hAnsi="Times New Roman"/>
          <w:b/>
          <w:bCs/>
          <w:sz w:val="24"/>
          <w:szCs w:val="24"/>
        </w:rPr>
        <w:t>tjera</w:t>
      </w:r>
      <w:proofErr w:type="spellEnd"/>
      <w:r w:rsidRPr="00C13C03">
        <w:rPr>
          <w:rFonts w:ascii="Times New Roman" w:eastAsia="Times New Roman" w:hAnsi="Times New Roman"/>
          <w:b/>
          <w:bCs/>
          <w:sz w:val="24"/>
          <w:szCs w:val="24"/>
        </w:rPr>
        <w:t>”</w:t>
      </w:r>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ku</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kryer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dy</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transferta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vlerën</w:t>
      </w:r>
      <w:proofErr w:type="spellEnd"/>
      <w:r w:rsidRPr="00C13C03">
        <w:rPr>
          <w:rFonts w:ascii="Times New Roman" w:eastAsia="Times New Roman" w:hAnsi="Times New Roman"/>
          <w:sz w:val="24"/>
          <w:szCs w:val="24"/>
        </w:rPr>
        <w:t xml:space="preserve"> 84.4 </w:t>
      </w:r>
      <w:proofErr w:type="spellStart"/>
      <w:r w:rsidRPr="00C13C03">
        <w:rPr>
          <w:rFonts w:ascii="Times New Roman" w:eastAsia="Times New Roman" w:hAnsi="Times New Roman"/>
          <w:sz w:val="24"/>
          <w:szCs w:val="24"/>
        </w:rPr>
        <w:t>milion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lekë</w:t>
      </w:r>
      <w:proofErr w:type="spellEnd"/>
      <w:r w:rsidRPr="00C13C03">
        <w:rPr>
          <w:rFonts w:ascii="Times New Roman" w:eastAsia="Times New Roman" w:hAnsi="Times New Roman"/>
          <w:sz w:val="24"/>
          <w:szCs w:val="24"/>
        </w:rPr>
        <w:t>;</w:t>
      </w:r>
    </w:p>
    <w:p w14:paraId="245974C0" w14:textId="77777777" w:rsidR="008F0439" w:rsidRPr="00C13C03" w:rsidRDefault="008F0439" w:rsidP="00C13C03">
      <w:pPr>
        <w:numPr>
          <w:ilvl w:val="0"/>
          <w:numId w:val="29"/>
        </w:num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realizimi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projektit</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bCs/>
          <w:sz w:val="24"/>
          <w:szCs w:val="24"/>
        </w:rPr>
        <w:t xml:space="preserve">“TVSH, </w:t>
      </w:r>
      <w:proofErr w:type="spellStart"/>
      <w:r w:rsidRPr="00C13C03">
        <w:rPr>
          <w:rFonts w:ascii="Times New Roman" w:eastAsia="Times New Roman" w:hAnsi="Times New Roman"/>
          <w:b/>
          <w:bCs/>
          <w:sz w:val="24"/>
          <w:szCs w:val="24"/>
        </w:rPr>
        <w:t>Zhdoganime</w:t>
      </w:r>
      <w:proofErr w:type="spellEnd"/>
      <w:r w:rsidRPr="00C13C03">
        <w:rPr>
          <w:rFonts w:ascii="Times New Roman" w:eastAsia="Times New Roman" w:hAnsi="Times New Roman"/>
          <w:b/>
          <w:bCs/>
          <w:sz w:val="24"/>
          <w:szCs w:val="24"/>
        </w:rPr>
        <w:t>”</w:t>
      </w:r>
      <w:r w:rsidRPr="00C13C03">
        <w:rPr>
          <w:rFonts w:ascii="Times New Roman" w:eastAsia="Times New Roman" w:hAnsi="Times New Roman"/>
          <w:sz w:val="24"/>
          <w:szCs w:val="24"/>
        </w:rPr>
        <w:t xml:space="preserve"> (fond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administruar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nga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Drejtoria</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Përgjithshme</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Buxhetit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projektet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huaja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cilin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janë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realizuar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dy</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transferta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vlerën</w:t>
      </w:r>
      <w:proofErr w:type="spellEnd"/>
      <w:r w:rsidRPr="00C13C03">
        <w:rPr>
          <w:rFonts w:ascii="Times New Roman" w:eastAsia="Times New Roman" w:hAnsi="Times New Roman"/>
          <w:sz w:val="24"/>
          <w:szCs w:val="24"/>
        </w:rPr>
        <w:t xml:space="preserve"> 34.3 </w:t>
      </w:r>
      <w:proofErr w:type="spellStart"/>
      <w:r w:rsidRPr="00C13C03">
        <w:rPr>
          <w:rFonts w:ascii="Times New Roman" w:eastAsia="Times New Roman" w:hAnsi="Times New Roman"/>
          <w:sz w:val="24"/>
          <w:szCs w:val="24"/>
        </w:rPr>
        <w:t>milion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lekë</w:t>
      </w:r>
      <w:proofErr w:type="spellEnd"/>
      <w:r w:rsidRPr="00C13C03">
        <w:rPr>
          <w:rFonts w:ascii="Times New Roman" w:eastAsia="Times New Roman" w:hAnsi="Times New Roman"/>
          <w:sz w:val="24"/>
          <w:szCs w:val="24"/>
        </w:rPr>
        <w:t>.</w:t>
      </w:r>
    </w:p>
    <w:p w14:paraId="16E09CC7" w14:textId="77777777" w:rsidR="008F0439" w:rsidRPr="00C13C03" w:rsidRDefault="008F0439"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Gjithashtu, me Aktin Normativ nr. 2, datë 30.06.2026, këtij programi iu shtua një fond prej </w:t>
      </w:r>
      <w:r w:rsidRPr="00C13C03">
        <w:rPr>
          <w:rFonts w:ascii="Times New Roman" w:hAnsi="Times New Roman"/>
          <w:b/>
          <w:bCs/>
          <w:sz w:val="24"/>
          <w:szCs w:val="24"/>
        </w:rPr>
        <w:t>200 milion lekësh</w:t>
      </w:r>
      <w:r w:rsidRPr="00C13C03">
        <w:rPr>
          <w:rFonts w:ascii="Times New Roman" w:hAnsi="Times New Roman"/>
          <w:sz w:val="24"/>
          <w:szCs w:val="24"/>
        </w:rPr>
        <w:t>, i cili rezulton ende fond i padetajuar (“fond i ngrirë”) dhe për rrjedhojë nuk ka pasur realizim gjatë periudhës raportuese.</w:t>
      </w:r>
    </w:p>
    <w:p w14:paraId="6350956B" w14:textId="77777777" w:rsidR="00805897" w:rsidRPr="00C13C03" w:rsidRDefault="00805897" w:rsidP="00C13C03">
      <w:pPr>
        <w:pStyle w:val="NoSpacing"/>
        <w:spacing w:line="276" w:lineRule="auto"/>
        <w:jc w:val="both"/>
        <w:rPr>
          <w:rFonts w:ascii="Times New Roman" w:hAnsi="Times New Roman"/>
          <w:sz w:val="24"/>
          <w:szCs w:val="24"/>
        </w:rPr>
      </w:pPr>
    </w:p>
    <w:p w14:paraId="41EB4C85" w14:textId="77777777" w:rsidR="008F0439" w:rsidRPr="00C13C03" w:rsidRDefault="008F0439" w:rsidP="00C13C03">
      <w:pPr>
        <w:pStyle w:val="NoSpacing"/>
        <w:spacing w:line="276" w:lineRule="auto"/>
        <w:jc w:val="both"/>
        <w:rPr>
          <w:rFonts w:ascii="Times New Roman" w:hAnsi="Times New Roman"/>
          <w:b/>
          <w:bCs/>
          <w:sz w:val="24"/>
          <w:szCs w:val="24"/>
        </w:rPr>
      </w:pPr>
      <w:r w:rsidRPr="00C13C03">
        <w:rPr>
          <w:rFonts w:ascii="Times New Roman" w:hAnsi="Times New Roman"/>
          <w:b/>
          <w:bCs/>
          <w:sz w:val="24"/>
          <w:szCs w:val="24"/>
        </w:rPr>
        <w:t>Shpenzimet kapitale me financim të huaj</w:t>
      </w:r>
    </w:p>
    <w:p w14:paraId="65BF5D84" w14:textId="77777777" w:rsidR="00805897" w:rsidRPr="00C13C03" w:rsidRDefault="00805897" w:rsidP="00C13C03">
      <w:pPr>
        <w:pStyle w:val="NoSpacing"/>
        <w:spacing w:line="276" w:lineRule="auto"/>
        <w:jc w:val="both"/>
        <w:rPr>
          <w:rFonts w:ascii="Times New Roman" w:hAnsi="Times New Roman"/>
          <w:b/>
          <w:bCs/>
          <w:sz w:val="24"/>
          <w:szCs w:val="24"/>
        </w:rPr>
      </w:pPr>
    </w:p>
    <w:p w14:paraId="7AE35611" w14:textId="77777777" w:rsidR="008F0439" w:rsidRPr="00C13C03" w:rsidRDefault="008F0439" w:rsidP="00C13C03">
      <w:pPr>
        <w:pStyle w:val="NoSpacing"/>
        <w:spacing w:line="276" w:lineRule="auto"/>
        <w:jc w:val="both"/>
        <w:rPr>
          <w:rFonts w:ascii="Times New Roman" w:hAnsi="Times New Roman"/>
          <w:sz w:val="24"/>
          <w:szCs w:val="24"/>
        </w:rPr>
      </w:pPr>
      <w:r w:rsidRPr="00C13C03">
        <w:rPr>
          <w:rFonts w:ascii="Times New Roman" w:hAnsi="Times New Roman"/>
          <w:sz w:val="24"/>
          <w:szCs w:val="24"/>
        </w:rPr>
        <w:t xml:space="preserve">Për </w:t>
      </w:r>
      <w:r w:rsidRPr="00C13C03">
        <w:rPr>
          <w:rFonts w:ascii="Times New Roman" w:hAnsi="Times New Roman"/>
          <w:b/>
          <w:bCs/>
          <w:sz w:val="24"/>
          <w:szCs w:val="24"/>
        </w:rPr>
        <w:t>programin 01110</w:t>
      </w:r>
      <w:r w:rsidRPr="00C13C03">
        <w:rPr>
          <w:rFonts w:ascii="Times New Roman" w:hAnsi="Times New Roman"/>
          <w:sz w:val="24"/>
          <w:szCs w:val="24"/>
        </w:rPr>
        <w:t xml:space="preserve">, investimet me financim të huaj janë realizuar në masën </w:t>
      </w:r>
      <w:r w:rsidRPr="00C13C03">
        <w:rPr>
          <w:rFonts w:ascii="Times New Roman" w:hAnsi="Times New Roman"/>
          <w:b/>
          <w:bCs/>
          <w:sz w:val="24"/>
          <w:szCs w:val="24"/>
        </w:rPr>
        <w:t>64%</w:t>
      </w:r>
      <w:r w:rsidRPr="00C13C03">
        <w:rPr>
          <w:rFonts w:ascii="Times New Roman" w:hAnsi="Times New Roman"/>
          <w:sz w:val="24"/>
          <w:szCs w:val="24"/>
        </w:rPr>
        <w:t xml:space="preserve"> të planit dhe përfshijnë katër projekte kryesore:</w:t>
      </w:r>
    </w:p>
    <w:p w14:paraId="5C97CBC1" w14:textId="77777777" w:rsidR="00805897" w:rsidRPr="00C13C03" w:rsidRDefault="00805897" w:rsidP="00C13C03">
      <w:pPr>
        <w:pStyle w:val="NoSpacing"/>
        <w:spacing w:line="276" w:lineRule="auto"/>
        <w:jc w:val="both"/>
        <w:rPr>
          <w:rFonts w:ascii="Times New Roman" w:hAnsi="Times New Roman"/>
          <w:sz w:val="24"/>
          <w:szCs w:val="24"/>
        </w:rPr>
      </w:pPr>
    </w:p>
    <w:p w14:paraId="61152044" w14:textId="27350BEF" w:rsidR="001A1E6C" w:rsidRPr="00C13C03" w:rsidRDefault="001A1E6C" w:rsidP="00C13C03">
      <w:pPr>
        <w:pStyle w:val="NoSpacing"/>
        <w:spacing w:line="276" w:lineRule="auto"/>
        <w:jc w:val="both"/>
        <w:rPr>
          <w:rFonts w:ascii="Times New Roman" w:hAnsi="Times New Roman"/>
          <w:color w:val="EE0000"/>
          <w:sz w:val="24"/>
          <w:szCs w:val="24"/>
        </w:rPr>
      </w:pPr>
      <w:r w:rsidRPr="00C13C03">
        <w:rPr>
          <w:rFonts w:ascii="Times New Roman" w:hAnsi="Times New Roman"/>
          <w:b/>
          <w:bCs/>
          <w:sz w:val="24"/>
          <w:szCs w:val="24"/>
        </w:rPr>
        <w:t>1.</w:t>
      </w:r>
      <w:r w:rsidR="008F0439" w:rsidRPr="00C13C03">
        <w:rPr>
          <w:rFonts w:ascii="Times New Roman" w:hAnsi="Times New Roman"/>
          <w:b/>
          <w:bCs/>
          <w:sz w:val="24"/>
          <w:szCs w:val="24"/>
        </w:rPr>
        <w:t>Projekti 18BP213 “Lehtësimi i Tregtisë dhe Transportit në Ballkanin Perëndimor”</w:t>
      </w:r>
      <w:r w:rsidR="008F0439" w:rsidRPr="00C13C03">
        <w:rPr>
          <w:rFonts w:ascii="Times New Roman" w:hAnsi="Times New Roman"/>
          <w:sz w:val="24"/>
          <w:szCs w:val="24"/>
        </w:rPr>
        <w:t xml:space="preserve">, i financuar nga Banka Ndërkombëtare për Rindërtim dhe Zhvillim në formën e huasë, </w:t>
      </w:r>
      <w:r w:rsidRPr="00C13C03">
        <w:rPr>
          <w:rFonts w:ascii="Times New Roman" w:hAnsi="Times New Roman"/>
          <w:sz w:val="24"/>
          <w:szCs w:val="24"/>
        </w:rPr>
        <w:t xml:space="preserve">ratifikuar me ligjin nr.62/2019, me vlerë totale 17,600,000 Euro, projekt që pritet të përfundoj më 15 Qershor 2027 </w:t>
      </w:r>
      <w:r w:rsidR="008F0439" w:rsidRPr="00C13C03">
        <w:rPr>
          <w:rFonts w:ascii="Times New Roman" w:hAnsi="Times New Roman"/>
          <w:sz w:val="24"/>
          <w:szCs w:val="24"/>
        </w:rPr>
        <w:t>mbetet projekti kryesor i programit. Duke pasur parasysh ecurinë e zbatimit,</w:t>
      </w:r>
      <w:r w:rsidRPr="00C13C03">
        <w:rPr>
          <w:rFonts w:ascii="Times New Roman" w:hAnsi="Times New Roman"/>
          <w:sz w:val="24"/>
          <w:szCs w:val="24"/>
        </w:rPr>
        <w:t xml:space="preserve"> ku realizimi i pritshëm parashikohet të jetë në nivelin rreth 740 milion lekë</w:t>
      </w:r>
      <w:r w:rsidR="008F0439" w:rsidRPr="00C13C03">
        <w:rPr>
          <w:rFonts w:ascii="Times New Roman" w:hAnsi="Times New Roman"/>
          <w:sz w:val="24"/>
          <w:szCs w:val="24"/>
        </w:rPr>
        <w:t xml:space="preserve"> po shqyrtohet mundësia e rialokimit të fondeve nga projekte të tjera ose rritja e tavanit buxhetor për të siguruar financimin e plotë të aktiviteteve gjatë vitit 2026</w:t>
      </w:r>
      <w:r w:rsidRPr="00C13C03">
        <w:rPr>
          <w:rFonts w:ascii="Times New Roman" w:hAnsi="Times New Roman"/>
          <w:sz w:val="24"/>
          <w:szCs w:val="24"/>
        </w:rPr>
        <w:t xml:space="preserve"> të këtij projekti</w:t>
      </w:r>
      <w:r w:rsidR="008F0439" w:rsidRPr="00C13C03">
        <w:rPr>
          <w:rFonts w:ascii="Times New Roman" w:hAnsi="Times New Roman"/>
          <w:sz w:val="24"/>
          <w:szCs w:val="24"/>
        </w:rPr>
        <w:t>.</w:t>
      </w:r>
    </w:p>
    <w:p w14:paraId="3971F4FC" w14:textId="59C3C839" w:rsidR="008F0439" w:rsidRPr="00B26AEA" w:rsidRDefault="001A1E6C" w:rsidP="00C13C03">
      <w:pPr>
        <w:spacing w:before="100" w:beforeAutospacing="1" w:after="100" w:afterAutospacing="1"/>
        <w:jc w:val="both"/>
        <w:rPr>
          <w:rFonts w:ascii="Times New Roman" w:eastAsia="Times New Roman" w:hAnsi="Times New Roman"/>
          <w:sz w:val="24"/>
          <w:szCs w:val="24"/>
          <w:lang w:val="sq-AL"/>
        </w:rPr>
      </w:pPr>
      <w:r w:rsidRPr="00B26AEA">
        <w:rPr>
          <w:rFonts w:ascii="Times New Roman" w:eastAsia="Times New Roman" w:hAnsi="Times New Roman"/>
          <w:b/>
          <w:bCs/>
          <w:sz w:val="24"/>
          <w:szCs w:val="24"/>
          <w:lang w:val="sq-AL"/>
        </w:rPr>
        <w:t>2.</w:t>
      </w:r>
      <w:r w:rsidR="008F0439" w:rsidRPr="00B26AEA">
        <w:rPr>
          <w:rFonts w:ascii="Times New Roman" w:eastAsia="Times New Roman" w:hAnsi="Times New Roman"/>
          <w:b/>
          <w:bCs/>
          <w:sz w:val="24"/>
          <w:szCs w:val="24"/>
          <w:lang w:val="sq-AL"/>
        </w:rPr>
        <w:t>Projekti 18BR902 “ProTax Albania - Implementimi i taksës së pasurisë të bazuar në vlerën e tregut”</w:t>
      </w:r>
      <w:r w:rsidR="008F0439" w:rsidRPr="00B26AEA">
        <w:rPr>
          <w:rFonts w:ascii="Times New Roman" w:eastAsia="Times New Roman" w:hAnsi="Times New Roman"/>
          <w:sz w:val="24"/>
          <w:szCs w:val="24"/>
          <w:lang w:val="sq-AL"/>
        </w:rPr>
        <w:t xml:space="preserve"> ka realizuar të gjitha aktivitetet e planifikuara. Si rezultat, diferenca e mbetur prej rreth 6 milion lekësh parashikohet të rialokohet në projektin 18BP213.</w:t>
      </w:r>
    </w:p>
    <w:p w14:paraId="63D04A13" w14:textId="0E95A714" w:rsidR="008F0439" w:rsidRPr="00B26AEA" w:rsidRDefault="00C501C5" w:rsidP="00C13C03">
      <w:pPr>
        <w:spacing w:before="100" w:beforeAutospacing="1" w:after="100" w:afterAutospacing="1"/>
        <w:jc w:val="both"/>
        <w:rPr>
          <w:rFonts w:ascii="Times New Roman" w:eastAsia="Times New Roman" w:hAnsi="Times New Roman"/>
          <w:sz w:val="24"/>
          <w:szCs w:val="24"/>
          <w:lang w:val="sq-AL"/>
        </w:rPr>
      </w:pPr>
      <w:r w:rsidRPr="00B26AEA">
        <w:rPr>
          <w:rFonts w:ascii="Times New Roman" w:eastAsia="Times New Roman" w:hAnsi="Times New Roman"/>
          <w:b/>
          <w:bCs/>
          <w:sz w:val="24"/>
          <w:szCs w:val="24"/>
          <w:lang w:val="sq-AL"/>
        </w:rPr>
        <w:t>3.</w:t>
      </w:r>
      <w:r w:rsidR="008F0439" w:rsidRPr="00B26AEA">
        <w:rPr>
          <w:rFonts w:ascii="Times New Roman" w:eastAsia="Times New Roman" w:hAnsi="Times New Roman"/>
          <w:b/>
          <w:bCs/>
          <w:sz w:val="24"/>
          <w:szCs w:val="24"/>
          <w:lang w:val="sq-AL"/>
        </w:rPr>
        <w:t>Projekti 18BR908 “Fuqizimi i Cilësisë së Auditimit dhe Raportimit (FINREP III)”</w:t>
      </w:r>
      <w:r w:rsidR="008F0439" w:rsidRPr="00B26AEA">
        <w:rPr>
          <w:rFonts w:ascii="Times New Roman" w:eastAsia="Times New Roman" w:hAnsi="Times New Roman"/>
          <w:sz w:val="24"/>
          <w:szCs w:val="24"/>
          <w:lang w:val="sq-AL"/>
        </w:rPr>
        <w:t xml:space="preserve"> ka përfunduar me sukses. Për shkak të përfundimit të aktiviteteve, diferenca e pashpenzuar prej rreth 31.5 milion lekësh parashikohet të rialokohet gjithashtu në projektin 18BP213.</w:t>
      </w:r>
    </w:p>
    <w:p w14:paraId="48B6B5A2" w14:textId="4E3F063F" w:rsidR="008F0439" w:rsidRPr="00C13C03" w:rsidRDefault="00C501C5" w:rsidP="00C13C03">
      <w:pPr>
        <w:spacing w:before="100" w:beforeAutospacing="1" w:after="100" w:afterAutospacing="1"/>
        <w:jc w:val="both"/>
        <w:rPr>
          <w:rFonts w:ascii="Times New Roman" w:eastAsia="Times New Roman" w:hAnsi="Times New Roman"/>
          <w:sz w:val="24"/>
          <w:szCs w:val="24"/>
          <w:lang w:val="sq-AL"/>
        </w:rPr>
      </w:pPr>
      <w:r w:rsidRPr="00B26AEA">
        <w:rPr>
          <w:rFonts w:ascii="Times New Roman" w:eastAsia="Times New Roman" w:hAnsi="Times New Roman"/>
          <w:b/>
          <w:bCs/>
          <w:sz w:val="24"/>
          <w:szCs w:val="24"/>
          <w:lang w:val="sq-AL"/>
        </w:rPr>
        <w:t>4.</w:t>
      </w:r>
      <w:r w:rsidR="008F0439" w:rsidRPr="00B26AEA">
        <w:rPr>
          <w:rFonts w:ascii="Times New Roman" w:eastAsia="Times New Roman" w:hAnsi="Times New Roman"/>
          <w:b/>
          <w:bCs/>
          <w:sz w:val="24"/>
          <w:szCs w:val="24"/>
          <w:lang w:val="sq-AL"/>
        </w:rPr>
        <w:t>Projekti 18BR909 “Përmirësimi i praktikave të Kontabilitetit dhe Raportimit të Sektorit Publik në Shqipëri”</w:t>
      </w:r>
      <w:r w:rsidRPr="00B26AEA">
        <w:rPr>
          <w:rFonts w:ascii="Times New Roman" w:eastAsia="Times New Roman" w:hAnsi="Times New Roman"/>
          <w:b/>
          <w:bCs/>
          <w:sz w:val="24"/>
          <w:szCs w:val="24"/>
          <w:lang w:val="sq-AL"/>
        </w:rPr>
        <w:t>.</w:t>
      </w:r>
      <w:r w:rsidRPr="00C13C03">
        <w:rPr>
          <w:rFonts w:ascii="Times New Roman" w:eastAsia="Times New Roman" w:hAnsi="Times New Roman"/>
          <w:iCs/>
          <w:color w:val="EE0000"/>
          <w:sz w:val="24"/>
          <w:szCs w:val="24"/>
          <w:lang w:val="sq-AL" w:eastAsia="en-GB"/>
        </w:rPr>
        <w:t xml:space="preserve"> </w:t>
      </w:r>
      <w:r w:rsidRPr="00C13C03">
        <w:rPr>
          <w:rFonts w:ascii="Times New Roman" w:eastAsia="Times New Roman" w:hAnsi="Times New Roman"/>
          <w:iCs/>
          <w:sz w:val="24"/>
          <w:szCs w:val="24"/>
          <w:lang w:val="sq-AL" w:eastAsia="en-GB"/>
        </w:rPr>
        <w:t>Ky projekt financohet në formën e një marrëveshjeje granti nga Banka Ndërkombëtare për Rindërtim dhe Zhvillim, me financim nga SECO</w:t>
      </w:r>
      <w:r w:rsidR="008F0439" w:rsidRPr="00C13C03">
        <w:rPr>
          <w:rFonts w:ascii="Times New Roman" w:eastAsia="Times New Roman" w:hAnsi="Times New Roman"/>
          <w:sz w:val="24"/>
          <w:szCs w:val="24"/>
          <w:lang w:val="sq-AL"/>
        </w:rPr>
        <w:t xml:space="preserve"> </w:t>
      </w:r>
      <w:r w:rsidRPr="00C13C03">
        <w:rPr>
          <w:rFonts w:ascii="Times New Roman" w:eastAsia="Times New Roman" w:hAnsi="Times New Roman"/>
          <w:sz w:val="24"/>
          <w:szCs w:val="24"/>
          <w:lang w:val="sq-AL"/>
        </w:rPr>
        <w:t xml:space="preserve">I cili </w:t>
      </w:r>
      <w:r w:rsidR="008F0439" w:rsidRPr="00C13C03">
        <w:rPr>
          <w:rFonts w:ascii="Times New Roman" w:eastAsia="Times New Roman" w:hAnsi="Times New Roman"/>
          <w:sz w:val="24"/>
          <w:szCs w:val="24"/>
          <w:lang w:val="sq-AL"/>
        </w:rPr>
        <w:t>ka nisur zbatimin gjatë vitit 2026 dhe do të vijojë deri në vitin 2028, duke kontribuar në forcimin e sistemit të raportimit financiar të sektorit publik</w:t>
      </w:r>
      <w:r w:rsidRPr="00C13C03">
        <w:rPr>
          <w:rFonts w:ascii="Times New Roman" w:eastAsia="Times New Roman" w:hAnsi="Times New Roman"/>
          <w:iCs/>
          <w:sz w:val="24"/>
          <w:szCs w:val="24"/>
          <w:lang w:val="sq-AL" w:eastAsia="en-GB"/>
        </w:rPr>
        <w:t>.Vlera e grantit është 1,200,000 USD.</w:t>
      </w:r>
    </w:p>
    <w:p w14:paraId="2462F5EC" w14:textId="77777777" w:rsidR="008F0439" w:rsidRPr="00C13C03" w:rsidRDefault="008F0439"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t xml:space="preserve">Për </w:t>
      </w:r>
      <w:r w:rsidRPr="00C13C03">
        <w:rPr>
          <w:rFonts w:ascii="Times New Roman" w:eastAsia="Times New Roman" w:hAnsi="Times New Roman"/>
          <w:b/>
          <w:bCs/>
          <w:sz w:val="24"/>
          <w:szCs w:val="24"/>
          <w:lang w:val="sq-AL"/>
        </w:rPr>
        <w:t>programin 01130</w:t>
      </w:r>
      <w:r w:rsidRPr="00C13C03">
        <w:rPr>
          <w:rFonts w:ascii="Times New Roman" w:eastAsia="Times New Roman" w:hAnsi="Times New Roman"/>
          <w:sz w:val="24"/>
          <w:szCs w:val="24"/>
          <w:lang w:val="sq-AL"/>
        </w:rPr>
        <w:t xml:space="preserve">, administrohet produkti </w:t>
      </w:r>
      <w:r w:rsidRPr="00C13C03">
        <w:rPr>
          <w:rFonts w:ascii="Times New Roman" w:eastAsia="Times New Roman" w:hAnsi="Times New Roman"/>
          <w:b/>
          <w:bCs/>
          <w:sz w:val="24"/>
          <w:szCs w:val="24"/>
          <w:lang w:val="sq-AL"/>
        </w:rPr>
        <w:t>“Grante”</w:t>
      </w:r>
      <w:r w:rsidRPr="00C13C03">
        <w:rPr>
          <w:rFonts w:ascii="Times New Roman" w:eastAsia="Times New Roman" w:hAnsi="Times New Roman"/>
          <w:sz w:val="24"/>
          <w:szCs w:val="24"/>
          <w:lang w:val="sq-AL"/>
        </w:rPr>
        <w:t xml:space="preserve">, përmes të cilit gjatë 8-mujorit 2026 janë miratuar tre kërkesa financimi për Qendrën Kombëtare të Kinematografisë, Ministrinë e Bujqësisë dhe Zhvillimit Rural dhe Agjencinë “Innovation for Albania”. Për shkak të transferimit të fondeve drejtpërdrejt te institucionet përfituese, ky produkt nuk paraqitet me realizim financiar në buxhetin e Ministrisë së Financave, ndërsa plani i tij është reduktuar me rreth </w:t>
      </w:r>
      <w:r w:rsidRPr="00C13C03">
        <w:rPr>
          <w:rFonts w:ascii="Times New Roman" w:eastAsia="Times New Roman" w:hAnsi="Times New Roman"/>
          <w:b/>
          <w:bCs/>
          <w:sz w:val="24"/>
          <w:szCs w:val="24"/>
          <w:lang w:val="sq-AL"/>
        </w:rPr>
        <w:t>22.1 milion lekë</w:t>
      </w:r>
      <w:r w:rsidRPr="00C13C03">
        <w:rPr>
          <w:rFonts w:ascii="Times New Roman" w:eastAsia="Times New Roman" w:hAnsi="Times New Roman"/>
          <w:sz w:val="24"/>
          <w:szCs w:val="24"/>
          <w:lang w:val="sq-AL"/>
        </w:rPr>
        <w:t>.</w:t>
      </w:r>
    </w:p>
    <w:p w14:paraId="537E60AD" w14:textId="75C9660D" w:rsidR="00002D8C" w:rsidRPr="00C13C03" w:rsidRDefault="008F0439" w:rsidP="00C13C03">
      <w:pPr>
        <w:spacing w:before="100" w:beforeAutospacing="1" w:after="100" w:afterAutospacing="1"/>
        <w:jc w:val="both"/>
        <w:rPr>
          <w:rFonts w:ascii="Times New Roman" w:eastAsia="Times New Roman" w:hAnsi="Times New Roman"/>
          <w:sz w:val="24"/>
          <w:szCs w:val="24"/>
          <w:lang w:val="sq-AL"/>
        </w:rPr>
      </w:pPr>
      <w:r w:rsidRPr="00C13C03">
        <w:rPr>
          <w:rFonts w:ascii="Times New Roman" w:eastAsia="Times New Roman" w:hAnsi="Times New Roman"/>
          <w:sz w:val="24"/>
          <w:szCs w:val="24"/>
          <w:lang w:val="sq-AL"/>
        </w:rPr>
        <w:lastRenderedPageBreak/>
        <w:t xml:space="preserve">Realizimi i buxhetit të Aparatit të Ministrisë së Financave për periudhën janar-gusht 2026 paraqitet përgjithësisht pozitiv, me një nivel realizimi prej </w:t>
      </w:r>
      <w:r w:rsidRPr="00C13C03">
        <w:rPr>
          <w:rFonts w:ascii="Times New Roman" w:eastAsia="Times New Roman" w:hAnsi="Times New Roman"/>
          <w:b/>
          <w:bCs/>
          <w:sz w:val="24"/>
          <w:szCs w:val="24"/>
          <w:lang w:val="sq-AL"/>
        </w:rPr>
        <w:t>57% të planit vjetor</w:t>
      </w:r>
      <w:r w:rsidRPr="00C13C03">
        <w:rPr>
          <w:rFonts w:ascii="Times New Roman" w:eastAsia="Times New Roman" w:hAnsi="Times New Roman"/>
          <w:sz w:val="24"/>
          <w:szCs w:val="24"/>
          <w:lang w:val="sq-AL"/>
        </w:rPr>
        <w:t xml:space="preserve"> dhe me një rritje të ndjeshme krahasuar me të njëjtën periudhë të vitit 2025. Niveli i realizimit është ndikuar kryesisht nga vakancat në strukturë, kohëzgjatja e procedurave të prokurimit dhe ekzistenca e fondeve të padetajuara. Nga ana tjetër, realizimi i kënaqshëm i investimeve në programin “Menaxhimi i Shpenzimeve Publike” dhe progresi në projektet me financim të huaj tregojnë një ecuri pozitive në drejtim të përmbushjes së objektivave strategjike të Ministrisë së Financave.</w:t>
      </w:r>
    </w:p>
    <w:p w14:paraId="376E8DEF" w14:textId="50B5A07F" w:rsidR="00D64007" w:rsidRPr="00C13C03" w:rsidRDefault="00C95AD6" w:rsidP="00C13C03">
      <w:pPr>
        <w:pStyle w:val="Heading3"/>
        <w:numPr>
          <w:ilvl w:val="0"/>
          <w:numId w:val="0"/>
        </w:numPr>
        <w:spacing w:line="276" w:lineRule="auto"/>
        <w:ind w:left="720" w:hanging="720"/>
        <w:jc w:val="both"/>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008C65ED"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REALIZIMI P</w:t>
      </w:r>
      <w:r w:rsidR="006767B4"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Ë</w:t>
      </w:r>
      <w:r w:rsidR="008C65ED"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 T</w:t>
      </w:r>
      <w:r w:rsidR="006767B4"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Ë</w:t>
      </w:r>
      <w:r w:rsidR="008C65ED"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ARDHURAT JASHT</w:t>
      </w:r>
      <w:r w:rsidR="006767B4"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Ë</w:t>
      </w:r>
      <w:r w:rsidR="008C65ED"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LIMITIT</w:t>
      </w:r>
    </w:p>
    <w:p w14:paraId="4A3F961D" w14:textId="77777777" w:rsidR="00C95AD6" w:rsidRPr="00C13C03" w:rsidRDefault="00C95AD6" w:rsidP="00C13C03">
      <w:pPr>
        <w:spacing w:after="0"/>
        <w:rPr>
          <w:rFonts w:ascii="Times New Roman" w:hAnsi="Times New Roman"/>
          <w:sz w:val="24"/>
          <w:szCs w:val="24"/>
          <w:lang w:val="sq-AL" w:eastAsia="x-none"/>
        </w:rPr>
      </w:pPr>
    </w:p>
    <w:p w14:paraId="3A482FA7" w14:textId="77777777" w:rsidR="001E31F0" w:rsidRPr="00C13C03" w:rsidRDefault="008C65ED" w:rsidP="00C13C03">
      <w:pPr>
        <w:pStyle w:val="NoSpacing"/>
        <w:spacing w:line="276" w:lineRule="auto"/>
        <w:rPr>
          <w:rFonts w:ascii="Times New Roman" w:hAnsi="Times New Roman"/>
          <w:sz w:val="24"/>
          <w:szCs w:val="24"/>
        </w:rPr>
      </w:pPr>
      <w:r w:rsidRPr="00C13C03">
        <w:rPr>
          <w:rFonts w:ascii="Times New Roman" w:hAnsi="Times New Roman"/>
          <w:sz w:val="24"/>
          <w:szCs w:val="24"/>
        </w:rPr>
        <w:t>Krahas realizimit t</w:t>
      </w:r>
      <w:r w:rsidR="006767B4" w:rsidRPr="00C13C03">
        <w:rPr>
          <w:rFonts w:ascii="Times New Roman" w:hAnsi="Times New Roman"/>
          <w:sz w:val="24"/>
          <w:szCs w:val="24"/>
        </w:rPr>
        <w:t>ë</w:t>
      </w:r>
      <w:r w:rsidRPr="00C13C03">
        <w:rPr>
          <w:rFonts w:ascii="Times New Roman" w:hAnsi="Times New Roman"/>
          <w:sz w:val="24"/>
          <w:szCs w:val="24"/>
        </w:rPr>
        <w:t xml:space="preserve"> shpenzimeve t</w:t>
      </w:r>
      <w:r w:rsidR="006767B4" w:rsidRPr="00C13C03">
        <w:rPr>
          <w:rFonts w:ascii="Times New Roman" w:hAnsi="Times New Roman"/>
          <w:sz w:val="24"/>
          <w:szCs w:val="24"/>
        </w:rPr>
        <w:t>ë</w:t>
      </w:r>
      <w:r w:rsidRPr="00C13C03">
        <w:rPr>
          <w:rFonts w:ascii="Times New Roman" w:hAnsi="Times New Roman"/>
          <w:sz w:val="24"/>
          <w:szCs w:val="24"/>
        </w:rPr>
        <w:t xml:space="preserve"> financ</w:t>
      </w:r>
      <w:r w:rsidR="00D63F6F" w:rsidRPr="00C13C03">
        <w:rPr>
          <w:rFonts w:ascii="Times New Roman" w:hAnsi="Times New Roman"/>
          <w:sz w:val="24"/>
          <w:szCs w:val="24"/>
        </w:rPr>
        <w:t>uara</w:t>
      </w:r>
      <w:r w:rsidRPr="00C13C03">
        <w:rPr>
          <w:rFonts w:ascii="Times New Roman" w:hAnsi="Times New Roman"/>
          <w:sz w:val="24"/>
          <w:szCs w:val="24"/>
        </w:rPr>
        <w:t xml:space="preserve"> </w:t>
      </w:r>
      <w:r w:rsidR="00D63F6F" w:rsidRPr="00C13C03">
        <w:rPr>
          <w:rFonts w:ascii="Times New Roman" w:hAnsi="Times New Roman"/>
          <w:sz w:val="24"/>
          <w:szCs w:val="24"/>
        </w:rPr>
        <w:t>n</w:t>
      </w:r>
      <w:r w:rsidRPr="00C13C03">
        <w:rPr>
          <w:rFonts w:ascii="Times New Roman" w:hAnsi="Times New Roman"/>
          <w:sz w:val="24"/>
          <w:szCs w:val="24"/>
        </w:rPr>
        <w:t xml:space="preserve">ga buxheti, </w:t>
      </w:r>
      <w:r w:rsidR="00D63F6F" w:rsidRPr="00C13C03">
        <w:rPr>
          <w:rFonts w:ascii="Times New Roman" w:hAnsi="Times New Roman"/>
          <w:sz w:val="24"/>
          <w:szCs w:val="24"/>
        </w:rPr>
        <w:t>gjat</w:t>
      </w:r>
      <w:r w:rsidR="006767B4" w:rsidRPr="00C13C03">
        <w:rPr>
          <w:rFonts w:ascii="Times New Roman" w:hAnsi="Times New Roman"/>
          <w:sz w:val="24"/>
          <w:szCs w:val="24"/>
        </w:rPr>
        <w:t>ë</w:t>
      </w:r>
      <w:r w:rsidR="00D63F6F" w:rsidRPr="00C13C03">
        <w:rPr>
          <w:rFonts w:ascii="Times New Roman" w:hAnsi="Times New Roman"/>
          <w:sz w:val="24"/>
          <w:szCs w:val="24"/>
        </w:rPr>
        <w:t xml:space="preserve"> </w:t>
      </w:r>
      <w:r w:rsidR="004E7285" w:rsidRPr="00C13C03">
        <w:rPr>
          <w:rFonts w:ascii="Times New Roman" w:hAnsi="Times New Roman"/>
          <w:sz w:val="24"/>
          <w:szCs w:val="24"/>
        </w:rPr>
        <w:t>8</w:t>
      </w:r>
      <w:r w:rsidR="00D63F6F" w:rsidRPr="00C13C03">
        <w:rPr>
          <w:rFonts w:ascii="Times New Roman" w:hAnsi="Times New Roman"/>
          <w:sz w:val="24"/>
          <w:szCs w:val="24"/>
        </w:rPr>
        <w:t>-mujorit t</w:t>
      </w:r>
      <w:r w:rsidR="006767B4" w:rsidRPr="00C13C03">
        <w:rPr>
          <w:rFonts w:ascii="Times New Roman" w:hAnsi="Times New Roman"/>
          <w:sz w:val="24"/>
          <w:szCs w:val="24"/>
        </w:rPr>
        <w:t>ë</w:t>
      </w:r>
      <w:r w:rsidR="00D63F6F" w:rsidRPr="00C13C03">
        <w:rPr>
          <w:rFonts w:ascii="Times New Roman" w:hAnsi="Times New Roman"/>
          <w:sz w:val="24"/>
          <w:szCs w:val="24"/>
        </w:rPr>
        <w:t xml:space="preserve"> viti 202</w:t>
      </w:r>
      <w:r w:rsidR="00722B11" w:rsidRPr="00C13C03">
        <w:rPr>
          <w:rFonts w:ascii="Times New Roman" w:hAnsi="Times New Roman"/>
          <w:sz w:val="24"/>
          <w:szCs w:val="24"/>
        </w:rPr>
        <w:t>6</w:t>
      </w:r>
      <w:r w:rsidR="00D63F6F" w:rsidRPr="00C13C03">
        <w:rPr>
          <w:rFonts w:ascii="Times New Roman" w:hAnsi="Times New Roman"/>
          <w:sz w:val="24"/>
          <w:szCs w:val="24"/>
        </w:rPr>
        <w:t xml:space="preserve">, </w:t>
      </w:r>
      <w:r w:rsidRPr="00C13C03">
        <w:rPr>
          <w:rFonts w:ascii="Times New Roman" w:hAnsi="Times New Roman"/>
          <w:sz w:val="24"/>
          <w:szCs w:val="24"/>
        </w:rPr>
        <w:t xml:space="preserve">Ministria e Financave </w:t>
      </w:r>
      <w:r w:rsidR="00D63F6F" w:rsidRPr="00C13C03">
        <w:rPr>
          <w:rFonts w:ascii="Times New Roman" w:hAnsi="Times New Roman"/>
          <w:sz w:val="24"/>
          <w:szCs w:val="24"/>
        </w:rPr>
        <w:t>ka kryer edhe shpenzime nga t</w:t>
      </w:r>
      <w:r w:rsidR="006767B4" w:rsidRPr="00C13C03">
        <w:rPr>
          <w:rFonts w:ascii="Times New Roman" w:hAnsi="Times New Roman"/>
          <w:sz w:val="24"/>
          <w:szCs w:val="24"/>
        </w:rPr>
        <w:t>ë</w:t>
      </w:r>
      <w:r w:rsidR="00D63F6F" w:rsidRPr="00C13C03">
        <w:rPr>
          <w:rFonts w:ascii="Times New Roman" w:hAnsi="Times New Roman"/>
          <w:sz w:val="24"/>
          <w:szCs w:val="24"/>
        </w:rPr>
        <w:t xml:space="preserve"> ardhurat jasht</w:t>
      </w:r>
      <w:r w:rsidR="006767B4" w:rsidRPr="00C13C03">
        <w:rPr>
          <w:rFonts w:ascii="Times New Roman" w:hAnsi="Times New Roman"/>
          <w:sz w:val="24"/>
          <w:szCs w:val="24"/>
        </w:rPr>
        <w:t>ë</w:t>
      </w:r>
      <w:r w:rsidR="00D63F6F" w:rsidRPr="00C13C03">
        <w:rPr>
          <w:rFonts w:ascii="Times New Roman" w:hAnsi="Times New Roman"/>
          <w:sz w:val="24"/>
          <w:szCs w:val="24"/>
        </w:rPr>
        <w:t xml:space="preserve"> limit t</w:t>
      </w:r>
      <w:r w:rsidR="006767B4" w:rsidRPr="00C13C03">
        <w:rPr>
          <w:rFonts w:ascii="Times New Roman" w:hAnsi="Times New Roman"/>
          <w:sz w:val="24"/>
          <w:szCs w:val="24"/>
        </w:rPr>
        <w:t>ë</w:t>
      </w:r>
      <w:r w:rsidR="00D63F6F" w:rsidRPr="00C13C03">
        <w:rPr>
          <w:rFonts w:ascii="Times New Roman" w:hAnsi="Times New Roman"/>
          <w:sz w:val="24"/>
          <w:szCs w:val="24"/>
        </w:rPr>
        <w:t xml:space="preserve"> paraqitura sipas tabel</w:t>
      </w:r>
      <w:r w:rsidR="006767B4" w:rsidRPr="00C13C03">
        <w:rPr>
          <w:rFonts w:ascii="Times New Roman" w:hAnsi="Times New Roman"/>
          <w:sz w:val="24"/>
          <w:szCs w:val="24"/>
        </w:rPr>
        <w:t>ë</w:t>
      </w:r>
      <w:r w:rsidR="00D63F6F" w:rsidRPr="00C13C03">
        <w:rPr>
          <w:rFonts w:ascii="Times New Roman" w:hAnsi="Times New Roman"/>
          <w:sz w:val="24"/>
          <w:szCs w:val="24"/>
        </w:rPr>
        <w:t>s m</w:t>
      </w:r>
      <w:r w:rsidR="006767B4" w:rsidRPr="00C13C03">
        <w:rPr>
          <w:rFonts w:ascii="Times New Roman" w:hAnsi="Times New Roman"/>
          <w:sz w:val="24"/>
          <w:szCs w:val="24"/>
        </w:rPr>
        <w:t>ë</w:t>
      </w:r>
      <w:r w:rsidR="00D63F6F" w:rsidRPr="00C13C03">
        <w:rPr>
          <w:rFonts w:ascii="Times New Roman" w:hAnsi="Times New Roman"/>
          <w:sz w:val="24"/>
          <w:szCs w:val="24"/>
        </w:rPr>
        <w:t xml:space="preserve"> posht</w:t>
      </w:r>
      <w:r w:rsidR="006767B4" w:rsidRPr="00C13C03">
        <w:rPr>
          <w:rFonts w:ascii="Times New Roman" w:hAnsi="Times New Roman"/>
          <w:sz w:val="24"/>
          <w:szCs w:val="24"/>
        </w:rPr>
        <w:t>ë</w:t>
      </w:r>
      <w:r w:rsidR="00D63F6F" w:rsidRPr="00C13C03">
        <w:rPr>
          <w:rFonts w:ascii="Times New Roman" w:hAnsi="Times New Roman"/>
          <w:sz w:val="24"/>
          <w:szCs w:val="24"/>
        </w:rPr>
        <w:t>:</w:t>
      </w:r>
      <w:r w:rsidRPr="00C13C03">
        <w:rPr>
          <w:rFonts w:ascii="Times New Roman" w:hAnsi="Times New Roman"/>
          <w:sz w:val="24"/>
          <w:szCs w:val="24"/>
        </w:rPr>
        <w:t xml:space="preserve">                                                                                                                      </w:t>
      </w:r>
    </w:p>
    <w:p w14:paraId="60FEFEEA" w14:textId="7D04C00A" w:rsidR="00E268DE" w:rsidRPr="00C13C03" w:rsidRDefault="00E64018" w:rsidP="00C13C03">
      <w:pPr>
        <w:jc w:val="both"/>
        <w:rPr>
          <w:rFonts w:ascii="Times New Roman" w:hAnsi="Times New Roman"/>
          <w:sz w:val="24"/>
          <w:szCs w:val="24"/>
          <w:lang w:val="sq-AL" w:eastAsia="x-none"/>
        </w:rPr>
      </w:pPr>
      <w:r w:rsidRPr="00C13C03">
        <w:rPr>
          <w:rFonts w:ascii="Times New Roman" w:hAnsi="Times New Roman"/>
          <w:sz w:val="24"/>
          <w:szCs w:val="24"/>
          <w:lang w:val="sq-AL"/>
        </w:rPr>
        <w:t xml:space="preserve">                                                                                                           </w:t>
      </w:r>
      <w:r w:rsidR="00FE7B64" w:rsidRPr="00C13C03">
        <w:rPr>
          <w:rFonts w:ascii="Times New Roman" w:hAnsi="Times New Roman"/>
          <w:sz w:val="24"/>
          <w:szCs w:val="24"/>
          <w:lang w:val="sq-AL"/>
        </w:rPr>
        <w:t xml:space="preserve">   </w:t>
      </w:r>
      <w:r w:rsidR="00DD6B7A" w:rsidRPr="00C13C03">
        <w:rPr>
          <w:rFonts w:ascii="Times New Roman" w:hAnsi="Times New Roman"/>
          <w:sz w:val="24"/>
          <w:szCs w:val="24"/>
          <w:lang w:val="sq-AL"/>
        </w:rPr>
        <w:t xml:space="preserve">              </w:t>
      </w:r>
      <w:proofErr w:type="spellStart"/>
      <w:r w:rsidR="008C65ED" w:rsidRPr="00C13C03">
        <w:rPr>
          <w:rFonts w:ascii="Times New Roman" w:hAnsi="Times New Roman"/>
          <w:sz w:val="24"/>
          <w:szCs w:val="24"/>
        </w:rPr>
        <w:t>në</w:t>
      </w:r>
      <w:proofErr w:type="spellEnd"/>
      <w:r w:rsidR="008C65ED" w:rsidRPr="00C13C03">
        <w:rPr>
          <w:rFonts w:ascii="Times New Roman" w:hAnsi="Times New Roman"/>
          <w:sz w:val="24"/>
          <w:szCs w:val="24"/>
        </w:rPr>
        <w:t xml:space="preserve"> </w:t>
      </w:r>
      <w:proofErr w:type="spellStart"/>
      <w:r w:rsidR="008C65ED" w:rsidRPr="00C13C03">
        <w:rPr>
          <w:rFonts w:ascii="Times New Roman" w:hAnsi="Times New Roman"/>
          <w:sz w:val="24"/>
          <w:szCs w:val="24"/>
        </w:rPr>
        <w:t>mijë</w:t>
      </w:r>
      <w:proofErr w:type="spellEnd"/>
      <w:r w:rsidR="008C65ED" w:rsidRPr="00C13C03">
        <w:rPr>
          <w:rFonts w:ascii="Times New Roman" w:hAnsi="Times New Roman"/>
          <w:sz w:val="24"/>
          <w:szCs w:val="24"/>
        </w:rPr>
        <w:t xml:space="preserve"> </w:t>
      </w:r>
      <w:proofErr w:type="spellStart"/>
      <w:r w:rsidR="008C65ED" w:rsidRPr="00C13C03">
        <w:rPr>
          <w:rFonts w:ascii="Times New Roman" w:hAnsi="Times New Roman"/>
          <w:sz w:val="24"/>
          <w:szCs w:val="24"/>
        </w:rPr>
        <w:t>lekë</w:t>
      </w:r>
      <w:proofErr w:type="spellEnd"/>
    </w:p>
    <w:p w14:paraId="75834D7C" w14:textId="710AD0E1" w:rsidR="00C4232A" w:rsidRPr="00C13C03" w:rsidRDefault="004E7285" w:rsidP="00C13C03">
      <w:pPr>
        <w:spacing w:after="0"/>
        <w:jc w:val="both"/>
        <w:rPr>
          <w:rFonts w:ascii="Times New Roman" w:hAnsi="Times New Roman"/>
          <w:color w:val="EE0000"/>
          <w:sz w:val="24"/>
          <w:szCs w:val="24"/>
        </w:rPr>
      </w:pPr>
      <w:r w:rsidRPr="00C13C03">
        <w:rPr>
          <w:rFonts w:ascii="Times New Roman" w:hAnsi="Times New Roman"/>
          <w:noProof/>
          <w:sz w:val="24"/>
          <w:szCs w:val="24"/>
        </w:rPr>
        <w:drawing>
          <wp:inline distT="0" distB="0" distL="0" distR="0" wp14:anchorId="3A6E439B" wp14:editId="4C296D9D">
            <wp:extent cx="5441950" cy="2324100"/>
            <wp:effectExtent l="0" t="0" r="6350" b="0"/>
            <wp:docPr id="10599874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41950" cy="2324100"/>
                    </a:xfrm>
                    <a:prstGeom prst="rect">
                      <a:avLst/>
                    </a:prstGeom>
                    <a:noFill/>
                    <a:ln>
                      <a:noFill/>
                    </a:ln>
                  </pic:spPr>
                </pic:pic>
              </a:graphicData>
            </a:graphic>
          </wp:inline>
        </w:drawing>
      </w:r>
    </w:p>
    <w:p w14:paraId="78D3ACE9" w14:textId="77777777" w:rsidR="00C4232A" w:rsidRPr="00C13C03" w:rsidRDefault="00C4232A" w:rsidP="00C13C03">
      <w:pPr>
        <w:pStyle w:val="Subtitle"/>
        <w:spacing w:line="276" w:lineRule="auto"/>
        <w:jc w:val="both"/>
        <w:rPr>
          <w:b w:val="0"/>
          <w:bCs w:val="0"/>
          <w:color w:val="EE0000"/>
          <w:lang w:val="en-US"/>
        </w:rPr>
      </w:pPr>
    </w:p>
    <w:p w14:paraId="2A24D6A0" w14:textId="6C5F0DE1" w:rsidR="00CA2B4C" w:rsidRPr="00C13C03" w:rsidRDefault="001E31F0" w:rsidP="00C13C03">
      <w:pPr>
        <w:pStyle w:val="Subtitle"/>
        <w:spacing w:line="276" w:lineRule="auto"/>
        <w:jc w:val="both"/>
        <w:rPr>
          <w:color w:val="00B0F0"/>
        </w:rPr>
      </w:pPr>
      <w:r w:rsidRPr="00C13C03">
        <w:rPr>
          <w:bCs w:val="0"/>
          <w:color w:val="00B0F0"/>
        </w:rPr>
        <w:t xml:space="preserve">7. </w:t>
      </w:r>
      <w:r w:rsidR="00C4232A" w:rsidRPr="00C13C03">
        <w:rPr>
          <w:bCs w:val="0"/>
          <w:color w:val="00B0F0"/>
        </w:rPr>
        <w:t>NUMRI</w:t>
      </w:r>
      <w:r w:rsidR="00C4232A" w:rsidRPr="00C13C03">
        <w:rPr>
          <w:color w:val="00B0F0"/>
        </w:rPr>
        <w:t xml:space="preserve"> I PUNONJËSVE </w:t>
      </w:r>
      <w:r w:rsidR="00CA2B4C" w:rsidRPr="00C13C03">
        <w:rPr>
          <w:color w:val="00B0F0"/>
        </w:rPr>
        <w:t>PËR PROGRAMET E MF</w:t>
      </w:r>
    </w:p>
    <w:p w14:paraId="66A544A8" w14:textId="6F4AF84F" w:rsidR="00CA2B4C" w:rsidRPr="00FD5178" w:rsidRDefault="00CA2B4C" w:rsidP="00C13C03">
      <w:pPr>
        <w:pStyle w:val="Subtitle"/>
        <w:spacing w:line="276" w:lineRule="auto"/>
        <w:jc w:val="both"/>
        <w:rPr>
          <w:b w:val="0"/>
          <w:bCs w:val="0"/>
          <w:color w:val="EE0000"/>
          <w:sz w:val="16"/>
          <w:szCs w:val="16"/>
        </w:rPr>
      </w:pPr>
      <w:r w:rsidRPr="00C13C03">
        <w:rPr>
          <w:b w:val="0"/>
          <w:bCs w:val="0"/>
          <w:color w:val="EE0000"/>
        </w:rPr>
        <w:t xml:space="preserve"> </w:t>
      </w:r>
    </w:p>
    <w:p w14:paraId="5CFD2A7B" w14:textId="4CD10FB8" w:rsidR="00CA2B4C" w:rsidRDefault="00CA2B4C" w:rsidP="00C13C03">
      <w:pPr>
        <w:pStyle w:val="Subtitle"/>
        <w:spacing w:line="276" w:lineRule="auto"/>
        <w:jc w:val="both"/>
        <w:rPr>
          <w:b w:val="0"/>
          <w:bCs w:val="0"/>
          <w:lang w:val="sq-AL"/>
        </w:rPr>
      </w:pPr>
      <w:r w:rsidRPr="00B26AEA">
        <w:rPr>
          <w:b w:val="0"/>
          <w:bCs w:val="0"/>
        </w:rPr>
        <w:t xml:space="preserve">Për periudhën janar–gusht 2026 numri i punonjësve për grupin 10 të Ministrisë së Financave </w:t>
      </w:r>
      <w:r w:rsidRPr="00C13C03">
        <w:rPr>
          <w:b w:val="0"/>
          <w:bCs w:val="0"/>
          <w:lang w:val="sq-AL"/>
        </w:rPr>
        <w:t xml:space="preserve">paraqitet sipas tabelës më poshtë: </w:t>
      </w:r>
    </w:p>
    <w:p w14:paraId="56361528" w14:textId="183DE5DC" w:rsidR="00C4232A" w:rsidRPr="00B26AEA" w:rsidRDefault="00B26AEA" w:rsidP="00B26AEA">
      <w:pPr>
        <w:pStyle w:val="Subtitle"/>
        <w:spacing w:line="276" w:lineRule="auto"/>
        <w:jc w:val="both"/>
        <w:rPr>
          <w:b w:val="0"/>
          <w:bCs w:val="0"/>
          <w:lang w:val="sq-AL"/>
        </w:rPr>
      </w:pPr>
      <w:r w:rsidRPr="00B26AEA">
        <w:drawing>
          <wp:inline distT="0" distB="0" distL="0" distR="0" wp14:anchorId="6B349AB9" wp14:editId="2336C069">
            <wp:extent cx="5678805" cy="2432050"/>
            <wp:effectExtent l="0" t="0" r="0" b="6350"/>
            <wp:docPr id="778732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78805" cy="2432050"/>
                    </a:xfrm>
                    <a:prstGeom prst="rect">
                      <a:avLst/>
                    </a:prstGeom>
                    <a:noFill/>
                    <a:ln>
                      <a:noFill/>
                    </a:ln>
                  </pic:spPr>
                </pic:pic>
              </a:graphicData>
            </a:graphic>
          </wp:inline>
        </w:drawing>
      </w:r>
      <w:r w:rsidR="00CA2B4C" w:rsidRPr="00C13C03">
        <w:t xml:space="preserve">                                                                                 </w:t>
      </w:r>
    </w:p>
    <w:p w14:paraId="04E70F9A" w14:textId="6A21097D" w:rsidR="00C4232A" w:rsidRPr="00C13C03" w:rsidRDefault="00C4232A" w:rsidP="00C13C03">
      <w:pPr>
        <w:spacing w:before="100" w:beforeAutospacing="1" w:after="100" w:afterAutospacing="1"/>
        <w:jc w:val="both"/>
        <w:rPr>
          <w:rFonts w:ascii="Times New Roman" w:eastAsia="Times New Roman" w:hAnsi="Times New Roman"/>
          <w:sz w:val="24"/>
          <w:szCs w:val="24"/>
        </w:rPr>
      </w:pPr>
      <w:r w:rsidRPr="00C13C03">
        <w:rPr>
          <w:rFonts w:ascii="Times New Roman" w:eastAsia="Times New Roman" w:hAnsi="Times New Roman"/>
          <w:sz w:val="24"/>
          <w:szCs w:val="24"/>
        </w:rPr>
        <w:lastRenderedPageBreak/>
        <w:t xml:space="preserve">Nga </w:t>
      </w:r>
      <w:proofErr w:type="spellStart"/>
      <w:r w:rsidRPr="00C13C03">
        <w:rPr>
          <w:rFonts w:ascii="Times New Roman" w:eastAsia="Times New Roman" w:hAnsi="Times New Roman"/>
          <w:sz w:val="24"/>
          <w:szCs w:val="24"/>
        </w:rPr>
        <w:t>analiza</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dhënave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mbi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numrin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punonjësve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grupin</w:t>
      </w:r>
      <w:proofErr w:type="spellEnd"/>
      <w:r w:rsidRPr="00C13C03">
        <w:rPr>
          <w:rFonts w:ascii="Times New Roman" w:eastAsia="Times New Roman" w:hAnsi="Times New Roman"/>
          <w:sz w:val="24"/>
          <w:szCs w:val="24"/>
        </w:rPr>
        <w:t xml:space="preserve"> 10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Ministrisë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Financave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rezulton</w:t>
      </w:r>
      <w:proofErr w:type="spellEnd"/>
      <w:r w:rsidRPr="00C13C03">
        <w:rPr>
          <w:rFonts w:ascii="Times New Roman" w:eastAsia="Times New Roman" w:hAnsi="Times New Roman"/>
          <w:sz w:val="24"/>
          <w:szCs w:val="24"/>
        </w:rPr>
        <w:t xml:space="preserve"> se </w:t>
      </w:r>
      <w:proofErr w:type="spellStart"/>
      <w:r w:rsidRPr="00C13C03">
        <w:rPr>
          <w:rFonts w:ascii="Times New Roman" w:eastAsia="Times New Roman" w:hAnsi="Times New Roman"/>
          <w:sz w:val="24"/>
          <w:szCs w:val="24"/>
        </w:rPr>
        <w:t>plani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fillestar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prej</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sz w:val="24"/>
          <w:szCs w:val="24"/>
        </w:rPr>
        <w:t>3,232</w:t>
      </w:r>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punonjësish</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është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rishikuar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sz w:val="24"/>
          <w:szCs w:val="24"/>
        </w:rPr>
        <w:t>3,253</w:t>
      </w:r>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punonjës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periudhën</w:t>
      </w:r>
      <w:proofErr w:type="spellEnd"/>
      <w:r w:rsidRPr="00C13C03">
        <w:rPr>
          <w:rFonts w:ascii="Times New Roman" w:eastAsia="Times New Roman" w:hAnsi="Times New Roman"/>
          <w:sz w:val="24"/>
          <w:szCs w:val="24"/>
        </w:rPr>
        <w:t xml:space="preserve"> 8-mujore. </w:t>
      </w:r>
      <w:proofErr w:type="spellStart"/>
      <w:r w:rsidRPr="00C13C03">
        <w:rPr>
          <w:rFonts w:ascii="Times New Roman" w:eastAsia="Times New Roman" w:hAnsi="Times New Roman"/>
          <w:sz w:val="24"/>
          <w:szCs w:val="24"/>
        </w:rPr>
        <w:t>Numri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faktik</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punonjësve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fund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periudhës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rezulton</w:t>
      </w:r>
      <w:proofErr w:type="spellEnd"/>
      <w:r w:rsidRPr="00C13C03">
        <w:rPr>
          <w:rFonts w:ascii="Times New Roman" w:eastAsia="Times New Roman" w:hAnsi="Times New Roman"/>
          <w:sz w:val="24"/>
          <w:szCs w:val="24"/>
        </w:rPr>
        <w:t xml:space="preserve"> </w:t>
      </w:r>
      <w:r w:rsidR="001E31F0" w:rsidRPr="00C13C03">
        <w:rPr>
          <w:rFonts w:ascii="Times New Roman" w:eastAsia="Times New Roman" w:hAnsi="Times New Roman"/>
          <w:sz w:val="24"/>
          <w:szCs w:val="24"/>
        </w:rPr>
        <w:t xml:space="preserve">me </w:t>
      </w:r>
      <w:r w:rsidRPr="00C13C03">
        <w:rPr>
          <w:rFonts w:ascii="Times New Roman" w:eastAsia="Times New Roman" w:hAnsi="Times New Roman"/>
          <w:b/>
          <w:sz w:val="24"/>
          <w:szCs w:val="24"/>
        </w:rPr>
        <w:t>2,825</w:t>
      </w:r>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punonjës</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ose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rreth</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sz w:val="24"/>
          <w:szCs w:val="24"/>
        </w:rPr>
        <w:t>86.8%</w:t>
      </w:r>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planit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rishikuar</w:t>
      </w:r>
      <w:proofErr w:type="spellEnd"/>
      <w:r w:rsidRPr="00C13C03">
        <w:rPr>
          <w:rFonts w:ascii="Times New Roman" w:eastAsia="Times New Roman" w:hAnsi="Times New Roman"/>
          <w:sz w:val="24"/>
          <w:szCs w:val="24"/>
        </w:rPr>
        <w:t>.</w:t>
      </w:r>
    </w:p>
    <w:p w14:paraId="2F4E461C" w14:textId="77777777" w:rsidR="00C4232A" w:rsidRPr="00C13C03" w:rsidRDefault="00C4232A"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Diferenca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prej</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sz w:val="24"/>
          <w:szCs w:val="24"/>
        </w:rPr>
        <w:t xml:space="preserve">428 </w:t>
      </w:r>
      <w:proofErr w:type="spellStart"/>
      <w:r w:rsidRPr="00C13C03">
        <w:rPr>
          <w:rFonts w:ascii="Times New Roman" w:eastAsia="Times New Roman" w:hAnsi="Times New Roman"/>
          <w:b/>
          <w:sz w:val="24"/>
          <w:szCs w:val="24"/>
        </w:rPr>
        <w:t>vende</w:t>
      </w:r>
      <w:proofErr w:type="spellEnd"/>
      <w:r w:rsidRPr="00C13C03">
        <w:rPr>
          <w:rFonts w:ascii="Times New Roman" w:eastAsia="Times New Roman" w:hAnsi="Times New Roman"/>
          <w:b/>
          <w:sz w:val="24"/>
          <w:szCs w:val="24"/>
        </w:rPr>
        <w:t xml:space="preserve"> </w:t>
      </w:r>
      <w:proofErr w:type="spellStart"/>
      <w:r w:rsidRPr="00C13C03">
        <w:rPr>
          <w:rFonts w:ascii="Times New Roman" w:eastAsia="Times New Roman" w:hAnsi="Times New Roman"/>
          <w:b/>
          <w:sz w:val="24"/>
          <w:szCs w:val="24"/>
        </w:rPr>
        <w:t>pune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paplotësuara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evidentohet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vakancë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përfaqëson</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rreth</w:t>
      </w:r>
      <w:proofErr w:type="spellEnd"/>
      <w:r w:rsidRPr="00C13C03">
        <w:rPr>
          <w:rFonts w:ascii="Times New Roman" w:eastAsia="Times New Roman" w:hAnsi="Times New Roman"/>
          <w:sz w:val="24"/>
          <w:szCs w:val="24"/>
        </w:rPr>
        <w:t xml:space="preserve"> </w:t>
      </w:r>
      <w:r w:rsidRPr="00C13C03">
        <w:rPr>
          <w:rFonts w:ascii="Times New Roman" w:eastAsia="Times New Roman" w:hAnsi="Times New Roman"/>
          <w:b/>
          <w:sz w:val="24"/>
          <w:szCs w:val="24"/>
        </w:rPr>
        <w:t>13.2%</w:t>
      </w:r>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numrit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planifikuar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Kjo</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situatë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lidhet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kryesisht</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lëvizjet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personelit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proceset</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rekrutimit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vijim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kohën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nevojshme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plotësimin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pozicioneve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vakantë</w:t>
      </w:r>
      <w:proofErr w:type="spellEnd"/>
      <w:r w:rsidRPr="00C13C03">
        <w:rPr>
          <w:rFonts w:ascii="Times New Roman" w:eastAsia="Times New Roman" w:hAnsi="Times New Roman"/>
          <w:sz w:val="24"/>
          <w:szCs w:val="24"/>
        </w:rPr>
        <w:t xml:space="preserve">, duke </w:t>
      </w:r>
      <w:proofErr w:type="spellStart"/>
      <w:r w:rsidRPr="00C13C03">
        <w:rPr>
          <w:rFonts w:ascii="Times New Roman" w:eastAsia="Times New Roman" w:hAnsi="Times New Roman"/>
          <w:sz w:val="24"/>
          <w:szCs w:val="24"/>
        </w:rPr>
        <w:t>ndikuar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mosrealizimin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plotë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planit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miratuar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personelit</w:t>
      </w:r>
      <w:proofErr w:type="spellEnd"/>
      <w:r w:rsidRPr="00C13C03">
        <w:rPr>
          <w:rFonts w:ascii="Times New Roman" w:eastAsia="Times New Roman" w:hAnsi="Times New Roman"/>
          <w:sz w:val="24"/>
          <w:szCs w:val="24"/>
        </w:rPr>
        <w:t>.</w:t>
      </w:r>
    </w:p>
    <w:p w14:paraId="15FC620E" w14:textId="670C5AAA" w:rsidR="004E7285" w:rsidRPr="00C13C03" w:rsidRDefault="00C4232A" w:rsidP="00C13C03">
      <w:pPr>
        <w:spacing w:before="100" w:beforeAutospacing="1" w:after="100" w:afterAutospacing="1"/>
        <w:jc w:val="both"/>
        <w:rPr>
          <w:rFonts w:ascii="Times New Roman" w:eastAsia="Times New Roman" w:hAnsi="Times New Roman"/>
          <w:sz w:val="24"/>
          <w:szCs w:val="24"/>
        </w:rPr>
      </w:pPr>
      <w:proofErr w:type="spellStart"/>
      <w:r w:rsidRPr="00C13C03">
        <w:rPr>
          <w:rFonts w:ascii="Times New Roman" w:eastAsia="Times New Roman" w:hAnsi="Times New Roman"/>
          <w:sz w:val="24"/>
          <w:szCs w:val="24"/>
        </w:rPr>
        <w:t>Megjithatë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numri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faktik</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punonjësve</w:t>
      </w:r>
      <w:proofErr w:type="spellEnd"/>
      <w:r w:rsidRPr="00C13C03">
        <w:rPr>
          <w:rFonts w:ascii="Times New Roman" w:eastAsia="Times New Roman" w:hAnsi="Times New Roman"/>
          <w:sz w:val="24"/>
          <w:szCs w:val="24"/>
        </w:rPr>
        <w:t xml:space="preserve"> ka </w:t>
      </w:r>
      <w:proofErr w:type="spellStart"/>
      <w:r w:rsidRPr="00C13C03">
        <w:rPr>
          <w:rFonts w:ascii="Times New Roman" w:eastAsia="Times New Roman" w:hAnsi="Times New Roman"/>
          <w:sz w:val="24"/>
          <w:szCs w:val="24"/>
        </w:rPr>
        <w:t>mundësuar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vijimin</w:t>
      </w:r>
      <w:proofErr w:type="spellEnd"/>
      <w:r w:rsidRPr="00C13C03">
        <w:rPr>
          <w:rFonts w:ascii="Times New Roman" w:eastAsia="Times New Roman" w:hAnsi="Times New Roman"/>
          <w:sz w:val="24"/>
          <w:szCs w:val="24"/>
        </w:rPr>
        <w:t xml:space="preserve"> normal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veprimtarisë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së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institucioneve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përmbushjen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funksioneve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kryesore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përcaktuara</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kuadrin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misionit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dhe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objektivave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tyre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muajt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vijim</w:t>
      </w:r>
      <w:proofErr w:type="spellEnd"/>
      <w:r w:rsidRPr="00C13C03">
        <w:rPr>
          <w:rFonts w:ascii="Times New Roman" w:eastAsia="Times New Roman" w:hAnsi="Times New Roman"/>
          <w:sz w:val="24"/>
          <w:szCs w:val="24"/>
        </w:rPr>
        <w:t xml:space="preserve"> do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vijojnë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procedurat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për</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plotësimin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vendeve</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vakantë</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qëllim</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afrimin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numrit</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faktik</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të</w:t>
      </w:r>
      <w:proofErr w:type="spellEnd"/>
      <w:r w:rsidRPr="00C13C03">
        <w:rPr>
          <w:rFonts w:ascii="Times New Roman" w:eastAsia="Times New Roman" w:hAnsi="Times New Roman"/>
          <w:sz w:val="24"/>
          <w:szCs w:val="24"/>
        </w:rPr>
        <w:t xml:space="preserve"> </w:t>
      </w:r>
      <w:proofErr w:type="spellStart"/>
      <w:r w:rsidRPr="00C13C03">
        <w:rPr>
          <w:rFonts w:ascii="Times New Roman" w:eastAsia="Times New Roman" w:hAnsi="Times New Roman"/>
          <w:sz w:val="24"/>
          <w:szCs w:val="24"/>
        </w:rPr>
        <w:t>punonjësve</w:t>
      </w:r>
      <w:proofErr w:type="spellEnd"/>
      <w:r w:rsidRPr="00C13C03">
        <w:rPr>
          <w:rFonts w:ascii="Times New Roman" w:eastAsia="Times New Roman" w:hAnsi="Times New Roman"/>
          <w:sz w:val="24"/>
          <w:szCs w:val="24"/>
        </w:rPr>
        <w:t xml:space="preserve"> me </w:t>
      </w:r>
      <w:proofErr w:type="spellStart"/>
      <w:r w:rsidRPr="00C13C03">
        <w:rPr>
          <w:rFonts w:ascii="Times New Roman" w:eastAsia="Times New Roman" w:hAnsi="Times New Roman"/>
          <w:sz w:val="24"/>
          <w:szCs w:val="24"/>
        </w:rPr>
        <w:t>planin</w:t>
      </w:r>
      <w:proofErr w:type="spellEnd"/>
      <w:r w:rsidRPr="00C13C03">
        <w:rPr>
          <w:rFonts w:ascii="Times New Roman" w:eastAsia="Times New Roman" w:hAnsi="Times New Roman"/>
          <w:sz w:val="24"/>
          <w:szCs w:val="24"/>
        </w:rPr>
        <w:t xml:space="preserve"> e </w:t>
      </w:r>
      <w:proofErr w:type="spellStart"/>
      <w:r w:rsidRPr="00C13C03">
        <w:rPr>
          <w:rFonts w:ascii="Times New Roman" w:eastAsia="Times New Roman" w:hAnsi="Times New Roman"/>
          <w:sz w:val="24"/>
          <w:szCs w:val="24"/>
        </w:rPr>
        <w:t>miratuar</w:t>
      </w:r>
      <w:proofErr w:type="spellEnd"/>
      <w:r w:rsidRPr="00C13C03">
        <w:rPr>
          <w:rFonts w:ascii="Times New Roman" w:eastAsia="Times New Roman" w:hAnsi="Times New Roman"/>
          <w:sz w:val="24"/>
          <w:szCs w:val="24"/>
        </w:rPr>
        <w:t>.</w:t>
      </w:r>
    </w:p>
    <w:p w14:paraId="2668E544" w14:textId="61DFF95B" w:rsidR="00805897" w:rsidRPr="00C13C03" w:rsidRDefault="0083019C" w:rsidP="00C13C03">
      <w:pPr>
        <w:pStyle w:val="Heading3"/>
        <w:numPr>
          <w:ilvl w:val="0"/>
          <w:numId w:val="0"/>
        </w:numPr>
        <w:spacing w:line="276" w:lineRule="auto"/>
        <w:ind w:left="720" w:hanging="720"/>
        <w:jc w:val="both"/>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w:t>
      </w:r>
      <w:r w:rsidR="00C4232A"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180EEA"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w:t>
      </w:r>
      <w:bookmarkStart w:id="13" w:name="_Hlk178932771"/>
      <w:r w:rsidR="00180EEA" w:rsidRPr="00C13C03">
        <w:rPr>
          <w:rFonts w:ascii="Times New Roman" w:hAnsi="Times New Roman"/>
          <w:b/>
          <w:color w:val="00B0F0"/>
          <w:lang w:val="sq-A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ËRFUNDIME</w:t>
      </w:r>
    </w:p>
    <w:p w14:paraId="60BA0A20" w14:textId="77777777" w:rsidR="00805897" w:rsidRPr="00C13C03" w:rsidRDefault="00805897" w:rsidP="00C13C03">
      <w:pPr>
        <w:pStyle w:val="NoSpacing"/>
        <w:spacing w:line="276" w:lineRule="auto"/>
        <w:rPr>
          <w:rFonts w:ascii="Times New Roman" w:hAnsi="Times New Roman"/>
          <w:sz w:val="24"/>
          <w:szCs w:val="24"/>
        </w:rPr>
      </w:pPr>
    </w:p>
    <w:p w14:paraId="721F0AB8" w14:textId="1CCE73BB" w:rsidR="00C501C5" w:rsidRPr="00C13C03" w:rsidRDefault="00C501C5" w:rsidP="00C13C03">
      <w:pPr>
        <w:pStyle w:val="NormalWeb"/>
        <w:spacing w:line="276" w:lineRule="auto"/>
        <w:jc w:val="both"/>
        <w:rPr>
          <w:lang w:val="sq-AL"/>
        </w:rPr>
      </w:pPr>
      <w:r w:rsidRPr="00C13C03">
        <w:rPr>
          <w:lang w:val="sq-AL"/>
        </w:rPr>
        <w:t xml:space="preserve">Për programet e sistemit të financave, plani fillestar i buxhetit për shpenzimet korrente për vitin 2026 është miratuar nga Drejtoria e Përgjithshme e Buxhetit me shkresën nr. 18540/1, datë 15.01.2026, ndërsa plani fillestar për shpenzimet kapitale është miratuar me shkresën nr. 1571/1 prot., datë 10.03.2026, për Grupin 10 të Ministrisë së Financave, i cili </w:t>
      </w:r>
      <w:r w:rsidR="00C4232A" w:rsidRPr="00C13C03">
        <w:rPr>
          <w:lang w:val="sq-AL"/>
        </w:rPr>
        <w:t>u</w:t>
      </w:r>
      <w:r w:rsidRPr="00C13C03">
        <w:rPr>
          <w:lang w:val="sq-AL"/>
        </w:rPr>
        <w:t xml:space="preserve"> rishikua me </w:t>
      </w:r>
      <w:r w:rsidR="00C4232A" w:rsidRPr="00C13C03">
        <w:rPr>
          <w:lang w:val="sq-AL"/>
        </w:rPr>
        <w:t>akt normativ</w:t>
      </w:r>
      <w:r w:rsidRPr="00C13C03">
        <w:rPr>
          <w:lang w:val="sq-AL"/>
        </w:rPr>
        <w:t xml:space="preserve"> nr. 2 datë 30.06.2026</w:t>
      </w:r>
    </w:p>
    <w:p w14:paraId="0CAB0C2F" w14:textId="77777777" w:rsidR="00CA2B4C" w:rsidRPr="00C13C03" w:rsidRDefault="00CA2B4C" w:rsidP="00C13C03">
      <w:pPr>
        <w:pStyle w:val="NormalWeb"/>
        <w:spacing w:line="276" w:lineRule="auto"/>
        <w:jc w:val="both"/>
        <w:rPr>
          <w:lang w:val="sq-AL"/>
        </w:rPr>
      </w:pPr>
    </w:p>
    <w:p w14:paraId="2BEB3A38" w14:textId="77777777" w:rsidR="00C501C5" w:rsidRPr="00C13C03" w:rsidRDefault="00C501C5" w:rsidP="00C13C03">
      <w:pPr>
        <w:pStyle w:val="NormalWeb"/>
        <w:spacing w:line="276" w:lineRule="auto"/>
        <w:jc w:val="both"/>
        <w:rPr>
          <w:lang w:val="sq-AL"/>
        </w:rPr>
      </w:pPr>
      <w:r w:rsidRPr="00C13C03">
        <w:rPr>
          <w:lang w:val="sq-AL"/>
        </w:rPr>
        <w:t xml:space="preserve">Analiza e realizimit të buxhetit për periudhën janar-gusht 2026 tregon se shpenzimet buxhetore janë realizuar në masën </w:t>
      </w:r>
      <w:r w:rsidRPr="00C13C03">
        <w:rPr>
          <w:rStyle w:val="Strong"/>
          <w:lang w:val="sq-AL"/>
        </w:rPr>
        <w:t>56% të planit vjetor</w:t>
      </w:r>
      <w:r w:rsidRPr="00C13C03">
        <w:rPr>
          <w:lang w:val="sq-AL"/>
        </w:rPr>
        <w:t>, duke reflektuar një ecuri përgjithësisht të qëndrueshme dhe më të mirë krahasuar me të njëjtën periudhë të vitit 2025. Struktura e shpenzimeve vijon të dominohet nga fondi për paga dhe sigurime shoqërore, si dhe nga shpenzimet korrente të nevojshme për funksionimin e institucioneve të sistemit të financave, ndërsa realizimi i investimeve kapitale paraqitet i ndryshëm sipas programeve dhe fazës së zbatimit të projekteve.</w:t>
      </w:r>
    </w:p>
    <w:p w14:paraId="571BDE05" w14:textId="77777777" w:rsidR="00CA2B4C" w:rsidRPr="00C13C03" w:rsidRDefault="00CA2B4C" w:rsidP="00C13C03">
      <w:pPr>
        <w:pStyle w:val="NormalWeb"/>
        <w:spacing w:line="276" w:lineRule="auto"/>
        <w:jc w:val="both"/>
        <w:rPr>
          <w:lang w:val="sq-AL"/>
        </w:rPr>
      </w:pPr>
    </w:p>
    <w:p w14:paraId="7A25361B" w14:textId="77777777" w:rsidR="00C501C5" w:rsidRPr="00C13C03" w:rsidRDefault="00C501C5" w:rsidP="00C13C03">
      <w:pPr>
        <w:pStyle w:val="NormalWeb"/>
        <w:spacing w:line="276" w:lineRule="auto"/>
        <w:jc w:val="both"/>
        <w:rPr>
          <w:lang w:val="it-IT"/>
        </w:rPr>
      </w:pPr>
      <w:r w:rsidRPr="00C13C03">
        <w:rPr>
          <w:lang w:val="it-IT"/>
        </w:rPr>
        <w:t xml:space="preserve">Në nivel programi, performanca buxhetore paraqitet e kënaqshme. Programi </w:t>
      </w:r>
      <w:r w:rsidRPr="00C13C03">
        <w:rPr>
          <w:rStyle w:val="Strong"/>
          <w:lang w:val="it-IT"/>
        </w:rPr>
        <w:t>“Menaxhimi i Shpenzimeve Publike”</w:t>
      </w:r>
      <w:r w:rsidRPr="00C13C03">
        <w:rPr>
          <w:lang w:val="it-IT"/>
        </w:rPr>
        <w:t xml:space="preserve"> regjistron nivelin më të lartë të realizimit me </w:t>
      </w:r>
      <w:r w:rsidRPr="00C13C03">
        <w:rPr>
          <w:rStyle w:val="Strong"/>
          <w:lang w:val="it-IT"/>
        </w:rPr>
        <w:t>76% të planit</w:t>
      </w:r>
      <w:r w:rsidRPr="00C13C03">
        <w:rPr>
          <w:lang w:val="it-IT"/>
        </w:rPr>
        <w:t xml:space="preserve">, duke reflektuar ecuri të mirë të transfertimeve kapitale dhe pagesave për detyrimet e planifikuara. Programi </w:t>
      </w:r>
      <w:r w:rsidRPr="00C13C03">
        <w:rPr>
          <w:rStyle w:val="Strong"/>
          <w:lang w:val="it-IT"/>
        </w:rPr>
        <w:t>“Planifikimi, Menaxhimi dhe Administrimi”</w:t>
      </w:r>
      <w:r w:rsidRPr="00C13C03">
        <w:rPr>
          <w:lang w:val="it-IT"/>
        </w:rPr>
        <w:t xml:space="preserve"> është realizuar në masën </w:t>
      </w:r>
      <w:r w:rsidRPr="00C13C03">
        <w:rPr>
          <w:rStyle w:val="Strong"/>
          <w:lang w:val="it-IT"/>
        </w:rPr>
        <w:t>57%</w:t>
      </w:r>
      <w:r w:rsidRPr="00C13C03">
        <w:rPr>
          <w:lang w:val="it-IT"/>
        </w:rPr>
        <w:t xml:space="preserve">, ndërsa programi </w:t>
      </w:r>
      <w:r w:rsidRPr="00C13C03">
        <w:rPr>
          <w:rStyle w:val="Strong"/>
          <w:lang w:val="it-IT"/>
        </w:rPr>
        <w:t>“Ekzekutimi i Pagesave të Ndryshme”</w:t>
      </w:r>
      <w:r w:rsidRPr="00C13C03">
        <w:rPr>
          <w:lang w:val="it-IT"/>
        </w:rPr>
        <w:t xml:space="preserve"> në masën </w:t>
      </w:r>
      <w:r w:rsidRPr="00C13C03">
        <w:rPr>
          <w:rStyle w:val="Strong"/>
          <w:lang w:val="it-IT"/>
        </w:rPr>
        <w:t>56%</w:t>
      </w:r>
      <w:r w:rsidRPr="00C13C03">
        <w:rPr>
          <w:lang w:val="it-IT"/>
        </w:rPr>
        <w:t xml:space="preserve"> të planit vjetor.</w:t>
      </w:r>
    </w:p>
    <w:p w14:paraId="009999C1" w14:textId="77777777" w:rsidR="00C501C5" w:rsidRPr="00C13C03" w:rsidRDefault="00C501C5" w:rsidP="00C13C03">
      <w:pPr>
        <w:pStyle w:val="NormalWeb"/>
        <w:spacing w:line="276" w:lineRule="auto"/>
        <w:jc w:val="both"/>
        <w:rPr>
          <w:lang w:val="it-IT"/>
        </w:rPr>
      </w:pPr>
      <w:r w:rsidRPr="00C13C03">
        <w:rPr>
          <w:lang w:val="it-IT"/>
        </w:rPr>
        <w:t xml:space="preserve">Nga këndvështrimi i administrimit të të ardhurave, administrata doganore ka vijuar të shfaqë performancë pozitive, duke realizuar </w:t>
      </w:r>
      <w:r w:rsidRPr="00C13C03">
        <w:rPr>
          <w:rStyle w:val="Strong"/>
          <w:lang w:val="it-IT"/>
        </w:rPr>
        <w:t>98.3% të planit të të ardhurave</w:t>
      </w:r>
      <w:r w:rsidRPr="00C13C03">
        <w:rPr>
          <w:lang w:val="it-IT"/>
        </w:rPr>
        <w:t xml:space="preserve"> për periudhën janar-gusht 2026, pavarësisht ndikimit negativ të kursit të këmbimit, i cili ka reduktuar të ardhurat e arkëtuara. Pa këtë efekt, realizimi i planit do të tejkalonte nivelin 100%, duke konfirmuar eficiencën e administrimit doganor dhe forcimin e kontrollit të tregtisë ndërkombëtare.</w:t>
      </w:r>
    </w:p>
    <w:p w14:paraId="0BE15976" w14:textId="77777777" w:rsidR="00CA2B4C" w:rsidRPr="00C13C03" w:rsidRDefault="00CA2B4C" w:rsidP="00C13C03">
      <w:pPr>
        <w:pStyle w:val="NormalWeb"/>
        <w:spacing w:line="276" w:lineRule="auto"/>
        <w:jc w:val="both"/>
        <w:rPr>
          <w:lang w:val="it-IT"/>
        </w:rPr>
      </w:pPr>
    </w:p>
    <w:p w14:paraId="1FAC42FA" w14:textId="77777777" w:rsidR="00C501C5" w:rsidRPr="00C13C03" w:rsidRDefault="00C501C5" w:rsidP="00C13C03">
      <w:pPr>
        <w:pStyle w:val="NormalWeb"/>
        <w:spacing w:line="276" w:lineRule="auto"/>
        <w:jc w:val="both"/>
        <w:rPr>
          <w:lang w:val="it-IT"/>
        </w:rPr>
      </w:pPr>
      <w:r w:rsidRPr="00C13C03">
        <w:rPr>
          <w:lang w:val="it-IT"/>
        </w:rPr>
        <w:t xml:space="preserve">Nga ana tjetër, administrata tatimore ka ruajtur stabilitetin e saj financiar dhe operacional, duke vijuar realizimin e funksioneve kryesore të mbledhjes dhe administrimit të të ardhurave tatimore. Megjithatë, ashtu si në institucione të tjera të sistemit, realizimi i investimeve </w:t>
      </w:r>
      <w:r w:rsidRPr="00C13C03">
        <w:rPr>
          <w:lang w:val="it-IT"/>
        </w:rPr>
        <w:lastRenderedPageBreak/>
        <w:t>kapitale mbetet më i ulët krahasuar me komponentët e tjerë të buxhetit, kryesisht për shkak të procedurave të prokurimit, fondeve të padetajuara dhe fazave të zbatimit të projekteve.</w:t>
      </w:r>
    </w:p>
    <w:p w14:paraId="2E923DB3" w14:textId="77777777" w:rsidR="00C501C5" w:rsidRPr="00C13C03" w:rsidRDefault="00C501C5" w:rsidP="00C13C03">
      <w:pPr>
        <w:pStyle w:val="NormalWeb"/>
        <w:spacing w:line="276" w:lineRule="auto"/>
        <w:jc w:val="both"/>
        <w:rPr>
          <w:lang w:val="it-IT"/>
        </w:rPr>
      </w:pPr>
      <w:r w:rsidRPr="00C13C03">
        <w:rPr>
          <w:lang w:val="it-IT"/>
        </w:rPr>
        <w:t>Në tërësi, realizimi i buxhetit gjatë 8-mujorit 2026 pasqyron një menaxhim të qëndrueshëm të fondeve publike dhe vijueshmëri në përmbushjen e objektivave programore. Pavarësisht vonesave në disa projekte investuese, ecuria e shpenzimeve operative dhe performanca e administratave të të ardhurave krijojnë premisa pozitive për arritjen e objektivave vjetore dhe përmirësimin e mëtejshëm të efikasitetit në administrimin e financave publike.</w:t>
      </w:r>
    </w:p>
    <w:p w14:paraId="2B3D1DC6" w14:textId="5F2B43F6" w:rsidR="004D7057" w:rsidRPr="00C13C03" w:rsidRDefault="004D7057" w:rsidP="00C13C03">
      <w:pPr>
        <w:pStyle w:val="Subtitle"/>
        <w:spacing w:line="276" w:lineRule="auto"/>
        <w:jc w:val="both"/>
        <w:rPr>
          <w:b w:val="0"/>
          <w:bCs w:val="0"/>
          <w:color w:val="EE0000"/>
        </w:rPr>
      </w:pPr>
    </w:p>
    <w:p w14:paraId="00396B31" w14:textId="77777777" w:rsidR="004B6321" w:rsidRPr="00C13C03" w:rsidRDefault="004B6321" w:rsidP="00C13C03">
      <w:pPr>
        <w:jc w:val="both"/>
        <w:rPr>
          <w:rFonts w:ascii="Times New Roman" w:hAnsi="Times New Roman"/>
          <w:sz w:val="24"/>
          <w:szCs w:val="24"/>
          <w:lang w:val="sq-AL"/>
        </w:rPr>
      </w:pPr>
      <w:r w:rsidRPr="00C13C03">
        <w:rPr>
          <w:rFonts w:ascii="Times New Roman" w:hAnsi="Times New Roman"/>
          <w:sz w:val="24"/>
          <w:szCs w:val="24"/>
          <w:lang w:val="sq-AL"/>
        </w:rPr>
        <w:t>Në përfundim, vlen të theksohet se, për shkak të problematikave të hasura në Sistemin Informatik të Menaxhimit Financiar Shqiptar (AFMIS), ekipet e menaxhimit të programeve të grupit 10 të Ministrisë së Financave kanë realizuar plotësimin e anekseve të monitorimit në mënyrë manuale për të gjitha vlerat dhe treguesit.</w:t>
      </w:r>
    </w:p>
    <w:p w14:paraId="2D9FFC4A" w14:textId="5BC6EF66" w:rsidR="004B6321" w:rsidRPr="00C13C03" w:rsidRDefault="004B6321" w:rsidP="00C13C03">
      <w:pPr>
        <w:spacing w:after="0"/>
        <w:jc w:val="both"/>
        <w:rPr>
          <w:rFonts w:ascii="Times New Roman" w:hAnsi="Times New Roman"/>
          <w:sz w:val="24"/>
          <w:szCs w:val="24"/>
          <w:lang w:val="sq-AL"/>
        </w:rPr>
      </w:pPr>
      <w:r w:rsidRPr="00C13C03">
        <w:rPr>
          <w:rFonts w:ascii="Times New Roman" w:hAnsi="Times New Roman"/>
          <w:sz w:val="24"/>
          <w:szCs w:val="24"/>
          <w:lang w:val="sq-AL"/>
        </w:rPr>
        <w:t xml:space="preserve">Referuar të dhënave buxhetore (plan–fakt), këto janë të harmonizuara me vlerat e gjeneruara për periudhën </w:t>
      </w:r>
      <w:r w:rsidR="00697A71" w:rsidRPr="00C13C03">
        <w:rPr>
          <w:rFonts w:ascii="Times New Roman" w:hAnsi="Times New Roman"/>
          <w:sz w:val="24"/>
          <w:szCs w:val="24"/>
          <w:lang w:val="sq-AL"/>
        </w:rPr>
        <w:t>8</w:t>
      </w:r>
      <w:r w:rsidRPr="00C13C03">
        <w:rPr>
          <w:rFonts w:ascii="Times New Roman" w:hAnsi="Times New Roman"/>
          <w:sz w:val="24"/>
          <w:szCs w:val="24"/>
          <w:lang w:val="sq-AL"/>
        </w:rPr>
        <w:noBreakHyphen/>
        <w:t>mujore nga Sistemi Informatik Financiar i Qeverisë (SIFQ), në lidhje me planin dhe realizimin total të shpenzimeve buxhetore të programeve</w:t>
      </w:r>
      <w:r w:rsidR="00697A71" w:rsidRPr="00C13C03">
        <w:rPr>
          <w:rFonts w:ascii="Times New Roman" w:hAnsi="Times New Roman"/>
          <w:sz w:val="24"/>
          <w:szCs w:val="24"/>
          <w:lang w:val="sq-AL"/>
        </w:rPr>
        <w:t>.</w:t>
      </w:r>
    </w:p>
    <w:p w14:paraId="0CCDBFBC" w14:textId="77777777" w:rsidR="00CF563E" w:rsidRPr="00810FF8" w:rsidRDefault="00CF563E" w:rsidP="00805897">
      <w:pPr>
        <w:spacing w:after="0"/>
        <w:jc w:val="both"/>
        <w:rPr>
          <w:rFonts w:ascii="Times New Roman" w:hAnsi="Times New Roman"/>
          <w:sz w:val="12"/>
          <w:szCs w:val="12"/>
          <w:lang w:val="sq-AL"/>
        </w:rPr>
      </w:pPr>
    </w:p>
    <w:p w14:paraId="1284ECC0" w14:textId="50A7A59B" w:rsidR="00180EEA" w:rsidRDefault="00180EEA" w:rsidP="00805897">
      <w:pPr>
        <w:tabs>
          <w:tab w:val="left" w:pos="2160"/>
        </w:tabs>
        <w:spacing w:after="0"/>
        <w:jc w:val="both"/>
        <w:rPr>
          <w:rFonts w:ascii="Times New Roman" w:eastAsia="MS Mincho" w:hAnsi="Times New Roman"/>
          <w:b/>
          <w:sz w:val="24"/>
          <w:szCs w:val="24"/>
          <w:lang w:val="sq-AL"/>
        </w:rPr>
      </w:pPr>
      <w:r w:rsidRPr="008F497C">
        <w:rPr>
          <w:rFonts w:ascii="Times New Roman" w:hAnsi="Times New Roman"/>
          <w:sz w:val="24"/>
          <w:szCs w:val="24"/>
          <w:lang w:val="sq-AL"/>
        </w:rPr>
        <w:t>Duke ju fal</w:t>
      </w:r>
      <w:r w:rsidR="006767B4" w:rsidRPr="008F497C">
        <w:rPr>
          <w:rFonts w:ascii="Times New Roman" w:hAnsi="Times New Roman"/>
          <w:sz w:val="24"/>
          <w:szCs w:val="24"/>
          <w:lang w:val="sq-AL"/>
        </w:rPr>
        <w:t>e</w:t>
      </w:r>
      <w:r w:rsidRPr="008F497C">
        <w:rPr>
          <w:rFonts w:ascii="Times New Roman" w:hAnsi="Times New Roman"/>
          <w:sz w:val="24"/>
          <w:szCs w:val="24"/>
          <w:lang w:val="sq-AL"/>
        </w:rPr>
        <w:t>nderuar për bashkëpunimin,</w:t>
      </w:r>
      <w:r w:rsidRPr="008F497C">
        <w:rPr>
          <w:rFonts w:ascii="Times New Roman" w:eastAsia="MS Mincho" w:hAnsi="Times New Roman"/>
          <w:b/>
          <w:sz w:val="24"/>
          <w:szCs w:val="24"/>
          <w:lang w:val="sq-AL"/>
        </w:rPr>
        <w:t xml:space="preserve"> </w:t>
      </w:r>
    </w:p>
    <w:p w14:paraId="3A59876B" w14:textId="77777777" w:rsidR="00CA2B4C" w:rsidRDefault="00CA2B4C" w:rsidP="00D84590">
      <w:pPr>
        <w:tabs>
          <w:tab w:val="left" w:pos="2160"/>
        </w:tabs>
        <w:spacing w:after="0"/>
        <w:jc w:val="both"/>
        <w:rPr>
          <w:rFonts w:ascii="Times New Roman" w:eastAsia="MS Mincho" w:hAnsi="Times New Roman"/>
          <w:b/>
          <w:sz w:val="24"/>
          <w:szCs w:val="24"/>
          <w:lang w:val="sq-AL"/>
        </w:rPr>
      </w:pPr>
    </w:p>
    <w:p w14:paraId="11B8181E" w14:textId="77777777" w:rsidR="00CA2B4C" w:rsidRPr="008F497C" w:rsidRDefault="00CA2B4C" w:rsidP="00D84590">
      <w:pPr>
        <w:tabs>
          <w:tab w:val="left" w:pos="2160"/>
        </w:tabs>
        <w:spacing w:after="0"/>
        <w:jc w:val="both"/>
        <w:rPr>
          <w:rFonts w:ascii="Times New Roman" w:eastAsia="MS Mincho" w:hAnsi="Times New Roman"/>
          <w:b/>
          <w:sz w:val="24"/>
          <w:szCs w:val="24"/>
          <w:lang w:val="sq-AL"/>
        </w:rPr>
      </w:pPr>
    </w:p>
    <w:p w14:paraId="7F1B129E" w14:textId="77777777" w:rsidR="00773CC2" w:rsidRPr="00697A71" w:rsidRDefault="00773CC2" w:rsidP="0043723F">
      <w:pPr>
        <w:spacing w:after="0"/>
        <w:jc w:val="both"/>
        <w:rPr>
          <w:rFonts w:ascii="Times New Roman" w:eastAsia="MS Mincho" w:hAnsi="Times New Roman"/>
          <w:b/>
          <w:sz w:val="16"/>
          <w:szCs w:val="16"/>
          <w:lang w:val="sv-SE"/>
        </w:rPr>
      </w:pPr>
    </w:p>
    <w:p w14:paraId="5F4377A8" w14:textId="2E57D613" w:rsidR="00810FF8" w:rsidRDefault="006767B4" w:rsidP="00810FF8">
      <w:pPr>
        <w:spacing w:after="0"/>
        <w:ind w:left="4320"/>
        <w:jc w:val="both"/>
        <w:rPr>
          <w:rFonts w:ascii="Times New Roman" w:eastAsia="MS Mincho" w:hAnsi="Times New Roman"/>
          <w:b/>
          <w:sz w:val="24"/>
          <w:szCs w:val="24"/>
          <w:lang w:val="sv-SE"/>
        </w:rPr>
      </w:pPr>
      <w:r w:rsidRPr="00697A71">
        <w:rPr>
          <w:rFonts w:ascii="Times New Roman" w:eastAsia="MS Mincho" w:hAnsi="Times New Roman"/>
          <w:b/>
          <w:color w:val="EE0000"/>
          <w:sz w:val="24"/>
          <w:szCs w:val="24"/>
          <w:lang w:val="sv-SE"/>
        </w:rPr>
        <w:t xml:space="preserve">               </w:t>
      </w:r>
      <w:r w:rsidR="00180EEA" w:rsidRPr="00697A71">
        <w:rPr>
          <w:rFonts w:ascii="Times New Roman" w:eastAsia="MS Mincho" w:hAnsi="Times New Roman"/>
          <w:b/>
          <w:sz w:val="24"/>
          <w:szCs w:val="24"/>
          <w:lang w:val="sv-SE"/>
        </w:rPr>
        <w:t>SEKRETAR I PËRGJITHSHËM</w:t>
      </w:r>
    </w:p>
    <w:p w14:paraId="2A8E7713" w14:textId="77777777" w:rsidR="00810FF8" w:rsidRPr="00810FF8" w:rsidRDefault="00810FF8" w:rsidP="00810FF8">
      <w:pPr>
        <w:spacing w:after="0"/>
        <w:ind w:left="4320"/>
        <w:jc w:val="both"/>
        <w:rPr>
          <w:rFonts w:ascii="Times New Roman" w:eastAsia="MS Mincho" w:hAnsi="Times New Roman"/>
          <w:b/>
          <w:sz w:val="16"/>
          <w:szCs w:val="16"/>
          <w:lang w:val="sv-SE"/>
        </w:rPr>
      </w:pPr>
    </w:p>
    <w:p w14:paraId="6C793661" w14:textId="6E5573AC" w:rsidR="001D21B1" w:rsidRDefault="006767B4" w:rsidP="00385649">
      <w:pPr>
        <w:tabs>
          <w:tab w:val="left" w:pos="5635"/>
        </w:tabs>
        <w:spacing w:after="0"/>
        <w:jc w:val="both"/>
        <w:rPr>
          <w:rFonts w:ascii="Times New Roman" w:hAnsi="Times New Roman"/>
          <w:b/>
          <w:sz w:val="24"/>
          <w:szCs w:val="24"/>
          <w:lang w:val="sv-SE"/>
        </w:rPr>
      </w:pPr>
      <w:r w:rsidRPr="00697A71">
        <w:rPr>
          <w:rFonts w:ascii="Times New Roman" w:eastAsia="MS Mincho" w:hAnsi="Times New Roman"/>
          <w:b/>
          <w:sz w:val="24"/>
          <w:szCs w:val="24"/>
          <w:lang w:val="sv-SE"/>
        </w:rPr>
        <w:tab/>
        <w:t xml:space="preserve">             </w:t>
      </w:r>
      <w:r w:rsidR="00A04601" w:rsidRPr="00697A71">
        <w:rPr>
          <w:rFonts w:ascii="Times New Roman" w:hAnsi="Times New Roman"/>
          <w:b/>
          <w:sz w:val="24"/>
          <w:szCs w:val="24"/>
          <w:lang w:val="sv-SE"/>
        </w:rPr>
        <w:t>Gentian Këri</w:t>
      </w:r>
    </w:p>
    <w:p w14:paraId="369CF910" w14:textId="77777777" w:rsidR="00447A09" w:rsidRDefault="00447A09" w:rsidP="00385649">
      <w:pPr>
        <w:tabs>
          <w:tab w:val="left" w:pos="5635"/>
        </w:tabs>
        <w:spacing w:after="0"/>
        <w:jc w:val="both"/>
        <w:rPr>
          <w:rFonts w:ascii="Times New Roman" w:hAnsi="Times New Roman"/>
          <w:b/>
          <w:sz w:val="24"/>
          <w:szCs w:val="24"/>
          <w:lang w:val="sv-SE"/>
        </w:rPr>
      </w:pPr>
    </w:p>
    <w:p w14:paraId="3B7DC61D" w14:textId="77777777" w:rsidR="00447A09" w:rsidRDefault="00447A09" w:rsidP="00385649">
      <w:pPr>
        <w:tabs>
          <w:tab w:val="left" w:pos="5635"/>
        </w:tabs>
        <w:spacing w:after="0"/>
        <w:jc w:val="both"/>
        <w:rPr>
          <w:rFonts w:ascii="Times New Roman" w:hAnsi="Times New Roman"/>
          <w:b/>
          <w:sz w:val="24"/>
          <w:szCs w:val="24"/>
          <w:lang w:val="sv-SE"/>
        </w:rPr>
      </w:pPr>
    </w:p>
    <w:p w14:paraId="46E6095E" w14:textId="77777777" w:rsidR="00447A09" w:rsidRDefault="00447A09" w:rsidP="00385649">
      <w:pPr>
        <w:tabs>
          <w:tab w:val="left" w:pos="5635"/>
        </w:tabs>
        <w:spacing w:after="0"/>
        <w:jc w:val="both"/>
        <w:rPr>
          <w:rFonts w:ascii="Times New Roman" w:hAnsi="Times New Roman"/>
          <w:b/>
          <w:sz w:val="24"/>
          <w:szCs w:val="24"/>
          <w:lang w:val="sv-SE"/>
        </w:rPr>
      </w:pPr>
    </w:p>
    <w:p w14:paraId="2B586CD5" w14:textId="77777777" w:rsidR="00447A09" w:rsidRPr="00810FF8" w:rsidRDefault="00447A09" w:rsidP="00385649">
      <w:pPr>
        <w:tabs>
          <w:tab w:val="left" w:pos="5635"/>
        </w:tabs>
        <w:spacing w:after="0"/>
        <w:jc w:val="both"/>
        <w:rPr>
          <w:rFonts w:ascii="Times New Roman" w:hAnsi="Times New Roman"/>
          <w:b/>
          <w:sz w:val="24"/>
          <w:szCs w:val="24"/>
          <w:lang w:val="sv-SE"/>
        </w:rPr>
      </w:pPr>
    </w:p>
    <w:p w14:paraId="474D1855" w14:textId="02CFBB95" w:rsidR="00EA7A1E" w:rsidRPr="001F1710" w:rsidRDefault="006767B4" w:rsidP="006767B4">
      <w:pPr>
        <w:spacing w:after="0"/>
        <w:rPr>
          <w:rFonts w:ascii="Times New Roman" w:hAnsi="Times New Roman"/>
          <w:sz w:val="16"/>
          <w:szCs w:val="16"/>
          <w:lang w:val="sv-SE"/>
        </w:rPr>
      </w:pPr>
      <w:r w:rsidRPr="001F1710">
        <w:rPr>
          <w:rFonts w:ascii="Times New Roman" w:hAnsi="Times New Roman"/>
          <w:sz w:val="16"/>
          <w:szCs w:val="16"/>
          <w:lang w:val="sv-SE"/>
        </w:rPr>
        <w:t xml:space="preserve">Konceptoi: </w:t>
      </w:r>
      <w:r w:rsidR="00EA7A1E" w:rsidRPr="001F1710">
        <w:rPr>
          <w:rFonts w:ascii="Times New Roman" w:hAnsi="Times New Roman"/>
          <w:sz w:val="16"/>
          <w:szCs w:val="16"/>
          <w:lang w:val="sv-SE"/>
        </w:rPr>
        <w:t>A.Palaj</w:t>
      </w:r>
    </w:p>
    <w:p w14:paraId="4203CB36" w14:textId="77777777" w:rsidR="006767B4" w:rsidRPr="001F1710" w:rsidRDefault="006767B4" w:rsidP="006767B4">
      <w:pPr>
        <w:contextualSpacing/>
        <w:rPr>
          <w:rFonts w:ascii="Times New Roman" w:hAnsi="Times New Roman"/>
          <w:sz w:val="16"/>
          <w:szCs w:val="16"/>
          <w:lang w:val="sv-SE"/>
        </w:rPr>
      </w:pPr>
      <w:r w:rsidRPr="001F1710">
        <w:rPr>
          <w:rFonts w:ascii="Times New Roman" w:hAnsi="Times New Roman"/>
          <w:sz w:val="16"/>
          <w:szCs w:val="16"/>
          <w:lang w:val="sv-SE"/>
        </w:rPr>
        <w:t>Konfirmoi: B. Qela</w:t>
      </w:r>
    </w:p>
    <w:p w14:paraId="0B5718C8" w14:textId="7793C1F9" w:rsidR="00EA7A1E" w:rsidRPr="001F1710" w:rsidRDefault="00F920E3" w:rsidP="006767B4">
      <w:pPr>
        <w:contextualSpacing/>
        <w:rPr>
          <w:rFonts w:ascii="Times New Roman" w:hAnsi="Times New Roman"/>
          <w:sz w:val="16"/>
          <w:szCs w:val="16"/>
          <w:lang w:val="it-IT"/>
        </w:rPr>
      </w:pPr>
      <w:r w:rsidRPr="001F1710">
        <w:rPr>
          <w:rFonts w:ascii="Times New Roman" w:hAnsi="Times New Roman"/>
          <w:sz w:val="16"/>
          <w:szCs w:val="16"/>
          <w:lang w:val="it-IT"/>
        </w:rPr>
        <w:t xml:space="preserve">Miratoi: </w:t>
      </w:r>
      <w:r w:rsidR="00CF563E" w:rsidRPr="001F1710">
        <w:rPr>
          <w:rFonts w:ascii="Times New Roman" w:hAnsi="Times New Roman"/>
          <w:sz w:val="16"/>
          <w:szCs w:val="16"/>
          <w:lang w:val="it-IT"/>
        </w:rPr>
        <w:t>O. Cikuli</w:t>
      </w:r>
    </w:p>
    <w:p w14:paraId="16B2DD59" w14:textId="6CA36E5D" w:rsidR="006767B4" w:rsidRPr="001F1710" w:rsidRDefault="006767B4" w:rsidP="006767B4">
      <w:pPr>
        <w:contextualSpacing/>
        <w:rPr>
          <w:rFonts w:ascii="Times New Roman" w:hAnsi="Times New Roman"/>
          <w:sz w:val="16"/>
          <w:szCs w:val="16"/>
          <w:lang w:val="it-IT"/>
        </w:rPr>
      </w:pPr>
      <w:r w:rsidRPr="001F1710">
        <w:rPr>
          <w:rFonts w:ascii="Times New Roman" w:hAnsi="Times New Roman"/>
          <w:sz w:val="16"/>
          <w:szCs w:val="16"/>
          <w:lang w:val="it-IT"/>
        </w:rPr>
        <w:t xml:space="preserve">Data:  </w:t>
      </w:r>
      <w:bookmarkEnd w:id="13"/>
      <w:r w:rsidR="004E7285" w:rsidRPr="001F1710">
        <w:rPr>
          <w:rFonts w:ascii="Times New Roman" w:hAnsi="Times New Roman"/>
          <w:sz w:val="16"/>
          <w:szCs w:val="16"/>
          <w:lang w:val="it-IT"/>
        </w:rPr>
        <w:t>30</w:t>
      </w:r>
      <w:r w:rsidR="00802B82" w:rsidRPr="001F1710">
        <w:rPr>
          <w:rFonts w:ascii="Times New Roman" w:hAnsi="Times New Roman"/>
          <w:sz w:val="16"/>
          <w:szCs w:val="16"/>
          <w:lang w:val="it-IT"/>
        </w:rPr>
        <w:t>.0</w:t>
      </w:r>
      <w:r w:rsidR="00697A71" w:rsidRPr="001F1710">
        <w:rPr>
          <w:rFonts w:ascii="Times New Roman" w:hAnsi="Times New Roman"/>
          <w:sz w:val="16"/>
          <w:szCs w:val="16"/>
          <w:lang w:val="it-IT"/>
        </w:rPr>
        <w:t>9</w:t>
      </w:r>
      <w:r w:rsidR="00802B82" w:rsidRPr="001F1710">
        <w:rPr>
          <w:rFonts w:ascii="Times New Roman" w:hAnsi="Times New Roman"/>
          <w:sz w:val="16"/>
          <w:szCs w:val="16"/>
          <w:lang w:val="it-IT"/>
        </w:rPr>
        <w:t>.202</w:t>
      </w:r>
      <w:r w:rsidR="00A04601" w:rsidRPr="001F1710">
        <w:rPr>
          <w:rFonts w:ascii="Times New Roman" w:hAnsi="Times New Roman"/>
          <w:sz w:val="16"/>
          <w:szCs w:val="16"/>
          <w:lang w:val="it-IT"/>
        </w:rPr>
        <w:t>6</w:t>
      </w:r>
    </w:p>
    <w:p w14:paraId="7BDE8FA1" w14:textId="77777777" w:rsidR="004B6321" w:rsidRDefault="004B6321" w:rsidP="004B6321">
      <w:pPr>
        <w:rPr>
          <w:rFonts w:ascii="Times New Roman" w:hAnsi="Times New Roman"/>
          <w:color w:val="EE0000"/>
          <w:sz w:val="16"/>
          <w:szCs w:val="16"/>
          <w:lang w:val="it-IT"/>
        </w:rPr>
      </w:pPr>
    </w:p>
    <w:p w14:paraId="3DFFD040" w14:textId="77777777" w:rsidR="004B6321" w:rsidRPr="004B6321" w:rsidRDefault="004B6321" w:rsidP="004B6321">
      <w:pPr>
        <w:rPr>
          <w:rFonts w:ascii="Times New Roman" w:hAnsi="Times New Roman"/>
          <w:sz w:val="24"/>
          <w:szCs w:val="24"/>
          <w:lang w:val="it-IT"/>
        </w:rPr>
      </w:pPr>
    </w:p>
    <w:sectPr w:rsidR="004B6321" w:rsidRPr="004B6321" w:rsidSect="00385649">
      <w:footerReference w:type="even" r:id="rId21"/>
      <w:footerReference w:type="default" r:id="rId22"/>
      <w:pgSz w:w="11909" w:h="16834" w:code="1"/>
      <w:pgMar w:top="1138" w:right="1267" w:bottom="1440" w:left="1699"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D8B74" w14:textId="77777777" w:rsidR="00E062CB" w:rsidRDefault="00E062CB">
      <w:pPr>
        <w:spacing w:after="0" w:line="240" w:lineRule="auto"/>
      </w:pPr>
      <w:r>
        <w:separator/>
      </w:r>
    </w:p>
  </w:endnote>
  <w:endnote w:type="continuationSeparator" w:id="0">
    <w:p w14:paraId="2069BB6D" w14:textId="77777777" w:rsidR="00E062CB" w:rsidRDefault="00E06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327A1" w14:textId="77777777" w:rsidR="00685D6D" w:rsidRDefault="00685D6D" w:rsidP="008702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1B42A32" w14:textId="77777777" w:rsidR="00685D6D" w:rsidRDefault="00685D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718406"/>
      <w:docPartObj>
        <w:docPartGallery w:val="Page Numbers (Bottom of Page)"/>
        <w:docPartUnique/>
      </w:docPartObj>
    </w:sdtPr>
    <w:sdtEndPr>
      <w:rPr>
        <w:noProof/>
      </w:rPr>
    </w:sdtEndPr>
    <w:sdtContent>
      <w:p w14:paraId="65ECC5E2" w14:textId="78C0B5BB" w:rsidR="00685D6D" w:rsidRDefault="00685D6D">
        <w:pPr>
          <w:pStyle w:val="Footer"/>
          <w:jc w:val="right"/>
        </w:pPr>
        <w:r>
          <w:fldChar w:fldCharType="begin"/>
        </w:r>
        <w:r>
          <w:instrText xml:space="preserve"> PAGE   \* MERGEFORMAT </w:instrText>
        </w:r>
        <w:r>
          <w:fldChar w:fldCharType="separate"/>
        </w:r>
        <w:r w:rsidR="006E0CCF">
          <w:rPr>
            <w:noProof/>
          </w:rPr>
          <w:t>2</w:t>
        </w:r>
        <w:r>
          <w:rPr>
            <w:noProof/>
          </w:rPr>
          <w:fldChar w:fldCharType="end"/>
        </w:r>
      </w:p>
    </w:sdtContent>
  </w:sdt>
  <w:p w14:paraId="1FE8BC30" w14:textId="6BCB2CC5" w:rsidR="00685D6D" w:rsidRPr="0087757B" w:rsidRDefault="00685D6D" w:rsidP="0043723F">
    <w:pPr>
      <w:spacing w:after="0"/>
      <w:jc w:val="center"/>
      <w:rPr>
        <w:rFonts w:ascii="Times New Roman" w:hAnsi="Times New Roman"/>
        <w:iCs/>
        <w:color w:val="000000"/>
        <w:sz w:val="18"/>
        <w:szCs w:val="18"/>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01CFA" w14:textId="77777777" w:rsidR="00E062CB" w:rsidRDefault="00E062CB">
      <w:pPr>
        <w:spacing w:after="0" w:line="240" w:lineRule="auto"/>
      </w:pPr>
      <w:r>
        <w:separator/>
      </w:r>
    </w:p>
  </w:footnote>
  <w:footnote w:type="continuationSeparator" w:id="0">
    <w:p w14:paraId="1E049FF1" w14:textId="77777777" w:rsidR="00E062CB" w:rsidRDefault="00E062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F1C61"/>
    <w:multiLevelType w:val="multilevel"/>
    <w:tmpl w:val="B26EB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D7FDF"/>
    <w:multiLevelType w:val="multilevel"/>
    <w:tmpl w:val="B412B8E0"/>
    <w:lvl w:ilvl="0">
      <w:start w:val="4"/>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7FC7A51"/>
    <w:multiLevelType w:val="multilevel"/>
    <w:tmpl w:val="9386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D145D"/>
    <w:multiLevelType w:val="hybridMultilevel"/>
    <w:tmpl w:val="B4EE95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4E5DDE"/>
    <w:multiLevelType w:val="hybridMultilevel"/>
    <w:tmpl w:val="BC5C9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B31371"/>
    <w:multiLevelType w:val="multilevel"/>
    <w:tmpl w:val="F934FE3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2732DD"/>
    <w:multiLevelType w:val="hybridMultilevel"/>
    <w:tmpl w:val="F432A9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937320"/>
    <w:multiLevelType w:val="multilevel"/>
    <w:tmpl w:val="676E75E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F1D517F"/>
    <w:multiLevelType w:val="hybridMultilevel"/>
    <w:tmpl w:val="74881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5C32A4"/>
    <w:multiLevelType w:val="multilevel"/>
    <w:tmpl w:val="FCE2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B918E6"/>
    <w:multiLevelType w:val="multilevel"/>
    <w:tmpl w:val="D55E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DE2E3A"/>
    <w:multiLevelType w:val="multilevel"/>
    <w:tmpl w:val="28B06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694F72"/>
    <w:multiLevelType w:val="multilevel"/>
    <w:tmpl w:val="4160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3E0805"/>
    <w:multiLevelType w:val="multilevel"/>
    <w:tmpl w:val="CE0C59F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6E81A22"/>
    <w:multiLevelType w:val="multilevel"/>
    <w:tmpl w:val="4820579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A45360C"/>
    <w:multiLevelType w:val="hybridMultilevel"/>
    <w:tmpl w:val="2DA68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C52990"/>
    <w:multiLevelType w:val="hybridMultilevel"/>
    <w:tmpl w:val="5730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0401BB"/>
    <w:multiLevelType w:val="multilevel"/>
    <w:tmpl w:val="44749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2A13E3"/>
    <w:multiLevelType w:val="multilevel"/>
    <w:tmpl w:val="2BE8A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1D095F"/>
    <w:multiLevelType w:val="multilevel"/>
    <w:tmpl w:val="5E68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AE5AAB"/>
    <w:multiLevelType w:val="multilevel"/>
    <w:tmpl w:val="366E83AC"/>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7403771"/>
    <w:multiLevelType w:val="multilevel"/>
    <w:tmpl w:val="5F50E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F25245"/>
    <w:multiLevelType w:val="multilevel"/>
    <w:tmpl w:val="B022A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916196"/>
    <w:multiLevelType w:val="hybridMultilevel"/>
    <w:tmpl w:val="EC263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5D1F28"/>
    <w:multiLevelType w:val="multilevel"/>
    <w:tmpl w:val="036E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B1431D"/>
    <w:multiLevelType w:val="multilevel"/>
    <w:tmpl w:val="A1E07828"/>
    <w:lvl w:ilvl="0">
      <w:start w:val="1"/>
      <w:numFmt w:val="decimal"/>
      <w:pStyle w:val="Heading1"/>
      <w:lvlText w:val="%1"/>
      <w:lvlJc w:val="left"/>
      <w:pPr>
        <w:ind w:left="432" w:hanging="432"/>
      </w:pPr>
      <w:rPr>
        <w:rFonts w:ascii="Cambria" w:hAnsi="Cambria" w:hint="default"/>
        <w:sz w:val="32"/>
      </w:rPr>
    </w:lvl>
    <w:lvl w:ilvl="1">
      <w:start w:val="1"/>
      <w:numFmt w:val="decimal"/>
      <w:pStyle w:val="Heading2"/>
      <w:lvlText w:val="%1.%2"/>
      <w:lvlJc w:val="left"/>
      <w:pPr>
        <w:ind w:left="576" w:hanging="576"/>
      </w:pPr>
      <w:rPr>
        <w:rFonts w:hint="default"/>
        <w:i w:val="0"/>
        <w:color w:val="auto"/>
      </w:rPr>
    </w:lvl>
    <w:lvl w:ilvl="2">
      <w:start w:val="1"/>
      <w:numFmt w:val="decimal"/>
      <w:pStyle w:val="Heading3"/>
      <w:lvlText w:val="%1.%2.%3"/>
      <w:lvlJc w:val="left"/>
      <w:pPr>
        <w:ind w:left="720" w:hanging="720"/>
      </w:pPr>
      <w:rPr>
        <w:rFonts w:ascii="Cambria" w:hAnsi="Cambria" w:hint="default"/>
        <w:b/>
        <w:color w:val="auto"/>
        <w:sz w:val="22"/>
        <w:szCs w:val="22"/>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6" w15:restartNumberingAfterBreak="0">
    <w:nsid w:val="61CF1B44"/>
    <w:multiLevelType w:val="multilevel"/>
    <w:tmpl w:val="8FE60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361D77"/>
    <w:multiLevelType w:val="multilevel"/>
    <w:tmpl w:val="4560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163DA2"/>
    <w:multiLevelType w:val="multilevel"/>
    <w:tmpl w:val="496E9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423383"/>
    <w:multiLevelType w:val="multilevel"/>
    <w:tmpl w:val="B908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8C42EC"/>
    <w:multiLevelType w:val="multilevel"/>
    <w:tmpl w:val="2B9E9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D377BA"/>
    <w:multiLevelType w:val="multilevel"/>
    <w:tmpl w:val="FC3AF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283D31"/>
    <w:multiLevelType w:val="multilevel"/>
    <w:tmpl w:val="8B2C9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1131F7"/>
    <w:multiLevelType w:val="multilevel"/>
    <w:tmpl w:val="3D74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142EC1"/>
    <w:multiLevelType w:val="multilevel"/>
    <w:tmpl w:val="D4787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D81B21"/>
    <w:multiLevelType w:val="multilevel"/>
    <w:tmpl w:val="DF963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D25AC5"/>
    <w:multiLevelType w:val="hybridMultilevel"/>
    <w:tmpl w:val="00CCC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AB5F84"/>
    <w:multiLevelType w:val="hybridMultilevel"/>
    <w:tmpl w:val="316C6CB4"/>
    <w:lvl w:ilvl="0" w:tplc="041C000F">
      <w:start w:val="1"/>
      <w:numFmt w:val="decimal"/>
      <w:lvlText w:val="%1."/>
      <w:lvlJc w:val="left"/>
      <w:pPr>
        <w:ind w:left="810" w:hanging="360"/>
      </w:pPr>
    </w:lvl>
    <w:lvl w:ilvl="1" w:tplc="041C0019" w:tentative="1">
      <w:start w:val="1"/>
      <w:numFmt w:val="lowerLetter"/>
      <w:lvlText w:val="%2."/>
      <w:lvlJc w:val="left"/>
      <w:pPr>
        <w:ind w:left="1530" w:hanging="360"/>
      </w:pPr>
    </w:lvl>
    <w:lvl w:ilvl="2" w:tplc="041C001B">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38" w15:restartNumberingAfterBreak="0">
    <w:nsid w:val="7F25744A"/>
    <w:multiLevelType w:val="multilevel"/>
    <w:tmpl w:val="FC26C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8115784">
    <w:abstractNumId w:val="25"/>
  </w:num>
  <w:num w:numId="2" w16cid:durableId="1439713749">
    <w:abstractNumId w:val="37"/>
  </w:num>
  <w:num w:numId="3" w16cid:durableId="67656304">
    <w:abstractNumId w:val="7"/>
  </w:num>
  <w:num w:numId="4" w16cid:durableId="964502480">
    <w:abstractNumId w:val="14"/>
  </w:num>
  <w:num w:numId="5" w16cid:durableId="1605840493">
    <w:abstractNumId w:val="13"/>
  </w:num>
  <w:num w:numId="6" w16cid:durableId="1484858954">
    <w:abstractNumId w:val="10"/>
  </w:num>
  <w:num w:numId="7" w16cid:durableId="2041201727">
    <w:abstractNumId w:val="27"/>
  </w:num>
  <w:num w:numId="8" w16cid:durableId="452940676">
    <w:abstractNumId w:val="9"/>
  </w:num>
  <w:num w:numId="9" w16cid:durableId="887884236">
    <w:abstractNumId w:val="35"/>
  </w:num>
  <w:num w:numId="10" w16cid:durableId="1268319301">
    <w:abstractNumId w:val="17"/>
  </w:num>
  <w:num w:numId="11" w16cid:durableId="1170877105">
    <w:abstractNumId w:val="24"/>
  </w:num>
  <w:num w:numId="12" w16cid:durableId="285699391">
    <w:abstractNumId w:val="34"/>
  </w:num>
  <w:num w:numId="13" w16cid:durableId="66075667">
    <w:abstractNumId w:val="31"/>
  </w:num>
  <w:num w:numId="14" w16cid:durableId="250428775">
    <w:abstractNumId w:val="18"/>
  </w:num>
  <w:num w:numId="15" w16cid:durableId="1071851871">
    <w:abstractNumId w:val="11"/>
  </w:num>
  <w:num w:numId="16" w16cid:durableId="1993369425">
    <w:abstractNumId w:val="32"/>
  </w:num>
  <w:num w:numId="17" w16cid:durableId="478420228">
    <w:abstractNumId w:val="22"/>
  </w:num>
  <w:num w:numId="18" w16cid:durableId="1242837540">
    <w:abstractNumId w:val="5"/>
  </w:num>
  <w:num w:numId="19" w16cid:durableId="2094206406">
    <w:abstractNumId w:val="20"/>
  </w:num>
  <w:num w:numId="20" w16cid:durableId="1076825952">
    <w:abstractNumId w:val="33"/>
  </w:num>
  <w:num w:numId="21" w16cid:durableId="604776596">
    <w:abstractNumId w:val="1"/>
  </w:num>
  <w:num w:numId="22" w16cid:durableId="87970411">
    <w:abstractNumId w:val="21"/>
  </w:num>
  <w:num w:numId="23" w16cid:durableId="564028544">
    <w:abstractNumId w:val="4"/>
  </w:num>
  <w:num w:numId="24" w16cid:durableId="1020812020">
    <w:abstractNumId w:val="0"/>
  </w:num>
  <w:num w:numId="25" w16cid:durableId="1829587995">
    <w:abstractNumId w:val="30"/>
  </w:num>
  <w:num w:numId="26" w16cid:durableId="481777961">
    <w:abstractNumId w:val="19"/>
  </w:num>
  <w:num w:numId="27" w16cid:durableId="717705757">
    <w:abstractNumId w:val="12"/>
  </w:num>
  <w:num w:numId="28" w16cid:durableId="1808624380">
    <w:abstractNumId w:val="28"/>
  </w:num>
  <w:num w:numId="29" w16cid:durableId="1559852420">
    <w:abstractNumId w:val="29"/>
  </w:num>
  <w:num w:numId="30" w16cid:durableId="1624457418">
    <w:abstractNumId w:val="38"/>
  </w:num>
  <w:num w:numId="31" w16cid:durableId="395325455">
    <w:abstractNumId w:val="2"/>
  </w:num>
  <w:num w:numId="32" w16cid:durableId="1363820914">
    <w:abstractNumId w:val="26"/>
  </w:num>
  <w:num w:numId="33" w16cid:durableId="796727337">
    <w:abstractNumId w:val="8"/>
  </w:num>
  <w:num w:numId="34" w16cid:durableId="1104110284">
    <w:abstractNumId w:val="36"/>
  </w:num>
  <w:num w:numId="35" w16cid:durableId="409888392">
    <w:abstractNumId w:val="16"/>
  </w:num>
  <w:num w:numId="36" w16cid:durableId="678389351">
    <w:abstractNumId w:val="15"/>
  </w:num>
  <w:num w:numId="37" w16cid:durableId="684400316">
    <w:abstractNumId w:val="23"/>
  </w:num>
  <w:num w:numId="38" w16cid:durableId="547449296">
    <w:abstractNumId w:val="3"/>
  </w:num>
  <w:num w:numId="39" w16cid:durableId="151411685">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6E0"/>
    <w:rsid w:val="00002433"/>
    <w:rsid w:val="00002D8C"/>
    <w:rsid w:val="00005348"/>
    <w:rsid w:val="0000536E"/>
    <w:rsid w:val="000064FF"/>
    <w:rsid w:val="000067A6"/>
    <w:rsid w:val="00006CDA"/>
    <w:rsid w:val="000074A1"/>
    <w:rsid w:val="000105F2"/>
    <w:rsid w:val="00014AF1"/>
    <w:rsid w:val="00015F43"/>
    <w:rsid w:val="00021DCE"/>
    <w:rsid w:val="00023276"/>
    <w:rsid w:val="000247EF"/>
    <w:rsid w:val="0002658C"/>
    <w:rsid w:val="000267DD"/>
    <w:rsid w:val="000269BF"/>
    <w:rsid w:val="000278E9"/>
    <w:rsid w:val="00030339"/>
    <w:rsid w:val="0003153E"/>
    <w:rsid w:val="00032A8E"/>
    <w:rsid w:val="00033079"/>
    <w:rsid w:val="00034591"/>
    <w:rsid w:val="00034CD5"/>
    <w:rsid w:val="00035357"/>
    <w:rsid w:val="0003543C"/>
    <w:rsid w:val="000361C3"/>
    <w:rsid w:val="000403B7"/>
    <w:rsid w:val="000410D7"/>
    <w:rsid w:val="00043F87"/>
    <w:rsid w:val="00044E40"/>
    <w:rsid w:val="000469B5"/>
    <w:rsid w:val="000500D9"/>
    <w:rsid w:val="00050679"/>
    <w:rsid w:val="00053E90"/>
    <w:rsid w:val="00055FBC"/>
    <w:rsid w:val="0006172A"/>
    <w:rsid w:val="0006187A"/>
    <w:rsid w:val="000627F2"/>
    <w:rsid w:val="00070371"/>
    <w:rsid w:val="00070765"/>
    <w:rsid w:val="000739F5"/>
    <w:rsid w:val="00074FBE"/>
    <w:rsid w:val="00075C79"/>
    <w:rsid w:val="00081749"/>
    <w:rsid w:val="00084966"/>
    <w:rsid w:val="00084A47"/>
    <w:rsid w:val="00084C2C"/>
    <w:rsid w:val="00090D02"/>
    <w:rsid w:val="000920C1"/>
    <w:rsid w:val="00093140"/>
    <w:rsid w:val="00093636"/>
    <w:rsid w:val="000942B3"/>
    <w:rsid w:val="000942DC"/>
    <w:rsid w:val="000955A0"/>
    <w:rsid w:val="000A00BE"/>
    <w:rsid w:val="000A4C31"/>
    <w:rsid w:val="000A6CAA"/>
    <w:rsid w:val="000A7164"/>
    <w:rsid w:val="000B0A56"/>
    <w:rsid w:val="000B7BA2"/>
    <w:rsid w:val="000C0F39"/>
    <w:rsid w:val="000C5157"/>
    <w:rsid w:val="000C5621"/>
    <w:rsid w:val="000C5D5B"/>
    <w:rsid w:val="000C6FAD"/>
    <w:rsid w:val="000D1FBE"/>
    <w:rsid w:val="000D22E7"/>
    <w:rsid w:val="000D29F5"/>
    <w:rsid w:val="000D45EF"/>
    <w:rsid w:val="000D4EED"/>
    <w:rsid w:val="000D6CD0"/>
    <w:rsid w:val="000E0370"/>
    <w:rsid w:val="000E05FE"/>
    <w:rsid w:val="000E0F12"/>
    <w:rsid w:val="000E3651"/>
    <w:rsid w:val="000E4E22"/>
    <w:rsid w:val="000E6394"/>
    <w:rsid w:val="000E7D5F"/>
    <w:rsid w:val="000F11B3"/>
    <w:rsid w:val="000F2CCC"/>
    <w:rsid w:val="00101B86"/>
    <w:rsid w:val="0010516D"/>
    <w:rsid w:val="001052CA"/>
    <w:rsid w:val="00106A83"/>
    <w:rsid w:val="00107C8B"/>
    <w:rsid w:val="00110271"/>
    <w:rsid w:val="0011169D"/>
    <w:rsid w:val="00112CEC"/>
    <w:rsid w:val="0011358A"/>
    <w:rsid w:val="0011359A"/>
    <w:rsid w:val="00116060"/>
    <w:rsid w:val="001233F9"/>
    <w:rsid w:val="00127744"/>
    <w:rsid w:val="001279EF"/>
    <w:rsid w:val="00131823"/>
    <w:rsid w:val="00132E55"/>
    <w:rsid w:val="001347EC"/>
    <w:rsid w:val="00134F16"/>
    <w:rsid w:val="00136DE8"/>
    <w:rsid w:val="00136F96"/>
    <w:rsid w:val="001379A7"/>
    <w:rsid w:val="00137B5B"/>
    <w:rsid w:val="00143307"/>
    <w:rsid w:val="00143346"/>
    <w:rsid w:val="001461D4"/>
    <w:rsid w:val="00146587"/>
    <w:rsid w:val="00146796"/>
    <w:rsid w:val="001479ED"/>
    <w:rsid w:val="00147AE5"/>
    <w:rsid w:val="0015029A"/>
    <w:rsid w:val="00150DEF"/>
    <w:rsid w:val="00151983"/>
    <w:rsid w:val="0015216F"/>
    <w:rsid w:val="0015515A"/>
    <w:rsid w:val="00155630"/>
    <w:rsid w:val="00156762"/>
    <w:rsid w:val="00160A4A"/>
    <w:rsid w:val="00163FCF"/>
    <w:rsid w:val="001662C4"/>
    <w:rsid w:val="00170515"/>
    <w:rsid w:val="001779B0"/>
    <w:rsid w:val="00180035"/>
    <w:rsid w:val="00180EEA"/>
    <w:rsid w:val="001848E1"/>
    <w:rsid w:val="0018529B"/>
    <w:rsid w:val="00187B82"/>
    <w:rsid w:val="00192A40"/>
    <w:rsid w:val="00192A75"/>
    <w:rsid w:val="0019428F"/>
    <w:rsid w:val="0019510F"/>
    <w:rsid w:val="0019517D"/>
    <w:rsid w:val="00195544"/>
    <w:rsid w:val="00196874"/>
    <w:rsid w:val="001969E1"/>
    <w:rsid w:val="001A0E5D"/>
    <w:rsid w:val="001A0F7A"/>
    <w:rsid w:val="001A1B01"/>
    <w:rsid w:val="001A1E6C"/>
    <w:rsid w:val="001A258B"/>
    <w:rsid w:val="001A3F5F"/>
    <w:rsid w:val="001A5B3F"/>
    <w:rsid w:val="001A636F"/>
    <w:rsid w:val="001B0189"/>
    <w:rsid w:val="001B0D80"/>
    <w:rsid w:val="001B21CC"/>
    <w:rsid w:val="001B317C"/>
    <w:rsid w:val="001B39F8"/>
    <w:rsid w:val="001B3FCC"/>
    <w:rsid w:val="001B708A"/>
    <w:rsid w:val="001B76FD"/>
    <w:rsid w:val="001C5760"/>
    <w:rsid w:val="001D21B1"/>
    <w:rsid w:val="001E03F0"/>
    <w:rsid w:val="001E0BB4"/>
    <w:rsid w:val="001E31F0"/>
    <w:rsid w:val="001E4429"/>
    <w:rsid w:val="001E6171"/>
    <w:rsid w:val="001E73CC"/>
    <w:rsid w:val="001E73F7"/>
    <w:rsid w:val="001E764B"/>
    <w:rsid w:val="001E7689"/>
    <w:rsid w:val="001F0D15"/>
    <w:rsid w:val="001F1710"/>
    <w:rsid w:val="001F341E"/>
    <w:rsid w:val="001F59CF"/>
    <w:rsid w:val="001F6879"/>
    <w:rsid w:val="001F74F6"/>
    <w:rsid w:val="001F7D51"/>
    <w:rsid w:val="00201194"/>
    <w:rsid w:val="0020266E"/>
    <w:rsid w:val="00203FD0"/>
    <w:rsid w:val="0020595B"/>
    <w:rsid w:val="00206516"/>
    <w:rsid w:val="00212C70"/>
    <w:rsid w:val="002150F8"/>
    <w:rsid w:val="002210EA"/>
    <w:rsid w:val="00221F56"/>
    <w:rsid w:val="00224924"/>
    <w:rsid w:val="00226E2F"/>
    <w:rsid w:val="00230268"/>
    <w:rsid w:val="0023108F"/>
    <w:rsid w:val="0023518D"/>
    <w:rsid w:val="002361BD"/>
    <w:rsid w:val="002375D6"/>
    <w:rsid w:val="00240EF0"/>
    <w:rsid w:val="00241EE4"/>
    <w:rsid w:val="0024213D"/>
    <w:rsid w:val="002426C0"/>
    <w:rsid w:val="00246052"/>
    <w:rsid w:val="00247B6A"/>
    <w:rsid w:val="00250B7D"/>
    <w:rsid w:val="0025153A"/>
    <w:rsid w:val="00251F0A"/>
    <w:rsid w:val="00252AD5"/>
    <w:rsid w:val="00253569"/>
    <w:rsid w:val="00253D94"/>
    <w:rsid w:val="0025603D"/>
    <w:rsid w:val="002670B9"/>
    <w:rsid w:val="00267AD0"/>
    <w:rsid w:val="00272392"/>
    <w:rsid w:val="00272847"/>
    <w:rsid w:val="002729BB"/>
    <w:rsid w:val="00272DC5"/>
    <w:rsid w:val="002743FB"/>
    <w:rsid w:val="00280B20"/>
    <w:rsid w:val="00282850"/>
    <w:rsid w:val="00283680"/>
    <w:rsid w:val="002879F6"/>
    <w:rsid w:val="00293219"/>
    <w:rsid w:val="00293624"/>
    <w:rsid w:val="00294F96"/>
    <w:rsid w:val="00295E38"/>
    <w:rsid w:val="00295F31"/>
    <w:rsid w:val="00296902"/>
    <w:rsid w:val="00296E84"/>
    <w:rsid w:val="00297760"/>
    <w:rsid w:val="002A29F7"/>
    <w:rsid w:val="002A5549"/>
    <w:rsid w:val="002A5AEF"/>
    <w:rsid w:val="002B053E"/>
    <w:rsid w:val="002B316A"/>
    <w:rsid w:val="002C011A"/>
    <w:rsid w:val="002C6138"/>
    <w:rsid w:val="002D047E"/>
    <w:rsid w:val="002D472E"/>
    <w:rsid w:val="002D5484"/>
    <w:rsid w:val="002D597D"/>
    <w:rsid w:val="002D64E8"/>
    <w:rsid w:val="002E1205"/>
    <w:rsid w:val="002E1EE5"/>
    <w:rsid w:val="002E49CD"/>
    <w:rsid w:val="002E5828"/>
    <w:rsid w:val="002F25D2"/>
    <w:rsid w:val="002F498B"/>
    <w:rsid w:val="002F6977"/>
    <w:rsid w:val="003015B3"/>
    <w:rsid w:val="00301641"/>
    <w:rsid w:val="00302CD0"/>
    <w:rsid w:val="003039E6"/>
    <w:rsid w:val="003058D1"/>
    <w:rsid w:val="0031015C"/>
    <w:rsid w:val="00310C89"/>
    <w:rsid w:val="00311196"/>
    <w:rsid w:val="00313CF5"/>
    <w:rsid w:val="003146F3"/>
    <w:rsid w:val="00314958"/>
    <w:rsid w:val="00317FCB"/>
    <w:rsid w:val="00317FD1"/>
    <w:rsid w:val="003223C0"/>
    <w:rsid w:val="00326193"/>
    <w:rsid w:val="00326BD4"/>
    <w:rsid w:val="00327A65"/>
    <w:rsid w:val="00327D0F"/>
    <w:rsid w:val="00330DBB"/>
    <w:rsid w:val="0033170A"/>
    <w:rsid w:val="00340A8B"/>
    <w:rsid w:val="003413EA"/>
    <w:rsid w:val="00344B44"/>
    <w:rsid w:val="00345268"/>
    <w:rsid w:val="003513A5"/>
    <w:rsid w:val="003523ED"/>
    <w:rsid w:val="00352910"/>
    <w:rsid w:val="003550DB"/>
    <w:rsid w:val="00355432"/>
    <w:rsid w:val="0035670A"/>
    <w:rsid w:val="00357020"/>
    <w:rsid w:val="003574CE"/>
    <w:rsid w:val="00357C6A"/>
    <w:rsid w:val="0036066E"/>
    <w:rsid w:val="00362F70"/>
    <w:rsid w:val="0036373A"/>
    <w:rsid w:val="00367BF9"/>
    <w:rsid w:val="00371EB5"/>
    <w:rsid w:val="00371ED3"/>
    <w:rsid w:val="00372F65"/>
    <w:rsid w:val="0037538D"/>
    <w:rsid w:val="00375592"/>
    <w:rsid w:val="00376CA8"/>
    <w:rsid w:val="00380767"/>
    <w:rsid w:val="0038210A"/>
    <w:rsid w:val="003829AE"/>
    <w:rsid w:val="00383D53"/>
    <w:rsid w:val="00385649"/>
    <w:rsid w:val="00386245"/>
    <w:rsid w:val="00390006"/>
    <w:rsid w:val="003919D7"/>
    <w:rsid w:val="00394BA0"/>
    <w:rsid w:val="00395B79"/>
    <w:rsid w:val="00396229"/>
    <w:rsid w:val="00397478"/>
    <w:rsid w:val="00397B19"/>
    <w:rsid w:val="003A090D"/>
    <w:rsid w:val="003A4799"/>
    <w:rsid w:val="003A5460"/>
    <w:rsid w:val="003A6526"/>
    <w:rsid w:val="003B1B5B"/>
    <w:rsid w:val="003B2629"/>
    <w:rsid w:val="003B3D09"/>
    <w:rsid w:val="003B4004"/>
    <w:rsid w:val="003B6229"/>
    <w:rsid w:val="003C35DB"/>
    <w:rsid w:val="003C3962"/>
    <w:rsid w:val="003C608C"/>
    <w:rsid w:val="003D02AD"/>
    <w:rsid w:val="003D31C6"/>
    <w:rsid w:val="003D352D"/>
    <w:rsid w:val="003E0727"/>
    <w:rsid w:val="003E6760"/>
    <w:rsid w:val="003E6A4E"/>
    <w:rsid w:val="003F006A"/>
    <w:rsid w:val="003F0C88"/>
    <w:rsid w:val="003F537B"/>
    <w:rsid w:val="00400B0C"/>
    <w:rsid w:val="004101C9"/>
    <w:rsid w:val="0041542E"/>
    <w:rsid w:val="004224AC"/>
    <w:rsid w:val="004240C0"/>
    <w:rsid w:val="004245EC"/>
    <w:rsid w:val="00424CD6"/>
    <w:rsid w:val="00427BAC"/>
    <w:rsid w:val="00430D67"/>
    <w:rsid w:val="0043394E"/>
    <w:rsid w:val="00434C10"/>
    <w:rsid w:val="004350E8"/>
    <w:rsid w:val="00435DB8"/>
    <w:rsid w:val="0043723F"/>
    <w:rsid w:val="00437E0C"/>
    <w:rsid w:val="00442917"/>
    <w:rsid w:val="0044300B"/>
    <w:rsid w:val="00443873"/>
    <w:rsid w:val="004442EB"/>
    <w:rsid w:val="00447A09"/>
    <w:rsid w:val="00450EDB"/>
    <w:rsid w:val="00451849"/>
    <w:rsid w:val="0045287E"/>
    <w:rsid w:val="004567E1"/>
    <w:rsid w:val="00457135"/>
    <w:rsid w:val="004575D5"/>
    <w:rsid w:val="00461579"/>
    <w:rsid w:val="00462D6F"/>
    <w:rsid w:val="00465378"/>
    <w:rsid w:val="00466DF6"/>
    <w:rsid w:val="00467345"/>
    <w:rsid w:val="00467EB9"/>
    <w:rsid w:val="00473A78"/>
    <w:rsid w:val="00480923"/>
    <w:rsid w:val="004815FD"/>
    <w:rsid w:val="00481EC1"/>
    <w:rsid w:val="004821A7"/>
    <w:rsid w:val="00482861"/>
    <w:rsid w:val="004847F5"/>
    <w:rsid w:val="00484868"/>
    <w:rsid w:val="00484BEE"/>
    <w:rsid w:val="004863A3"/>
    <w:rsid w:val="004865A1"/>
    <w:rsid w:val="00486AE3"/>
    <w:rsid w:val="00486D71"/>
    <w:rsid w:val="00487705"/>
    <w:rsid w:val="00487AD1"/>
    <w:rsid w:val="00492241"/>
    <w:rsid w:val="00492A8C"/>
    <w:rsid w:val="004938A8"/>
    <w:rsid w:val="00495049"/>
    <w:rsid w:val="00495FAD"/>
    <w:rsid w:val="004970C8"/>
    <w:rsid w:val="004977C1"/>
    <w:rsid w:val="004A223D"/>
    <w:rsid w:val="004A4B6F"/>
    <w:rsid w:val="004B0345"/>
    <w:rsid w:val="004B075E"/>
    <w:rsid w:val="004B1B45"/>
    <w:rsid w:val="004B1D20"/>
    <w:rsid w:val="004B37AC"/>
    <w:rsid w:val="004B4E57"/>
    <w:rsid w:val="004B606C"/>
    <w:rsid w:val="004B6321"/>
    <w:rsid w:val="004C0458"/>
    <w:rsid w:val="004C0E7E"/>
    <w:rsid w:val="004C1740"/>
    <w:rsid w:val="004C31CA"/>
    <w:rsid w:val="004C36B5"/>
    <w:rsid w:val="004C4141"/>
    <w:rsid w:val="004C4EEA"/>
    <w:rsid w:val="004C5ED5"/>
    <w:rsid w:val="004D0BDB"/>
    <w:rsid w:val="004D0CC6"/>
    <w:rsid w:val="004D3071"/>
    <w:rsid w:val="004D3F23"/>
    <w:rsid w:val="004D4397"/>
    <w:rsid w:val="004D681F"/>
    <w:rsid w:val="004D69A0"/>
    <w:rsid w:val="004D6E73"/>
    <w:rsid w:val="004D7057"/>
    <w:rsid w:val="004E2645"/>
    <w:rsid w:val="004E3AB6"/>
    <w:rsid w:val="004E3F94"/>
    <w:rsid w:val="004E4171"/>
    <w:rsid w:val="004E550B"/>
    <w:rsid w:val="004E57AB"/>
    <w:rsid w:val="004E5E95"/>
    <w:rsid w:val="004E7285"/>
    <w:rsid w:val="004E7DCC"/>
    <w:rsid w:val="004E7F91"/>
    <w:rsid w:val="004F1D3C"/>
    <w:rsid w:val="004F3083"/>
    <w:rsid w:val="004F4503"/>
    <w:rsid w:val="004F5E05"/>
    <w:rsid w:val="00503F97"/>
    <w:rsid w:val="00504716"/>
    <w:rsid w:val="00507605"/>
    <w:rsid w:val="00512669"/>
    <w:rsid w:val="00520626"/>
    <w:rsid w:val="0052372F"/>
    <w:rsid w:val="00524D8F"/>
    <w:rsid w:val="00525F28"/>
    <w:rsid w:val="00531FDC"/>
    <w:rsid w:val="00532677"/>
    <w:rsid w:val="005403A7"/>
    <w:rsid w:val="0054084D"/>
    <w:rsid w:val="00540DDE"/>
    <w:rsid w:val="00540FA8"/>
    <w:rsid w:val="00541050"/>
    <w:rsid w:val="005412DC"/>
    <w:rsid w:val="00541B42"/>
    <w:rsid w:val="00541FB2"/>
    <w:rsid w:val="005420B3"/>
    <w:rsid w:val="00544892"/>
    <w:rsid w:val="005453B8"/>
    <w:rsid w:val="005453E0"/>
    <w:rsid w:val="005454E0"/>
    <w:rsid w:val="0054609D"/>
    <w:rsid w:val="005466BC"/>
    <w:rsid w:val="0054790C"/>
    <w:rsid w:val="005534BB"/>
    <w:rsid w:val="00555B93"/>
    <w:rsid w:val="00556BAB"/>
    <w:rsid w:val="00556FD1"/>
    <w:rsid w:val="00560273"/>
    <w:rsid w:val="00560D3A"/>
    <w:rsid w:val="00561DDE"/>
    <w:rsid w:val="00563A73"/>
    <w:rsid w:val="00563EC7"/>
    <w:rsid w:val="00563FAA"/>
    <w:rsid w:val="00564228"/>
    <w:rsid w:val="00564343"/>
    <w:rsid w:val="00564893"/>
    <w:rsid w:val="00565000"/>
    <w:rsid w:val="00566A06"/>
    <w:rsid w:val="0057037F"/>
    <w:rsid w:val="0057227C"/>
    <w:rsid w:val="00572EDB"/>
    <w:rsid w:val="00573EFE"/>
    <w:rsid w:val="005742D1"/>
    <w:rsid w:val="00576379"/>
    <w:rsid w:val="00584EFC"/>
    <w:rsid w:val="00586AD4"/>
    <w:rsid w:val="00587A07"/>
    <w:rsid w:val="00590017"/>
    <w:rsid w:val="005902CF"/>
    <w:rsid w:val="00590809"/>
    <w:rsid w:val="00590B69"/>
    <w:rsid w:val="00591D03"/>
    <w:rsid w:val="005924A6"/>
    <w:rsid w:val="0059262C"/>
    <w:rsid w:val="00592B61"/>
    <w:rsid w:val="00593D04"/>
    <w:rsid w:val="00593E21"/>
    <w:rsid w:val="00595A13"/>
    <w:rsid w:val="00596721"/>
    <w:rsid w:val="005A0781"/>
    <w:rsid w:val="005A292A"/>
    <w:rsid w:val="005A3725"/>
    <w:rsid w:val="005A3CF9"/>
    <w:rsid w:val="005A4231"/>
    <w:rsid w:val="005A758E"/>
    <w:rsid w:val="005B0538"/>
    <w:rsid w:val="005B0C1D"/>
    <w:rsid w:val="005B0FC9"/>
    <w:rsid w:val="005B4701"/>
    <w:rsid w:val="005B7318"/>
    <w:rsid w:val="005B75EA"/>
    <w:rsid w:val="005B7D15"/>
    <w:rsid w:val="005B7DC6"/>
    <w:rsid w:val="005C0001"/>
    <w:rsid w:val="005C4317"/>
    <w:rsid w:val="005D05E3"/>
    <w:rsid w:val="005D0C67"/>
    <w:rsid w:val="005D6946"/>
    <w:rsid w:val="005D7F23"/>
    <w:rsid w:val="005E034F"/>
    <w:rsid w:val="005E2141"/>
    <w:rsid w:val="005E5066"/>
    <w:rsid w:val="005E6C4E"/>
    <w:rsid w:val="005E7FB2"/>
    <w:rsid w:val="005F09D6"/>
    <w:rsid w:val="005F120E"/>
    <w:rsid w:val="005F1AEB"/>
    <w:rsid w:val="005F33BF"/>
    <w:rsid w:val="005F4E74"/>
    <w:rsid w:val="005F76E6"/>
    <w:rsid w:val="005F7A1D"/>
    <w:rsid w:val="006011EA"/>
    <w:rsid w:val="0060234F"/>
    <w:rsid w:val="006077B4"/>
    <w:rsid w:val="00607988"/>
    <w:rsid w:val="0061156B"/>
    <w:rsid w:val="00612C72"/>
    <w:rsid w:val="00616C6F"/>
    <w:rsid w:val="006175A7"/>
    <w:rsid w:val="00617EE8"/>
    <w:rsid w:val="0062299B"/>
    <w:rsid w:val="00622AD2"/>
    <w:rsid w:val="00624B0A"/>
    <w:rsid w:val="00624CA8"/>
    <w:rsid w:val="006335A2"/>
    <w:rsid w:val="006343AD"/>
    <w:rsid w:val="006343CE"/>
    <w:rsid w:val="00636CD0"/>
    <w:rsid w:val="006373DC"/>
    <w:rsid w:val="006405FC"/>
    <w:rsid w:val="00640E4C"/>
    <w:rsid w:val="00640E71"/>
    <w:rsid w:val="006419DD"/>
    <w:rsid w:val="00641AD5"/>
    <w:rsid w:val="0064291E"/>
    <w:rsid w:val="00643025"/>
    <w:rsid w:val="0064370A"/>
    <w:rsid w:val="0064640A"/>
    <w:rsid w:val="0064641E"/>
    <w:rsid w:val="006540B5"/>
    <w:rsid w:val="00655947"/>
    <w:rsid w:val="00655B9E"/>
    <w:rsid w:val="0065690C"/>
    <w:rsid w:val="00657415"/>
    <w:rsid w:val="00660605"/>
    <w:rsid w:val="00662785"/>
    <w:rsid w:val="00663469"/>
    <w:rsid w:val="00664B8E"/>
    <w:rsid w:val="0066621C"/>
    <w:rsid w:val="00667EDF"/>
    <w:rsid w:val="00672BB5"/>
    <w:rsid w:val="00673980"/>
    <w:rsid w:val="00673C59"/>
    <w:rsid w:val="00675D77"/>
    <w:rsid w:val="006767B4"/>
    <w:rsid w:val="006777A3"/>
    <w:rsid w:val="00677E94"/>
    <w:rsid w:val="00680348"/>
    <w:rsid w:val="006823D5"/>
    <w:rsid w:val="00683218"/>
    <w:rsid w:val="00685446"/>
    <w:rsid w:val="006857C5"/>
    <w:rsid w:val="00685D6D"/>
    <w:rsid w:val="00687E00"/>
    <w:rsid w:val="00692DA6"/>
    <w:rsid w:val="00695861"/>
    <w:rsid w:val="00696E3A"/>
    <w:rsid w:val="00697A71"/>
    <w:rsid w:val="00697ADC"/>
    <w:rsid w:val="00697FC0"/>
    <w:rsid w:val="006A0EB6"/>
    <w:rsid w:val="006A247D"/>
    <w:rsid w:val="006A2EE7"/>
    <w:rsid w:val="006A4C8C"/>
    <w:rsid w:val="006A62FD"/>
    <w:rsid w:val="006B1957"/>
    <w:rsid w:val="006B3089"/>
    <w:rsid w:val="006B3FE0"/>
    <w:rsid w:val="006B5015"/>
    <w:rsid w:val="006B59D8"/>
    <w:rsid w:val="006B75D3"/>
    <w:rsid w:val="006C0FFD"/>
    <w:rsid w:val="006C1317"/>
    <w:rsid w:val="006C2529"/>
    <w:rsid w:val="006C5212"/>
    <w:rsid w:val="006C53A0"/>
    <w:rsid w:val="006C6C73"/>
    <w:rsid w:val="006D160C"/>
    <w:rsid w:val="006D1806"/>
    <w:rsid w:val="006D1E68"/>
    <w:rsid w:val="006D48B6"/>
    <w:rsid w:val="006D49A8"/>
    <w:rsid w:val="006D7EB9"/>
    <w:rsid w:val="006E0CCF"/>
    <w:rsid w:val="006E0E75"/>
    <w:rsid w:val="006E2705"/>
    <w:rsid w:val="006E393E"/>
    <w:rsid w:val="006E3EA3"/>
    <w:rsid w:val="006E654D"/>
    <w:rsid w:val="006E66E0"/>
    <w:rsid w:val="006E77B2"/>
    <w:rsid w:val="006E7B03"/>
    <w:rsid w:val="006F2A1B"/>
    <w:rsid w:val="006F582A"/>
    <w:rsid w:val="006F7B2F"/>
    <w:rsid w:val="0070042E"/>
    <w:rsid w:val="00702C02"/>
    <w:rsid w:val="007044C2"/>
    <w:rsid w:val="00705E0D"/>
    <w:rsid w:val="007077E7"/>
    <w:rsid w:val="00707F76"/>
    <w:rsid w:val="007108FF"/>
    <w:rsid w:val="00712842"/>
    <w:rsid w:val="007214B4"/>
    <w:rsid w:val="00722B11"/>
    <w:rsid w:val="00722D4F"/>
    <w:rsid w:val="00724F63"/>
    <w:rsid w:val="00727747"/>
    <w:rsid w:val="00727C87"/>
    <w:rsid w:val="00730A4F"/>
    <w:rsid w:val="007310D7"/>
    <w:rsid w:val="007317DA"/>
    <w:rsid w:val="00734C41"/>
    <w:rsid w:val="00734F2C"/>
    <w:rsid w:val="00737441"/>
    <w:rsid w:val="00741D9A"/>
    <w:rsid w:val="00741DA6"/>
    <w:rsid w:val="0074253E"/>
    <w:rsid w:val="007444BD"/>
    <w:rsid w:val="0074724E"/>
    <w:rsid w:val="00747371"/>
    <w:rsid w:val="0075629E"/>
    <w:rsid w:val="007610BB"/>
    <w:rsid w:val="00761132"/>
    <w:rsid w:val="00761370"/>
    <w:rsid w:val="007618C0"/>
    <w:rsid w:val="00763E9F"/>
    <w:rsid w:val="00763FE7"/>
    <w:rsid w:val="00765196"/>
    <w:rsid w:val="00765C43"/>
    <w:rsid w:val="00765EF9"/>
    <w:rsid w:val="00766C90"/>
    <w:rsid w:val="007707AB"/>
    <w:rsid w:val="0077212D"/>
    <w:rsid w:val="007722EC"/>
    <w:rsid w:val="007726CC"/>
    <w:rsid w:val="007730D7"/>
    <w:rsid w:val="00773105"/>
    <w:rsid w:val="00773CC2"/>
    <w:rsid w:val="00780579"/>
    <w:rsid w:val="007823B2"/>
    <w:rsid w:val="00782AC4"/>
    <w:rsid w:val="00782C15"/>
    <w:rsid w:val="00782E4C"/>
    <w:rsid w:val="00786104"/>
    <w:rsid w:val="00790D66"/>
    <w:rsid w:val="007952AB"/>
    <w:rsid w:val="0079682D"/>
    <w:rsid w:val="00797526"/>
    <w:rsid w:val="007A1051"/>
    <w:rsid w:val="007A471F"/>
    <w:rsid w:val="007A7558"/>
    <w:rsid w:val="007B0DBC"/>
    <w:rsid w:val="007B28E3"/>
    <w:rsid w:val="007B395D"/>
    <w:rsid w:val="007B39AC"/>
    <w:rsid w:val="007B4EDB"/>
    <w:rsid w:val="007C2B4A"/>
    <w:rsid w:val="007C41E8"/>
    <w:rsid w:val="007C5A7E"/>
    <w:rsid w:val="007C7D35"/>
    <w:rsid w:val="007D3D39"/>
    <w:rsid w:val="007D4841"/>
    <w:rsid w:val="007D4868"/>
    <w:rsid w:val="007D4879"/>
    <w:rsid w:val="007D4EB8"/>
    <w:rsid w:val="007D7A1F"/>
    <w:rsid w:val="007E08FD"/>
    <w:rsid w:val="007E1F83"/>
    <w:rsid w:val="007E286E"/>
    <w:rsid w:val="007E2BEC"/>
    <w:rsid w:val="007E3049"/>
    <w:rsid w:val="007E34C1"/>
    <w:rsid w:val="007E4611"/>
    <w:rsid w:val="007E4937"/>
    <w:rsid w:val="007E5056"/>
    <w:rsid w:val="007E51E1"/>
    <w:rsid w:val="007E5564"/>
    <w:rsid w:val="007E63AF"/>
    <w:rsid w:val="007F0740"/>
    <w:rsid w:val="007F1077"/>
    <w:rsid w:val="007F3148"/>
    <w:rsid w:val="007F7411"/>
    <w:rsid w:val="007F7705"/>
    <w:rsid w:val="007F772A"/>
    <w:rsid w:val="007F7E7C"/>
    <w:rsid w:val="00802B82"/>
    <w:rsid w:val="0080307A"/>
    <w:rsid w:val="00804333"/>
    <w:rsid w:val="00805705"/>
    <w:rsid w:val="00805897"/>
    <w:rsid w:val="00810FF8"/>
    <w:rsid w:val="00814943"/>
    <w:rsid w:val="00814EEC"/>
    <w:rsid w:val="00816051"/>
    <w:rsid w:val="00817E62"/>
    <w:rsid w:val="00821B73"/>
    <w:rsid w:val="00821DB5"/>
    <w:rsid w:val="0083019C"/>
    <w:rsid w:val="008301C6"/>
    <w:rsid w:val="0083167C"/>
    <w:rsid w:val="00831D2D"/>
    <w:rsid w:val="00833330"/>
    <w:rsid w:val="008343AB"/>
    <w:rsid w:val="00834BE3"/>
    <w:rsid w:val="008352EC"/>
    <w:rsid w:val="00835F25"/>
    <w:rsid w:val="008418F8"/>
    <w:rsid w:val="00846498"/>
    <w:rsid w:val="00847ED3"/>
    <w:rsid w:val="00851DE7"/>
    <w:rsid w:val="00851F75"/>
    <w:rsid w:val="00852034"/>
    <w:rsid w:val="0085707E"/>
    <w:rsid w:val="00860CFA"/>
    <w:rsid w:val="0086230A"/>
    <w:rsid w:val="0086386C"/>
    <w:rsid w:val="00863C8C"/>
    <w:rsid w:val="00865F2D"/>
    <w:rsid w:val="00866DD4"/>
    <w:rsid w:val="00870216"/>
    <w:rsid w:val="0087076A"/>
    <w:rsid w:val="00870871"/>
    <w:rsid w:val="00870E7A"/>
    <w:rsid w:val="00874E20"/>
    <w:rsid w:val="0087757B"/>
    <w:rsid w:val="00877DA0"/>
    <w:rsid w:val="008810EE"/>
    <w:rsid w:val="00885304"/>
    <w:rsid w:val="00885DCB"/>
    <w:rsid w:val="00887048"/>
    <w:rsid w:val="00890DBE"/>
    <w:rsid w:val="008915A4"/>
    <w:rsid w:val="00891896"/>
    <w:rsid w:val="00892EF0"/>
    <w:rsid w:val="008940C7"/>
    <w:rsid w:val="00894D9E"/>
    <w:rsid w:val="008A0C53"/>
    <w:rsid w:val="008A177E"/>
    <w:rsid w:val="008A4173"/>
    <w:rsid w:val="008A5D87"/>
    <w:rsid w:val="008A68D9"/>
    <w:rsid w:val="008A709F"/>
    <w:rsid w:val="008B03E1"/>
    <w:rsid w:val="008B17E5"/>
    <w:rsid w:val="008B31C5"/>
    <w:rsid w:val="008B352D"/>
    <w:rsid w:val="008B36D8"/>
    <w:rsid w:val="008B379F"/>
    <w:rsid w:val="008B3A4F"/>
    <w:rsid w:val="008B4985"/>
    <w:rsid w:val="008B5BEC"/>
    <w:rsid w:val="008B7484"/>
    <w:rsid w:val="008C2FF5"/>
    <w:rsid w:val="008C31D6"/>
    <w:rsid w:val="008C3D3A"/>
    <w:rsid w:val="008C65ED"/>
    <w:rsid w:val="008C6685"/>
    <w:rsid w:val="008C6ECD"/>
    <w:rsid w:val="008D269F"/>
    <w:rsid w:val="008D2D56"/>
    <w:rsid w:val="008D31FC"/>
    <w:rsid w:val="008D3F93"/>
    <w:rsid w:val="008D62AA"/>
    <w:rsid w:val="008E1362"/>
    <w:rsid w:val="008E1DCA"/>
    <w:rsid w:val="008E220C"/>
    <w:rsid w:val="008E254A"/>
    <w:rsid w:val="008E270A"/>
    <w:rsid w:val="008E3637"/>
    <w:rsid w:val="008E475F"/>
    <w:rsid w:val="008E5E28"/>
    <w:rsid w:val="008F0439"/>
    <w:rsid w:val="008F0CAF"/>
    <w:rsid w:val="008F2C6D"/>
    <w:rsid w:val="008F497C"/>
    <w:rsid w:val="008F5EE8"/>
    <w:rsid w:val="00900D08"/>
    <w:rsid w:val="00906516"/>
    <w:rsid w:val="009077FE"/>
    <w:rsid w:val="00907C38"/>
    <w:rsid w:val="00911905"/>
    <w:rsid w:val="00911BAF"/>
    <w:rsid w:val="00911EFA"/>
    <w:rsid w:val="009143FA"/>
    <w:rsid w:val="00915862"/>
    <w:rsid w:val="00915C16"/>
    <w:rsid w:val="00916746"/>
    <w:rsid w:val="009208D3"/>
    <w:rsid w:val="009219EB"/>
    <w:rsid w:val="00922102"/>
    <w:rsid w:val="0092437A"/>
    <w:rsid w:val="0092463D"/>
    <w:rsid w:val="0092652D"/>
    <w:rsid w:val="009332DF"/>
    <w:rsid w:val="00934675"/>
    <w:rsid w:val="00934DE3"/>
    <w:rsid w:val="00935135"/>
    <w:rsid w:val="00935C79"/>
    <w:rsid w:val="0093674D"/>
    <w:rsid w:val="00940C17"/>
    <w:rsid w:val="00941B8B"/>
    <w:rsid w:val="00942087"/>
    <w:rsid w:val="00942B17"/>
    <w:rsid w:val="00943D7F"/>
    <w:rsid w:val="00944303"/>
    <w:rsid w:val="009477D4"/>
    <w:rsid w:val="00951317"/>
    <w:rsid w:val="00952134"/>
    <w:rsid w:val="009525F3"/>
    <w:rsid w:val="00952C39"/>
    <w:rsid w:val="009531A0"/>
    <w:rsid w:val="0095558F"/>
    <w:rsid w:val="00956AFB"/>
    <w:rsid w:val="00960AAE"/>
    <w:rsid w:val="0096658D"/>
    <w:rsid w:val="0097115D"/>
    <w:rsid w:val="009711F2"/>
    <w:rsid w:val="00973945"/>
    <w:rsid w:val="00974816"/>
    <w:rsid w:val="00975615"/>
    <w:rsid w:val="009763A2"/>
    <w:rsid w:val="00977729"/>
    <w:rsid w:val="009816FF"/>
    <w:rsid w:val="00982D0D"/>
    <w:rsid w:val="009846F8"/>
    <w:rsid w:val="0098484D"/>
    <w:rsid w:val="00985A17"/>
    <w:rsid w:val="009866E5"/>
    <w:rsid w:val="00986C83"/>
    <w:rsid w:val="00986F92"/>
    <w:rsid w:val="00990AAD"/>
    <w:rsid w:val="00992D7F"/>
    <w:rsid w:val="00992E87"/>
    <w:rsid w:val="00995440"/>
    <w:rsid w:val="00997C57"/>
    <w:rsid w:val="009A0F65"/>
    <w:rsid w:val="009A457A"/>
    <w:rsid w:val="009A5A6D"/>
    <w:rsid w:val="009A7C9B"/>
    <w:rsid w:val="009B1AF3"/>
    <w:rsid w:val="009B2B95"/>
    <w:rsid w:val="009B2DB6"/>
    <w:rsid w:val="009B4642"/>
    <w:rsid w:val="009B7DDA"/>
    <w:rsid w:val="009C29F7"/>
    <w:rsid w:val="009C41C9"/>
    <w:rsid w:val="009C5F87"/>
    <w:rsid w:val="009C61E5"/>
    <w:rsid w:val="009C781F"/>
    <w:rsid w:val="009C7912"/>
    <w:rsid w:val="009D08A9"/>
    <w:rsid w:val="009D1AE3"/>
    <w:rsid w:val="009E2529"/>
    <w:rsid w:val="009E4303"/>
    <w:rsid w:val="009E4687"/>
    <w:rsid w:val="009F177D"/>
    <w:rsid w:val="009F49D8"/>
    <w:rsid w:val="009F7ADF"/>
    <w:rsid w:val="00A00B1C"/>
    <w:rsid w:val="00A01973"/>
    <w:rsid w:val="00A0269C"/>
    <w:rsid w:val="00A04601"/>
    <w:rsid w:val="00A0705F"/>
    <w:rsid w:val="00A104BA"/>
    <w:rsid w:val="00A10E67"/>
    <w:rsid w:val="00A1285A"/>
    <w:rsid w:val="00A1344B"/>
    <w:rsid w:val="00A1716C"/>
    <w:rsid w:val="00A20DB4"/>
    <w:rsid w:val="00A20FD4"/>
    <w:rsid w:val="00A2117C"/>
    <w:rsid w:val="00A21B69"/>
    <w:rsid w:val="00A234DB"/>
    <w:rsid w:val="00A24A4F"/>
    <w:rsid w:val="00A24E9D"/>
    <w:rsid w:val="00A251B4"/>
    <w:rsid w:val="00A261C5"/>
    <w:rsid w:val="00A3140C"/>
    <w:rsid w:val="00A33105"/>
    <w:rsid w:val="00A34CE3"/>
    <w:rsid w:val="00A3514C"/>
    <w:rsid w:val="00A36B0D"/>
    <w:rsid w:val="00A371AC"/>
    <w:rsid w:val="00A400F0"/>
    <w:rsid w:val="00A4372C"/>
    <w:rsid w:val="00A43D89"/>
    <w:rsid w:val="00A4462B"/>
    <w:rsid w:val="00A50CA5"/>
    <w:rsid w:val="00A51526"/>
    <w:rsid w:val="00A52794"/>
    <w:rsid w:val="00A53D59"/>
    <w:rsid w:val="00A54724"/>
    <w:rsid w:val="00A55885"/>
    <w:rsid w:val="00A61187"/>
    <w:rsid w:val="00A61E75"/>
    <w:rsid w:val="00A63B9C"/>
    <w:rsid w:val="00A656D3"/>
    <w:rsid w:val="00A65BCD"/>
    <w:rsid w:val="00A6702E"/>
    <w:rsid w:val="00A71D63"/>
    <w:rsid w:val="00A764AE"/>
    <w:rsid w:val="00A77A84"/>
    <w:rsid w:val="00A80C72"/>
    <w:rsid w:val="00A80D40"/>
    <w:rsid w:val="00A81C30"/>
    <w:rsid w:val="00A8391E"/>
    <w:rsid w:val="00A83D13"/>
    <w:rsid w:val="00A83ED9"/>
    <w:rsid w:val="00A84369"/>
    <w:rsid w:val="00A925AE"/>
    <w:rsid w:val="00A92C29"/>
    <w:rsid w:val="00A93BC1"/>
    <w:rsid w:val="00A976D2"/>
    <w:rsid w:val="00A97E82"/>
    <w:rsid w:val="00AA312C"/>
    <w:rsid w:val="00AA3966"/>
    <w:rsid w:val="00AA3BE8"/>
    <w:rsid w:val="00AA5E1C"/>
    <w:rsid w:val="00AA5E2A"/>
    <w:rsid w:val="00AA6D01"/>
    <w:rsid w:val="00AB1267"/>
    <w:rsid w:val="00AB1456"/>
    <w:rsid w:val="00AB1DFE"/>
    <w:rsid w:val="00AB5765"/>
    <w:rsid w:val="00AC114C"/>
    <w:rsid w:val="00AC1A81"/>
    <w:rsid w:val="00AC50F2"/>
    <w:rsid w:val="00AC5E93"/>
    <w:rsid w:val="00AC6656"/>
    <w:rsid w:val="00AC7B78"/>
    <w:rsid w:val="00AD02D2"/>
    <w:rsid w:val="00AD0F01"/>
    <w:rsid w:val="00AD23F0"/>
    <w:rsid w:val="00AD3596"/>
    <w:rsid w:val="00AD5170"/>
    <w:rsid w:val="00AD5BF2"/>
    <w:rsid w:val="00AE0863"/>
    <w:rsid w:val="00AE1E83"/>
    <w:rsid w:val="00AE2758"/>
    <w:rsid w:val="00AE3CE8"/>
    <w:rsid w:val="00AE56C7"/>
    <w:rsid w:val="00AE702B"/>
    <w:rsid w:val="00AE7810"/>
    <w:rsid w:val="00AE7D05"/>
    <w:rsid w:val="00AF0FA2"/>
    <w:rsid w:val="00AF51FF"/>
    <w:rsid w:val="00AF5B10"/>
    <w:rsid w:val="00AF697E"/>
    <w:rsid w:val="00B00EA8"/>
    <w:rsid w:val="00B01F0F"/>
    <w:rsid w:val="00B0284C"/>
    <w:rsid w:val="00B046AA"/>
    <w:rsid w:val="00B067FD"/>
    <w:rsid w:val="00B07FD3"/>
    <w:rsid w:val="00B07FD8"/>
    <w:rsid w:val="00B128BA"/>
    <w:rsid w:val="00B13517"/>
    <w:rsid w:val="00B16CF7"/>
    <w:rsid w:val="00B177D6"/>
    <w:rsid w:val="00B17CF1"/>
    <w:rsid w:val="00B17D42"/>
    <w:rsid w:val="00B21C48"/>
    <w:rsid w:val="00B224EC"/>
    <w:rsid w:val="00B23789"/>
    <w:rsid w:val="00B2568F"/>
    <w:rsid w:val="00B26AEA"/>
    <w:rsid w:val="00B2729B"/>
    <w:rsid w:val="00B309EA"/>
    <w:rsid w:val="00B30B71"/>
    <w:rsid w:val="00B31298"/>
    <w:rsid w:val="00B314C0"/>
    <w:rsid w:val="00B31A30"/>
    <w:rsid w:val="00B33E7A"/>
    <w:rsid w:val="00B36060"/>
    <w:rsid w:val="00B37E20"/>
    <w:rsid w:val="00B41E2F"/>
    <w:rsid w:val="00B42629"/>
    <w:rsid w:val="00B4289A"/>
    <w:rsid w:val="00B4461A"/>
    <w:rsid w:val="00B44E60"/>
    <w:rsid w:val="00B46F89"/>
    <w:rsid w:val="00B51597"/>
    <w:rsid w:val="00B52D36"/>
    <w:rsid w:val="00B55175"/>
    <w:rsid w:val="00B55807"/>
    <w:rsid w:val="00B5590A"/>
    <w:rsid w:val="00B55AB5"/>
    <w:rsid w:val="00B5716B"/>
    <w:rsid w:val="00B628B1"/>
    <w:rsid w:val="00B65918"/>
    <w:rsid w:val="00B65BCF"/>
    <w:rsid w:val="00B66717"/>
    <w:rsid w:val="00B66A05"/>
    <w:rsid w:val="00B66BE2"/>
    <w:rsid w:val="00B70908"/>
    <w:rsid w:val="00B70DBF"/>
    <w:rsid w:val="00B71389"/>
    <w:rsid w:val="00B73DBF"/>
    <w:rsid w:val="00B76446"/>
    <w:rsid w:val="00B7679B"/>
    <w:rsid w:val="00B77245"/>
    <w:rsid w:val="00B80F90"/>
    <w:rsid w:val="00B83908"/>
    <w:rsid w:val="00B85E3F"/>
    <w:rsid w:val="00B86500"/>
    <w:rsid w:val="00B869AD"/>
    <w:rsid w:val="00B91F5A"/>
    <w:rsid w:val="00B92D75"/>
    <w:rsid w:val="00BA1684"/>
    <w:rsid w:val="00BA3411"/>
    <w:rsid w:val="00BA447F"/>
    <w:rsid w:val="00BA4A39"/>
    <w:rsid w:val="00BA6304"/>
    <w:rsid w:val="00BA7C47"/>
    <w:rsid w:val="00BB2BA4"/>
    <w:rsid w:val="00BB38B7"/>
    <w:rsid w:val="00BB5B27"/>
    <w:rsid w:val="00BB6108"/>
    <w:rsid w:val="00BC40D1"/>
    <w:rsid w:val="00BC6510"/>
    <w:rsid w:val="00BC7325"/>
    <w:rsid w:val="00BD089F"/>
    <w:rsid w:val="00BD3267"/>
    <w:rsid w:val="00BD565F"/>
    <w:rsid w:val="00BE055A"/>
    <w:rsid w:val="00BE12A8"/>
    <w:rsid w:val="00BE139C"/>
    <w:rsid w:val="00BE25E3"/>
    <w:rsid w:val="00BE2F19"/>
    <w:rsid w:val="00BE7B83"/>
    <w:rsid w:val="00BF0A95"/>
    <w:rsid w:val="00BF2084"/>
    <w:rsid w:val="00BF365C"/>
    <w:rsid w:val="00BF3D9C"/>
    <w:rsid w:val="00BF5BA9"/>
    <w:rsid w:val="00BF6847"/>
    <w:rsid w:val="00BF6F5C"/>
    <w:rsid w:val="00C005BC"/>
    <w:rsid w:val="00C0119B"/>
    <w:rsid w:val="00C05336"/>
    <w:rsid w:val="00C06A1B"/>
    <w:rsid w:val="00C07257"/>
    <w:rsid w:val="00C07388"/>
    <w:rsid w:val="00C119F9"/>
    <w:rsid w:val="00C1216F"/>
    <w:rsid w:val="00C131CA"/>
    <w:rsid w:val="00C13C03"/>
    <w:rsid w:val="00C13C6F"/>
    <w:rsid w:val="00C1425E"/>
    <w:rsid w:val="00C14DCC"/>
    <w:rsid w:val="00C15503"/>
    <w:rsid w:val="00C15D4A"/>
    <w:rsid w:val="00C15F19"/>
    <w:rsid w:val="00C15F3C"/>
    <w:rsid w:val="00C17119"/>
    <w:rsid w:val="00C201C7"/>
    <w:rsid w:val="00C201E4"/>
    <w:rsid w:val="00C211FE"/>
    <w:rsid w:val="00C22280"/>
    <w:rsid w:val="00C2251F"/>
    <w:rsid w:val="00C24D21"/>
    <w:rsid w:val="00C26819"/>
    <w:rsid w:val="00C300B6"/>
    <w:rsid w:val="00C30CE3"/>
    <w:rsid w:val="00C30EF8"/>
    <w:rsid w:val="00C317D0"/>
    <w:rsid w:val="00C320D4"/>
    <w:rsid w:val="00C35F85"/>
    <w:rsid w:val="00C36146"/>
    <w:rsid w:val="00C376D0"/>
    <w:rsid w:val="00C411A9"/>
    <w:rsid w:val="00C41ACD"/>
    <w:rsid w:val="00C4232A"/>
    <w:rsid w:val="00C42EBD"/>
    <w:rsid w:val="00C435ED"/>
    <w:rsid w:val="00C44102"/>
    <w:rsid w:val="00C46175"/>
    <w:rsid w:val="00C4655B"/>
    <w:rsid w:val="00C470C7"/>
    <w:rsid w:val="00C501C5"/>
    <w:rsid w:val="00C50261"/>
    <w:rsid w:val="00C517D7"/>
    <w:rsid w:val="00C52D09"/>
    <w:rsid w:val="00C53C98"/>
    <w:rsid w:val="00C56EBE"/>
    <w:rsid w:val="00C628AC"/>
    <w:rsid w:val="00C64A86"/>
    <w:rsid w:val="00C66335"/>
    <w:rsid w:val="00C738A1"/>
    <w:rsid w:val="00C74288"/>
    <w:rsid w:val="00C755E9"/>
    <w:rsid w:val="00C76CDF"/>
    <w:rsid w:val="00C77E59"/>
    <w:rsid w:val="00C80335"/>
    <w:rsid w:val="00C810E7"/>
    <w:rsid w:val="00C812A5"/>
    <w:rsid w:val="00C8158A"/>
    <w:rsid w:val="00C820E9"/>
    <w:rsid w:val="00C847D5"/>
    <w:rsid w:val="00C86A2E"/>
    <w:rsid w:val="00C95AD6"/>
    <w:rsid w:val="00C95B04"/>
    <w:rsid w:val="00C96B7E"/>
    <w:rsid w:val="00CA0E59"/>
    <w:rsid w:val="00CA1D49"/>
    <w:rsid w:val="00CA27D9"/>
    <w:rsid w:val="00CA2B4C"/>
    <w:rsid w:val="00CA31C1"/>
    <w:rsid w:val="00CA48B1"/>
    <w:rsid w:val="00CA4962"/>
    <w:rsid w:val="00CB12B5"/>
    <w:rsid w:val="00CB41AE"/>
    <w:rsid w:val="00CB4FF0"/>
    <w:rsid w:val="00CB5647"/>
    <w:rsid w:val="00CB5B92"/>
    <w:rsid w:val="00CB66D2"/>
    <w:rsid w:val="00CC097B"/>
    <w:rsid w:val="00CC28C9"/>
    <w:rsid w:val="00CC2D0C"/>
    <w:rsid w:val="00CC36A5"/>
    <w:rsid w:val="00CC4005"/>
    <w:rsid w:val="00CC5804"/>
    <w:rsid w:val="00CC5EB2"/>
    <w:rsid w:val="00CC638E"/>
    <w:rsid w:val="00CC6DF7"/>
    <w:rsid w:val="00CC7F9B"/>
    <w:rsid w:val="00CD38EE"/>
    <w:rsid w:val="00CD75EF"/>
    <w:rsid w:val="00CD7639"/>
    <w:rsid w:val="00CE164C"/>
    <w:rsid w:val="00CE32B6"/>
    <w:rsid w:val="00CE66B2"/>
    <w:rsid w:val="00CF0504"/>
    <w:rsid w:val="00CF0C33"/>
    <w:rsid w:val="00CF1A86"/>
    <w:rsid w:val="00CF5443"/>
    <w:rsid w:val="00CF563E"/>
    <w:rsid w:val="00CF7CD9"/>
    <w:rsid w:val="00D003E8"/>
    <w:rsid w:val="00D013C1"/>
    <w:rsid w:val="00D020F7"/>
    <w:rsid w:val="00D066FD"/>
    <w:rsid w:val="00D11850"/>
    <w:rsid w:val="00D14172"/>
    <w:rsid w:val="00D14804"/>
    <w:rsid w:val="00D177E4"/>
    <w:rsid w:val="00D20743"/>
    <w:rsid w:val="00D23AE6"/>
    <w:rsid w:val="00D23B15"/>
    <w:rsid w:val="00D24A62"/>
    <w:rsid w:val="00D25709"/>
    <w:rsid w:val="00D31145"/>
    <w:rsid w:val="00D33650"/>
    <w:rsid w:val="00D33C0C"/>
    <w:rsid w:val="00D33FE9"/>
    <w:rsid w:val="00D36798"/>
    <w:rsid w:val="00D37567"/>
    <w:rsid w:val="00D37A96"/>
    <w:rsid w:val="00D40211"/>
    <w:rsid w:val="00D4028E"/>
    <w:rsid w:val="00D4157E"/>
    <w:rsid w:val="00D438A3"/>
    <w:rsid w:val="00D4432C"/>
    <w:rsid w:val="00D44832"/>
    <w:rsid w:val="00D44ED9"/>
    <w:rsid w:val="00D477B6"/>
    <w:rsid w:val="00D506E5"/>
    <w:rsid w:val="00D50D68"/>
    <w:rsid w:val="00D51117"/>
    <w:rsid w:val="00D53774"/>
    <w:rsid w:val="00D54490"/>
    <w:rsid w:val="00D556FF"/>
    <w:rsid w:val="00D55988"/>
    <w:rsid w:val="00D55AEE"/>
    <w:rsid w:val="00D63C2E"/>
    <w:rsid w:val="00D63F6F"/>
    <w:rsid w:val="00D64007"/>
    <w:rsid w:val="00D70CC9"/>
    <w:rsid w:val="00D72421"/>
    <w:rsid w:val="00D76477"/>
    <w:rsid w:val="00D76AFE"/>
    <w:rsid w:val="00D83FD1"/>
    <w:rsid w:val="00D84590"/>
    <w:rsid w:val="00D856B1"/>
    <w:rsid w:val="00D86B3A"/>
    <w:rsid w:val="00D87D4C"/>
    <w:rsid w:val="00D90893"/>
    <w:rsid w:val="00D91117"/>
    <w:rsid w:val="00D9363F"/>
    <w:rsid w:val="00D93BEE"/>
    <w:rsid w:val="00DA0F01"/>
    <w:rsid w:val="00DA239E"/>
    <w:rsid w:val="00DA5B83"/>
    <w:rsid w:val="00DA63E6"/>
    <w:rsid w:val="00DA6D7D"/>
    <w:rsid w:val="00DA73EA"/>
    <w:rsid w:val="00DB4412"/>
    <w:rsid w:val="00DB46F2"/>
    <w:rsid w:val="00DB4B03"/>
    <w:rsid w:val="00DC04E2"/>
    <w:rsid w:val="00DC3B6E"/>
    <w:rsid w:val="00DC79A2"/>
    <w:rsid w:val="00DC7E80"/>
    <w:rsid w:val="00DD3A52"/>
    <w:rsid w:val="00DD58AA"/>
    <w:rsid w:val="00DD6B7A"/>
    <w:rsid w:val="00DD7060"/>
    <w:rsid w:val="00DE299D"/>
    <w:rsid w:val="00DE5E3A"/>
    <w:rsid w:val="00DE7975"/>
    <w:rsid w:val="00DF1193"/>
    <w:rsid w:val="00DF337E"/>
    <w:rsid w:val="00DF49D9"/>
    <w:rsid w:val="00DF554D"/>
    <w:rsid w:val="00DF5C06"/>
    <w:rsid w:val="00DF5D6E"/>
    <w:rsid w:val="00DF7AA4"/>
    <w:rsid w:val="00E00515"/>
    <w:rsid w:val="00E00F4A"/>
    <w:rsid w:val="00E018B7"/>
    <w:rsid w:val="00E02FC4"/>
    <w:rsid w:val="00E05E24"/>
    <w:rsid w:val="00E05F92"/>
    <w:rsid w:val="00E062CB"/>
    <w:rsid w:val="00E063EF"/>
    <w:rsid w:val="00E10833"/>
    <w:rsid w:val="00E123D9"/>
    <w:rsid w:val="00E13D40"/>
    <w:rsid w:val="00E15AF4"/>
    <w:rsid w:val="00E15D49"/>
    <w:rsid w:val="00E179FE"/>
    <w:rsid w:val="00E20A20"/>
    <w:rsid w:val="00E21915"/>
    <w:rsid w:val="00E22379"/>
    <w:rsid w:val="00E22B47"/>
    <w:rsid w:val="00E23527"/>
    <w:rsid w:val="00E24094"/>
    <w:rsid w:val="00E268DE"/>
    <w:rsid w:val="00E27678"/>
    <w:rsid w:val="00E27869"/>
    <w:rsid w:val="00E310F9"/>
    <w:rsid w:val="00E31413"/>
    <w:rsid w:val="00E3159F"/>
    <w:rsid w:val="00E33E79"/>
    <w:rsid w:val="00E348B9"/>
    <w:rsid w:val="00E35D13"/>
    <w:rsid w:val="00E36A39"/>
    <w:rsid w:val="00E36E86"/>
    <w:rsid w:val="00E434EA"/>
    <w:rsid w:val="00E460F3"/>
    <w:rsid w:val="00E478CA"/>
    <w:rsid w:val="00E52EF2"/>
    <w:rsid w:val="00E53EEB"/>
    <w:rsid w:val="00E53F9F"/>
    <w:rsid w:val="00E5479E"/>
    <w:rsid w:val="00E56844"/>
    <w:rsid w:val="00E56BF1"/>
    <w:rsid w:val="00E61606"/>
    <w:rsid w:val="00E61FFD"/>
    <w:rsid w:val="00E626E3"/>
    <w:rsid w:val="00E64018"/>
    <w:rsid w:val="00E70662"/>
    <w:rsid w:val="00E722FA"/>
    <w:rsid w:val="00E74BE8"/>
    <w:rsid w:val="00E763E6"/>
    <w:rsid w:val="00E80621"/>
    <w:rsid w:val="00E836C4"/>
    <w:rsid w:val="00E83F04"/>
    <w:rsid w:val="00E85C5F"/>
    <w:rsid w:val="00E87A09"/>
    <w:rsid w:val="00E906F2"/>
    <w:rsid w:val="00E90743"/>
    <w:rsid w:val="00E91AE6"/>
    <w:rsid w:val="00E91B8A"/>
    <w:rsid w:val="00E94F45"/>
    <w:rsid w:val="00E96AC6"/>
    <w:rsid w:val="00E96F4B"/>
    <w:rsid w:val="00EA0FE2"/>
    <w:rsid w:val="00EA33CD"/>
    <w:rsid w:val="00EA59E8"/>
    <w:rsid w:val="00EA78F8"/>
    <w:rsid w:val="00EA7A1E"/>
    <w:rsid w:val="00EB1D53"/>
    <w:rsid w:val="00EB4302"/>
    <w:rsid w:val="00EB4C85"/>
    <w:rsid w:val="00EB5405"/>
    <w:rsid w:val="00EB6EB1"/>
    <w:rsid w:val="00EC1032"/>
    <w:rsid w:val="00EC399D"/>
    <w:rsid w:val="00EC4716"/>
    <w:rsid w:val="00EC4828"/>
    <w:rsid w:val="00EC6AF1"/>
    <w:rsid w:val="00ED03EF"/>
    <w:rsid w:val="00ED04F1"/>
    <w:rsid w:val="00ED065B"/>
    <w:rsid w:val="00ED1F16"/>
    <w:rsid w:val="00ED2128"/>
    <w:rsid w:val="00ED2B3E"/>
    <w:rsid w:val="00ED2C69"/>
    <w:rsid w:val="00ED3E0E"/>
    <w:rsid w:val="00ED5A3E"/>
    <w:rsid w:val="00ED79E9"/>
    <w:rsid w:val="00EE02AF"/>
    <w:rsid w:val="00EE0582"/>
    <w:rsid w:val="00EE30B9"/>
    <w:rsid w:val="00EE5A48"/>
    <w:rsid w:val="00EE70F0"/>
    <w:rsid w:val="00EE7D92"/>
    <w:rsid w:val="00EF0851"/>
    <w:rsid w:val="00EF0B7E"/>
    <w:rsid w:val="00EF337F"/>
    <w:rsid w:val="00EF4B44"/>
    <w:rsid w:val="00EF4D78"/>
    <w:rsid w:val="00EF547F"/>
    <w:rsid w:val="00EF62AB"/>
    <w:rsid w:val="00EF74E1"/>
    <w:rsid w:val="00EF7EB1"/>
    <w:rsid w:val="00F01080"/>
    <w:rsid w:val="00F014C2"/>
    <w:rsid w:val="00F01820"/>
    <w:rsid w:val="00F03FCE"/>
    <w:rsid w:val="00F048D0"/>
    <w:rsid w:val="00F05D4C"/>
    <w:rsid w:val="00F10A0B"/>
    <w:rsid w:val="00F10BDC"/>
    <w:rsid w:val="00F10E25"/>
    <w:rsid w:val="00F1133F"/>
    <w:rsid w:val="00F11378"/>
    <w:rsid w:val="00F1239C"/>
    <w:rsid w:val="00F12729"/>
    <w:rsid w:val="00F13BA9"/>
    <w:rsid w:val="00F15A4E"/>
    <w:rsid w:val="00F16FD7"/>
    <w:rsid w:val="00F171DE"/>
    <w:rsid w:val="00F1774E"/>
    <w:rsid w:val="00F2002F"/>
    <w:rsid w:val="00F20ABF"/>
    <w:rsid w:val="00F20BE2"/>
    <w:rsid w:val="00F243E6"/>
    <w:rsid w:val="00F24D17"/>
    <w:rsid w:val="00F2631C"/>
    <w:rsid w:val="00F2713F"/>
    <w:rsid w:val="00F30932"/>
    <w:rsid w:val="00F31381"/>
    <w:rsid w:val="00F319E4"/>
    <w:rsid w:val="00F31F0A"/>
    <w:rsid w:val="00F349BB"/>
    <w:rsid w:val="00F35351"/>
    <w:rsid w:val="00F359FD"/>
    <w:rsid w:val="00F37B56"/>
    <w:rsid w:val="00F429F1"/>
    <w:rsid w:val="00F458A0"/>
    <w:rsid w:val="00F507DD"/>
    <w:rsid w:val="00F50E36"/>
    <w:rsid w:val="00F517D0"/>
    <w:rsid w:val="00F51A76"/>
    <w:rsid w:val="00F544E5"/>
    <w:rsid w:val="00F5568D"/>
    <w:rsid w:val="00F57DBE"/>
    <w:rsid w:val="00F627C8"/>
    <w:rsid w:val="00F633CE"/>
    <w:rsid w:val="00F65D88"/>
    <w:rsid w:val="00F675C2"/>
    <w:rsid w:val="00F67E27"/>
    <w:rsid w:val="00F70E1B"/>
    <w:rsid w:val="00F73CD9"/>
    <w:rsid w:val="00F744C6"/>
    <w:rsid w:val="00F74FF5"/>
    <w:rsid w:val="00F75C00"/>
    <w:rsid w:val="00F76DDA"/>
    <w:rsid w:val="00F77006"/>
    <w:rsid w:val="00F77424"/>
    <w:rsid w:val="00F77486"/>
    <w:rsid w:val="00F77944"/>
    <w:rsid w:val="00F8120B"/>
    <w:rsid w:val="00F8205E"/>
    <w:rsid w:val="00F878DD"/>
    <w:rsid w:val="00F87C15"/>
    <w:rsid w:val="00F905E0"/>
    <w:rsid w:val="00F917AA"/>
    <w:rsid w:val="00F920E3"/>
    <w:rsid w:val="00F928C8"/>
    <w:rsid w:val="00F930AD"/>
    <w:rsid w:val="00F96144"/>
    <w:rsid w:val="00FA08B4"/>
    <w:rsid w:val="00FA0DBB"/>
    <w:rsid w:val="00FA2FC9"/>
    <w:rsid w:val="00FA48D4"/>
    <w:rsid w:val="00FB0A3D"/>
    <w:rsid w:val="00FB0C53"/>
    <w:rsid w:val="00FB2118"/>
    <w:rsid w:val="00FB38FF"/>
    <w:rsid w:val="00FB4CFE"/>
    <w:rsid w:val="00FB66C1"/>
    <w:rsid w:val="00FB6CB3"/>
    <w:rsid w:val="00FB6DA5"/>
    <w:rsid w:val="00FC0CC2"/>
    <w:rsid w:val="00FC2274"/>
    <w:rsid w:val="00FC3485"/>
    <w:rsid w:val="00FC3907"/>
    <w:rsid w:val="00FC3A72"/>
    <w:rsid w:val="00FC4513"/>
    <w:rsid w:val="00FC4C00"/>
    <w:rsid w:val="00FC5F3B"/>
    <w:rsid w:val="00FC63F9"/>
    <w:rsid w:val="00FD1394"/>
    <w:rsid w:val="00FD3F35"/>
    <w:rsid w:val="00FD5178"/>
    <w:rsid w:val="00FD57A8"/>
    <w:rsid w:val="00FD6404"/>
    <w:rsid w:val="00FD6633"/>
    <w:rsid w:val="00FE26B2"/>
    <w:rsid w:val="00FE500C"/>
    <w:rsid w:val="00FE7B64"/>
    <w:rsid w:val="00FF1E0B"/>
    <w:rsid w:val="00FF35E2"/>
    <w:rsid w:val="00FF5DBB"/>
    <w:rsid w:val="00FF6B8A"/>
    <w:rsid w:val="00FF7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39079"/>
  <w15:chartTrackingRefBased/>
  <w15:docId w15:val="{DA1F2965-510B-4EB7-8FE1-431DF0C28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6E0"/>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6E66E0"/>
    <w:pPr>
      <w:keepNext/>
      <w:keepLines/>
      <w:numPr>
        <w:numId w:val="1"/>
      </w:numPr>
      <w:spacing w:before="240" w:after="0" w:line="259" w:lineRule="auto"/>
      <w:outlineLvl w:val="0"/>
    </w:pPr>
    <w:rPr>
      <w:rFonts w:ascii="Calibri Light" w:eastAsia="MS Gothic" w:hAnsi="Calibri Light"/>
      <w:color w:val="2E74B5"/>
      <w:sz w:val="32"/>
      <w:szCs w:val="32"/>
      <w:lang w:val="x-none" w:eastAsia="x-none"/>
    </w:rPr>
  </w:style>
  <w:style w:type="paragraph" w:styleId="Heading2">
    <w:name w:val="heading 2"/>
    <w:basedOn w:val="Normal"/>
    <w:next w:val="Normal"/>
    <w:link w:val="Heading2Char"/>
    <w:qFormat/>
    <w:rsid w:val="006E66E0"/>
    <w:pPr>
      <w:keepNext/>
      <w:numPr>
        <w:ilvl w:val="1"/>
        <w:numId w:val="1"/>
      </w:numPr>
      <w:spacing w:before="240" w:after="60" w:line="240" w:lineRule="auto"/>
      <w:outlineLvl w:val="1"/>
    </w:pPr>
    <w:rPr>
      <w:rFonts w:ascii="Arial" w:eastAsia="Times New Roman" w:hAnsi="Arial"/>
      <w:b/>
      <w:bCs/>
      <w:i/>
      <w:iCs/>
      <w:noProof/>
      <w:sz w:val="28"/>
      <w:szCs w:val="28"/>
      <w:lang w:val="x-none" w:eastAsia="x-none"/>
    </w:rPr>
  </w:style>
  <w:style w:type="paragraph" w:styleId="Heading3">
    <w:name w:val="heading 3"/>
    <w:basedOn w:val="Normal"/>
    <w:next w:val="Normal"/>
    <w:link w:val="Heading3Char"/>
    <w:uiPriority w:val="9"/>
    <w:unhideWhenUsed/>
    <w:qFormat/>
    <w:rsid w:val="006E66E0"/>
    <w:pPr>
      <w:keepNext/>
      <w:keepLines/>
      <w:numPr>
        <w:ilvl w:val="2"/>
        <w:numId w:val="1"/>
      </w:numPr>
      <w:spacing w:before="40" w:after="0" w:line="259" w:lineRule="auto"/>
      <w:outlineLvl w:val="2"/>
    </w:pPr>
    <w:rPr>
      <w:rFonts w:ascii="Calibri Light" w:eastAsia="MS Gothic" w:hAnsi="Calibri Light"/>
      <w:color w:val="1F4D78"/>
      <w:sz w:val="24"/>
      <w:szCs w:val="24"/>
      <w:lang w:val="x-none" w:eastAsia="x-none"/>
    </w:rPr>
  </w:style>
  <w:style w:type="paragraph" w:styleId="Heading4">
    <w:name w:val="heading 4"/>
    <w:basedOn w:val="Normal"/>
    <w:next w:val="Normal"/>
    <w:link w:val="Heading4Char"/>
    <w:uiPriority w:val="9"/>
    <w:unhideWhenUsed/>
    <w:qFormat/>
    <w:rsid w:val="006E66E0"/>
    <w:pPr>
      <w:keepNext/>
      <w:keepLines/>
      <w:numPr>
        <w:ilvl w:val="3"/>
        <w:numId w:val="1"/>
      </w:numPr>
      <w:spacing w:before="40" w:after="0" w:line="259" w:lineRule="auto"/>
      <w:outlineLvl w:val="3"/>
    </w:pPr>
    <w:rPr>
      <w:rFonts w:ascii="Calibri Light" w:eastAsia="MS Gothic" w:hAnsi="Calibri Light"/>
      <w:i/>
      <w:iCs/>
      <w:color w:val="2E74B5"/>
      <w:lang w:val="x-none" w:eastAsia="x-none"/>
    </w:rPr>
  </w:style>
  <w:style w:type="paragraph" w:styleId="Heading5">
    <w:name w:val="heading 5"/>
    <w:basedOn w:val="Normal"/>
    <w:next w:val="Normal"/>
    <w:link w:val="Heading5Char"/>
    <w:uiPriority w:val="9"/>
    <w:unhideWhenUsed/>
    <w:qFormat/>
    <w:rsid w:val="006E66E0"/>
    <w:pPr>
      <w:keepNext/>
      <w:keepLines/>
      <w:numPr>
        <w:ilvl w:val="4"/>
        <w:numId w:val="1"/>
      </w:numPr>
      <w:spacing w:before="40" w:after="0" w:line="259" w:lineRule="auto"/>
      <w:outlineLvl w:val="4"/>
    </w:pPr>
    <w:rPr>
      <w:rFonts w:ascii="Calibri Light" w:eastAsia="MS Gothic" w:hAnsi="Calibri Light"/>
      <w:color w:val="2E74B5"/>
      <w:lang w:val="x-none" w:eastAsia="x-none"/>
    </w:rPr>
  </w:style>
  <w:style w:type="paragraph" w:styleId="Heading6">
    <w:name w:val="heading 6"/>
    <w:basedOn w:val="Normal"/>
    <w:next w:val="Normal"/>
    <w:link w:val="Heading6Char"/>
    <w:uiPriority w:val="9"/>
    <w:unhideWhenUsed/>
    <w:qFormat/>
    <w:rsid w:val="006E66E0"/>
    <w:pPr>
      <w:keepNext/>
      <w:keepLines/>
      <w:numPr>
        <w:ilvl w:val="5"/>
        <w:numId w:val="1"/>
      </w:numPr>
      <w:spacing w:before="40" w:after="0" w:line="259" w:lineRule="auto"/>
      <w:outlineLvl w:val="5"/>
    </w:pPr>
    <w:rPr>
      <w:rFonts w:ascii="Calibri Light" w:eastAsia="MS Gothic" w:hAnsi="Calibri Light"/>
      <w:color w:val="1F4D78"/>
      <w:lang w:val="x-none" w:eastAsia="x-none"/>
    </w:rPr>
  </w:style>
  <w:style w:type="paragraph" w:styleId="Heading7">
    <w:name w:val="heading 7"/>
    <w:basedOn w:val="Normal"/>
    <w:next w:val="Normal"/>
    <w:link w:val="Heading7Char"/>
    <w:uiPriority w:val="9"/>
    <w:unhideWhenUsed/>
    <w:qFormat/>
    <w:rsid w:val="006E66E0"/>
    <w:pPr>
      <w:keepNext/>
      <w:keepLines/>
      <w:numPr>
        <w:ilvl w:val="6"/>
        <w:numId w:val="1"/>
      </w:numPr>
      <w:spacing w:before="40" w:after="0" w:line="259" w:lineRule="auto"/>
      <w:outlineLvl w:val="6"/>
    </w:pPr>
    <w:rPr>
      <w:rFonts w:ascii="Calibri Light" w:eastAsia="MS Gothic" w:hAnsi="Calibri Light"/>
      <w:i/>
      <w:iCs/>
      <w:color w:val="1F4D78"/>
      <w:lang w:val="x-none" w:eastAsia="x-none"/>
    </w:rPr>
  </w:style>
  <w:style w:type="paragraph" w:styleId="Heading8">
    <w:name w:val="heading 8"/>
    <w:basedOn w:val="Normal"/>
    <w:next w:val="Normal"/>
    <w:link w:val="Heading8Char"/>
    <w:uiPriority w:val="9"/>
    <w:semiHidden/>
    <w:unhideWhenUsed/>
    <w:qFormat/>
    <w:rsid w:val="006E66E0"/>
    <w:pPr>
      <w:keepNext/>
      <w:keepLines/>
      <w:numPr>
        <w:ilvl w:val="7"/>
        <w:numId w:val="1"/>
      </w:numPr>
      <w:spacing w:before="40" w:after="0" w:line="259" w:lineRule="auto"/>
      <w:outlineLvl w:val="7"/>
    </w:pPr>
    <w:rPr>
      <w:rFonts w:ascii="Calibri Light" w:eastAsia="MS Gothic" w:hAnsi="Calibri Light"/>
      <w:color w:val="272727"/>
      <w:sz w:val="21"/>
      <w:szCs w:val="21"/>
      <w:lang w:val="x-none" w:eastAsia="x-none"/>
    </w:rPr>
  </w:style>
  <w:style w:type="paragraph" w:styleId="Heading9">
    <w:name w:val="heading 9"/>
    <w:basedOn w:val="Normal"/>
    <w:next w:val="Normal"/>
    <w:link w:val="Heading9Char"/>
    <w:uiPriority w:val="9"/>
    <w:semiHidden/>
    <w:unhideWhenUsed/>
    <w:qFormat/>
    <w:rsid w:val="006E66E0"/>
    <w:pPr>
      <w:keepNext/>
      <w:keepLines/>
      <w:numPr>
        <w:ilvl w:val="8"/>
        <w:numId w:val="1"/>
      </w:numPr>
      <w:spacing w:before="40" w:after="0" w:line="259" w:lineRule="auto"/>
      <w:outlineLvl w:val="8"/>
    </w:pPr>
    <w:rPr>
      <w:rFonts w:ascii="Calibri Light" w:eastAsia="MS Gothic" w:hAnsi="Calibri Light"/>
      <w:i/>
      <w:iCs/>
      <w:color w:val="272727"/>
      <w:sz w:val="21"/>
      <w:szCs w:val="21"/>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66E0"/>
    <w:rPr>
      <w:rFonts w:ascii="Calibri Light" w:eastAsia="MS Gothic" w:hAnsi="Calibri Light" w:cs="Times New Roman"/>
      <w:color w:val="2E74B5"/>
      <w:sz w:val="32"/>
      <w:szCs w:val="32"/>
      <w:lang w:val="x-none" w:eastAsia="x-none"/>
    </w:rPr>
  </w:style>
  <w:style w:type="character" w:customStyle="1" w:styleId="Heading2Char">
    <w:name w:val="Heading 2 Char"/>
    <w:basedOn w:val="DefaultParagraphFont"/>
    <w:link w:val="Heading2"/>
    <w:rsid w:val="006E66E0"/>
    <w:rPr>
      <w:rFonts w:ascii="Arial" w:eastAsia="Times New Roman" w:hAnsi="Arial" w:cs="Times New Roman"/>
      <w:b/>
      <w:bCs/>
      <w:i/>
      <w:iCs/>
      <w:noProof/>
      <w:sz w:val="28"/>
      <w:szCs w:val="28"/>
      <w:lang w:val="x-none" w:eastAsia="x-none"/>
    </w:rPr>
  </w:style>
  <w:style w:type="character" w:customStyle="1" w:styleId="Heading3Char">
    <w:name w:val="Heading 3 Char"/>
    <w:basedOn w:val="DefaultParagraphFont"/>
    <w:link w:val="Heading3"/>
    <w:uiPriority w:val="9"/>
    <w:rsid w:val="006E66E0"/>
    <w:rPr>
      <w:rFonts w:ascii="Calibri Light" w:eastAsia="MS Gothic" w:hAnsi="Calibri Light" w:cs="Times New Roman"/>
      <w:color w:val="1F4D78"/>
      <w:sz w:val="24"/>
      <w:szCs w:val="24"/>
      <w:lang w:val="x-none" w:eastAsia="x-none"/>
    </w:rPr>
  </w:style>
  <w:style w:type="character" w:customStyle="1" w:styleId="Heading4Char">
    <w:name w:val="Heading 4 Char"/>
    <w:basedOn w:val="DefaultParagraphFont"/>
    <w:link w:val="Heading4"/>
    <w:uiPriority w:val="9"/>
    <w:rsid w:val="006E66E0"/>
    <w:rPr>
      <w:rFonts w:ascii="Calibri Light" w:eastAsia="MS Gothic" w:hAnsi="Calibri Light" w:cs="Times New Roman"/>
      <w:i/>
      <w:iCs/>
      <w:color w:val="2E74B5"/>
      <w:lang w:val="x-none" w:eastAsia="x-none"/>
    </w:rPr>
  </w:style>
  <w:style w:type="character" w:customStyle="1" w:styleId="Heading5Char">
    <w:name w:val="Heading 5 Char"/>
    <w:basedOn w:val="DefaultParagraphFont"/>
    <w:link w:val="Heading5"/>
    <w:uiPriority w:val="9"/>
    <w:rsid w:val="006E66E0"/>
    <w:rPr>
      <w:rFonts w:ascii="Calibri Light" w:eastAsia="MS Gothic" w:hAnsi="Calibri Light" w:cs="Times New Roman"/>
      <w:color w:val="2E74B5"/>
      <w:lang w:val="x-none" w:eastAsia="x-none"/>
    </w:rPr>
  </w:style>
  <w:style w:type="character" w:customStyle="1" w:styleId="Heading6Char">
    <w:name w:val="Heading 6 Char"/>
    <w:basedOn w:val="DefaultParagraphFont"/>
    <w:link w:val="Heading6"/>
    <w:uiPriority w:val="9"/>
    <w:rsid w:val="006E66E0"/>
    <w:rPr>
      <w:rFonts w:ascii="Calibri Light" w:eastAsia="MS Gothic" w:hAnsi="Calibri Light" w:cs="Times New Roman"/>
      <w:color w:val="1F4D78"/>
      <w:lang w:val="x-none" w:eastAsia="x-none"/>
    </w:rPr>
  </w:style>
  <w:style w:type="character" w:customStyle="1" w:styleId="Heading7Char">
    <w:name w:val="Heading 7 Char"/>
    <w:basedOn w:val="DefaultParagraphFont"/>
    <w:link w:val="Heading7"/>
    <w:uiPriority w:val="9"/>
    <w:rsid w:val="006E66E0"/>
    <w:rPr>
      <w:rFonts w:ascii="Calibri Light" w:eastAsia="MS Gothic" w:hAnsi="Calibri Light" w:cs="Times New Roman"/>
      <w:i/>
      <w:iCs/>
      <w:color w:val="1F4D78"/>
      <w:lang w:val="x-none" w:eastAsia="x-none"/>
    </w:rPr>
  </w:style>
  <w:style w:type="character" w:customStyle="1" w:styleId="Heading8Char">
    <w:name w:val="Heading 8 Char"/>
    <w:basedOn w:val="DefaultParagraphFont"/>
    <w:link w:val="Heading8"/>
    <w:uiPriority w:val="9"/>
    <w:semiHidden/>
    <w:rsid w:val="006E66E0"/>
    <w:rPr>
      <w:rFonts w:ascii="Calibri Light" w:eastAsia="MS Gothic" w:hAnsi="Calibri Light" w:cs="Times New Roman"/>
      <w:color w:val="272727"/>
      <w:sz w:val="21"/>
      <w:szCs w:val="21"/>
      <w:lang w:val="x-none" w:eastAsia="x-none"/>
    </w:rPr>
  </w:style>
  <w:style w:type="character" w:customStyle="1" w:styleId="Heading9Char">
    <w:name w:val="Heading 9 Char"/>
    <w:basedOn w:val="DefaultParagraphFont"/>
    <w:link w:val="Heading9"/>
    <w:uiPriority w:val="9"/>
    <w:semiHidden/>
    <w:rsid w:val="006E66E0"/>
    <w:rPr>
      <w:rFonts w:ascii="Calibri Light" w:eastAsia="MS Gothic" w:hAnsi="Calibri Light" w:cs="Times New Roman"/>
      <w:i/>
      <w:iCs/>
      <w:color w:val="272727"/>
      <w:sz w:val="21"/>
      <w:szCs w:val="21"/>
      <w:lang w:val="x-none" w:eastAsia="x-none"/>
    </w:rPr>
  </w:style>
  <w:style w:type="paragraph" w:styleId="ListParagraph">
    <w:name w:val="List Paragraph"/>
    <w:aliases w:val="List Paragraph (numbered (a)),Normal 1,List Paragraph 1,Akapit z listą BS,Bullets,List Paragraph1,Bullet1,NumberedParas,Dot pt,F5 List Paragraph,List Paragraph Char Char Char,Indicator Text,Numbered Para 1,Bullet 1,Bullet Points,Reference"/>
    <w:basedOn w:val="Normal"/>
    <w:link w:val="ListParagraphChar"/>
    <w:uiPriority w:val="34"/>
    <w:qFormat/>
    <w:rsid w:val="006E66E0"/>
    <w:pPr>
      <w:spacing w:after="0" w:line="240" w:lineRule="auto"/>
      <w:ind w:left="720"/>
      <w:contextualSpacing/>
    </w:pPr>
    <w:rPr>
      <w:rFonts w:ascii="Times New Roman" w:eastAsia="MS Mincho" w:hAnsi="Times New Roman"/>
      <w:sz w:val="20"/>
      <w:szCs w:val="20"/>
    </w:rPr>
  </w:style>
  <w:style w:type="table" w:styleId="TableGrid">
    <w:name w:val="Table Grid"/>
    <w:basedOn w:val="TableNormal"/>
    <w:rsid w:val="006E66E0"/>
    <w:pPr>
      <w:spacing w:after="200" w:line="276"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6E66E0"/>
    <w:pPr>
      <w:spacing w:after="0" w:line="240" w:lineRule="auto"/>
      <w:jc w:val="center"/>
    </w:pPr>
    <w:rPr>
      <w:rFonts w:ascii="Times New Roman" w:eastAsia="Times New Roman" w:hAnsi="Times New Roman"/>
      <w:b/>
      <w:bCs/>
      <w:sz w:val="24"/>
      <w:szCs w:val="24"/>
      <w:lang w:val="it-IT" w:eastAsia="x-none"/>
    </w:rPr>
  </w:style>
  <w:style w:type="character" w:customStyle="1" w:styleId="SubtitleChar">
    <w:name w:val="Subtitle Char"/>
    <w:basedOn w:val="DefaultParagraphFont"/>
    <w:link w:val="Subtitle"/>
    <w:rsid w:val="006E66E0"/>
    <w:rPr>
      <w:rFonts w:ascii="Times New Roman" w:eastAsia="Times New Roman" w:hAnsi="Times New Roman" w:cs="Times New Roman"/>
      <w:b/>
      <w:bCs/>
      <w:sz w:val="24"/>
      <w:szCs w:val="24"/>
      <w:lang w:val="it-IT" w:eastAsia="x-none"/>
    </w:rPr>
  </w:style>
  <w:style w:type="paragraph" w:customStyle="1" w:styleId="Char2">
    <w:name w:val="Char2"/>
    <w:basedOn w:val="Normal"/>
    <w:rsid w:val="006E66E0"/>
    <w:pPr>
      <w:spacing w:after="160" w:line="240" w:lineRule="exact"/>
    </w:pPr>
    <w:rPr>
      <w:rFonts w:ascii="Tahoma" w:eastAsia="MS Mincho" w:hAnsi="Tahoma"/>
      <w:sz w:val="20"/>
      <w:szCs w:val="20"/>
    </w:rPr>
  </w:style>
  <w:style w:type="paragraph" w:styleId="Footer">
    <w:name w:val="footer"/>
    <w:basedOn w:val="Normal"/>
    <w:link w:val="FooterChar"/>
    <w:uiPriority w:val="99"/>
    <w:rsid w:val="006E66E0"/>
    <w:pPr>
      <w:tabs>
        <w:tab w:val="center" w:pos="4320"/>
        <w:tab w:val="right" w:pos="8640"/>
      </w:tabs>
    </w:pPr>
    <w:rPr>
      <w:lang w:val="x-none" w:eastAsia="x-none"/>
    </w:rPr>
  </w:style>
  <w:style w:type="character" w:customStyle="1" w:styleId="FooterChar">
    <w:name w:val="Footer Char"/>
    <w:basedOn w:val="DefaultParagraphFont"/>
    <w:link w:val="Footer"/>
    <w:uiPriority w:val="99"/>
    <w:rsid w:val="006E66E0"/>
    <w:rPr>
      <w:rFonts w:ascii="Calibri" w:eastAsia="Calibri" w:hAnsi="Calibri" w:cs="Times New Roman"/>
      <w:lang w:val="x-none" w:eastAsia="x-none"/>
    </w:rPr>
  </w:style>
  <w:style w:type="character" w:styleId="PageNumber">
    <w:name w:val="page number"/>
    <w:basedOn w:val="DefaultParagraphFont"/>
    <w:rsid w:val="006E66E0"/>
  </w:style>
  <w:style w:type="paragraph" w:styleId="Header">
    <w:name w:val="header"/>
    <w:basedOn w:val="Normal"/>
    <w:link w:val="HeaderChar"/>
    <w:rsid w:val="006E66E0"/>
    <w:pPr>
      <w:tabs>
        <w:tab w:val="center" w:pos="4513"/>
        <w:tab w:val="right" w:pos="9026"/>
      </w:tabs>
    </w:pPr>
  </w:style>
  <w:style w:type="character" w:customStyle="1" w:styleId="HeaderChar">
    <w:name w:val="Header Char"/>
    <w:basedOn w:val="DefaultParagraphFont"/>
    <w:link w:val="Header"/>
    <w:rsid w:val="006E66E0"/>
    <w:rPr>
      <w:rFonts w:ascii="Calibri" w:eastAsia="Calibri" w:hAnsi="Calibri" w:cs="Times New Roman"/>
    </w:rPr>
  </w:style>
  <w:style w:type="character" w:styleId="Hyperlink">
    <w:name w:val="Hyperlink"/>
    <w:uiPriority w:val="99"/>
    <w:unhideWhenUsed/>
    <w:rsid w:val="006E66E0"/>
    <w:rPr>
      <w:color w:val="0000FF"/>
      <w:u w:val="single"/>
    </w:rPr>
  </w:style>
  <w:style w:type="paragraph" w:customStyle="1" w:styleId="Default">
    <w:name w:val="Default"/>
    <w:rsid w:val="006E66E0"/>
    <w:pPr>
      <w:autoSpaceDE w:val="0"/>
      <w:autoSpaceDN w:val="0"/>
      <w:adjustRightInd w:val="0"/>
      <w:spacing w:after="0" w:line="240" w:lineRule="auto"/>
    </w:pPr>
    <w:rPr>
      <w:rFonts w:ascii="Calibri" w:eastAsia="Times New Roman" w:hAnsi="Calibri" w:cs="Calibri"/>
      <w:color w:val="000000"/>
      <w:sz w:val="24"/>
      <w:szCs w:val="24"/>
    </w:rPr>
  </w:style>
  <w:style w:type="character" w:styleId="CommentReference">
    <w:name w:val="annotation reference"/>
    <w:rsid w:val="006E66E0"/>
    <w:rPr>
      <w:sz w:val="16"/>
      <w:szCs w:val="16"/>
    </w:rPr>
  </w:style>
  <w:style w:type="paragraph" w:styleId="CommentText">
    <w:name w:val="annotation text"/>
    <w:basedOn w:val="Normal"/>
    <w:link w:val="CommentTextChar"/>
    <w:rsid w:val="006E66E0"/>
    <w:rPr>
      <w:sz w:val="20"/>
      <w:szCs w:val="20"/>
      <w:lang w:val="x-none" w:eastAsia="x-none"/>
    </w:rPr>
  </w:style>
  <w:style w:type="character" w:customStyle="1" w:styleId="CommentTextChar">
    <w:name w:val="Comment Text Char"/>
    <w:basedOn w:val="DefaultParagraphFont"/>
    <w:link w:val="CommentText"/>
    <w:rsid w:val="006E66E0"/>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rsid w:val="006E66E0"/>
    <w:rPr>
      <w:b/>
      <w:bCs/>
    </w:rPr>
  </w:style>
  <w:style w:type="character" w:customStyle="1" w:styleId="CommentSubjectChar">
    <w:name w:val="Comment Subject Char"/>
    <w:basedOn w:val="CommentTextChar"/>
    <w:link w:val="CommentSubject"/>
    <w:rsid w:val="006E66E0"/>
    <w:rPr>
      <w:rFonts w:ascii="Calibri" w:eastAsia="Calibri" w:hAnsi="Calibri" w:cs="Times New Roman"/>
      <w:b/>
      <w:bCs/>
      <w:sz w:val="20"/>
      <w:szCs w:val="20"/>
      <w:lang w:val="x-none" w:eastAsia="x-none"/>
    </w:rPr>
  </w:style>
  <w:style w:type="paragraph" w:styleId="BalloonText">
    <w:name w:val="Balloon Text"/>
    <w:basedOn w:val="Normal"/>
    <w:link w:val="BalloonTextChar"/>
    <w:rsid w:val="006E66E0"/>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6E66E0"/>
    <w:rPr>
      <w:rFonts w:ascii="Tahoma" w:eastAsia="Calibri" w:hAnsi="Tahoma" w:cs="Times New Roman"/>
      <w:sz w:val="16"/>
      <w:szCs w:val="16"/>
      <w:lang w:val="x-none" w:eastAsia="x-none"/>
    </w:rPr>
  </w:style>
  <w:style w:type="character" w:customStyle="1" w:styleId="ListParagraphChar">
    <w:name w:val="List Paragraph Char"/>
    <w:aliases w:val="List Paragraph (numbered (a)) Char,Normal 1 Char,List Paragraph 1 Char,Akapit z listą BS Char,Bullets Char,List Paragraph1 Char,Bullet1 Char,NumberedParas Char,Dot pt Char,F5 List Paragraph Char,List Paragraph Char Char Char Char"/>
    <w:link w:val="ListParagraph"/>
    <w:uiPriority w:val="34"/>
    <w:qFormat/>
    <w:locked/>
    <w:rsid w:val="006E66E0"/>
    <w:rPr>
      <w:rFonts w:ascii="Times New Roman" w:eastAsia="MS Mincho" w:hAnsi="Times New Roman" w:cs="Times New Roman"/>
      <w:sz w:val="20"/>
      <w:szCs w:val="20"/>
    </w:rPr>
  </w:style>
  <w:style w:type="paragraph" w:styleId="NormalWeb">
    <w:name w:val="Normal (Web)"/>
    <w:basedOn w:val="Normal"/>
    <w:uiPriority w:val="99"/>
    <w:unhideWhenUsed/>
    <w:rsid w:val="006E66E0"/>
    <w:pPr>
      <w:spacing w:after="0" w:line="240" w:lineRule="auto"/>
    </w:pPr>
    <w:rPr>
      <w:rFonts w:ascii="Times New Roman" w:hAnsi="Times New Roman"/>
      <w:sz w:val="24"/>
      <w:szCs w:val="24"/>
      <w:lang w:val="en-GB" w:eastAsia="en-GB"/>
    </w:rPr>
  </w:style>
  <w:style w:type="character" w:styleId="Strong">
    <w:name w:val="Strong"/>
    <w:uiPriority w:val="22"/>
    <w:qFormat/>
    <w:rsid w:val="006E66E0"/>
    <w:rPr>
      <w:b/>
      <w:bCs/>
    </w:rPr>
  </w:style>
  <w:style w:type="paragraph" w:customStyle="1" w:styleId="m-5097242026346562452msolistparagraph">
    <w:name w:val="m_-5097242026346562452msolistparagraph"/>
    <w:basedOn w:val="Normal"/>
    <w:rsid w:val="006E66E0"/>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link w:val="NoSpacingChar"/>
    <w:uiPriority w:val="1"/>
    <w:qFormat/>
    <w:rsid w:val="006E66E0"/>
    <w:pPr>
      <w:spacing w:after="0" w:line="240" w:lineRule="auto"/>
    </w:pPr>
    <w:rPr>
      <w:rFonts w:ascii="Calibri" w:eastAsia="Times New Roman" w:hAnsi="Calibri" w:cs="Times New Roman"/>
      <w:lang w:val="sq-AL" w:eastAsia="sq-AL"/>
    </w:rPr>
  </w:style>
  <w:style w:type="character" w:customStyle="1" w:styleId="NoSpacingChar">
    <w:name w:val="No Spacing Char"/>
    <w:link w:val="NoSpacing"/>
    <w:uiPriority w:val="1"/>
    <w:locked/>
    <w:rsid w:val="006E66E0"/>
    <w:rPr>
      <w:rFonts w:ascii="Calibri" w:eastAsia="Times New Roman" w:hAnsi="Calibri" w:cs="Times New Roman"/>
      <w:lang w:val="sq-AL" w:eastAsia="sq-AL"/>
    </w:rPr>
  </w:style>
  <w:style w:type="character" w:customStyle="1" w:styleId="q4iawc">
    <w:name w:val="q4iawc"/>
    <w:rsid w:val="006E66E0"/>
  </w:style>
  <w:style w:type="paragraph" w:styleId="TOCHeading">
    <w:name w:val="TOC Heading"/>
    <w:basedOn w:val="Heading1"/>
    <w:next w:val="Normal"/>
    <w:uiPriority w:val="39"/>
    <w:unhideWhenUsed/>
    <w:qFormat/>
    <w:rsid w:val="006E66E0"/>
    <w:pPr>
      <w:numPr>
        <w:numId w:val="0"/>
      </w:numPr>
      <w:outlineLvl w:val="9"/>
    </w:pPr>
    <w:rPr>
      <w:rFonts w:eastAsia="Times New Roman"/>
      <w:lang w:val="en-US" w:eastAsia="en-US"/>
    </w:rPr>
  </w:style>
  <w:style w:type="paragraph" w:styleId="TOC2">
    <w:name w:val="toc 2"/>
    <w:basedOn w:val="Normal"/>
    <w:next w:val="Normal"/>
    <w:autoRedefine/>
    <w:uiPriority w:val="39"/>
    <w:unhideWhenUsed/>
    <w:rsid w:val="006E66E0"/>
    <w:pPr>
      <w:spacing w:after="100" w:line="259" w:lineRule="auto"/>
      <w:ind w:left="220"/>
    </w:pPr>
    <w:rPr>
      <w:rFonts w:eastAsia="Times New Roman"/>
    </w:rPr>
  </w:style>
  <w:style w:type="paragraph" w:styleId="TOC1">
    <w:name w:val="toc 1"/>
    <w:basedOn w:val="Normal"/>
    <w:next w:val="Normal"/>
    <w:autoRedefine/>
    <w:uiPriority w:val="39"/>
    <w:unhideWhenUsed/>
    <w:rsid w:val="006E66E0"/>
    <w:pPr>
      <w:tabs>
        <w:tab w:val="left" w:pos="0"/>
        <w:tab w:val="right" w:leader="dot" w:pos="9350"/>
      </w:tabs>
      <w:spacing w:after="0" w:line="240" w:lineRule="auto"/>
    </w:pPr>
    <w:rPr>
      <w:rFonts w:eastAsia="Times New Roman"/>
    </w:rPr>
  </w:style>
  <w:style w:type="paragraph" w:styleId="TOC3">
    <w:name w:val="toc 3"/>
    <w:basedOn w:val="Normal"/>
    <w:next w:val="Normal"/>
    <w:autoRedefine/>
    <w:uiPriority w:val="39"/>
    <w:unhideWhenUsed/>
    <w:rsid w:val="006E66E0"/>
    <w:pPr>
      <w:tabs>
        <w:tab w:val="left" w:pos="1320"/>
        <w:tab w:val="right" w:leader="dot" w:pos="9350"/>
      </w:tabs>
      <w:spacing w:after="0" w:line="240" w:lineRule="auto"/>
      <w:ind w:left="440"/>
    </w:pPr>
    <w:rPr>
      <w:rFonts w:ascii="Times New Roman" w:eastAsia="Times New Roman" w:hAnsi="Times New Roman"/>
      <w:noProof/>
      <w:sz w:val="20"/>
      <w:szCs w:val="20"/>
    </w:rPr>
  </w:style>
  <w:style w:type="paragraph" w:styleId="Caption">
    <w:name w:val="caption"/>
    <w:basedOn w:val="Normal"/>
    <w:next w:val="Normal"/>
    <w:unhideWhenUsed/>
    <w:qFormat/>
    <w:rsid w:val="006E66E0"/>
    <w:rPr>
      <w:b/>
      <w:bCs/>
      <w:sz w:val="20"/>
      <w:szCs w:val="20"/>
    </w:rPr>
  </w:style>
  <w:style w:type="paragraph" w:styleId="TableofFigures">
    <w:name w:val="table of figures"/>
    <w:basedOn w:val="Normal"/>
    <w:next w:val="Normal"/>
    <w:uiPriority w:val="99"/>
    <w:rsid w:val="006E66E0"/>
    <w:pPr>
      <w:spacing w:after="0"/>
      <w:ind w:left="440" w:hanging="440"/>
    </w:pPr>
    <w:rPr>
      <w:rFonts w:cs="Calibri"/>
      <w:caps/>
      <w:sz w:val="20"/>
      <w:szCs w:val="20"/>
    </w:rPr>
  </w:style>
  <w:style w:type="table" w:styleId="TableClassic1">
    <w:name w:val="Table Classic 1"/>
    <w:basedOn w:val="TableNormal"/>
    <w:rsid w:val="006E66E0"/>
    <w:pPr>
      <w:spacing w:after="200" w:line="276"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GridTable3">
    <w:name w:val="Grid Table 3"/>
    <w:basedOn w:val="TableNormal"/>
    <w:uiPriority w:val="48"/>
    <w:rsid w:val="006E66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styleId="EndnoteText">
    <w:name w:val="endnote text"/>
    <w:basedOn w:val="Normal"/>
    <w:link w:val="EndnoteTextChar"/>
    <w:rsid w:val="006E66E0"/>
    <w:rPr>
      <w:sz w:val="20"/>
      <w:szCs w:val="20"/>
    </w:rPr>
  </w:style>
  <w:style w:type="character" w:customStyle="1" w:styleId="EndnoteTextChar">
    <w:name w:val="Endnote Text Char"/>
    <w:basedOn w:val="DefaultParagraphFont"/>
    <w:link w:val="EndnoteText"/>
    <w:rsid w:val="006E66E0"/>
    <w:rPr>
      <w:rFonts w:ascii="Calibri" w:eastAsia="Calibri" w:hAnsi="Calibri" w:cs="Times New Roman"/>
      <w:sz w:val="20"/>
      <w:szCs w:val="20"/>
    </w:rPr>
  </w:style>
  <w:style w:type="character" w:styleId="EndnoteReference">
    <w:name w:val="endnote reference"/>
    <w:rsid w:val="006E66E0"/>
    <w:rPr>
      <w:vertAlign w:val="superscript"/>
    </w:rPr>
  </w:style>
  <w:style w:type="paragraph" w:styleId="FootnoteText">
    <w:name w:val="footnote text"/>
    <w:basedOn w:val="Normal"/>
    <w:link w:val="FootnoteTextChar"/>
    <w:rsid w:val="006E66E0"/>
    <w:rPr>
      <w:sz w:val="20"/>
      <w:szCs w:val="20"/>
    </w:rPr>
  </w:style>
  <w:style w:type="character" w:customStyle="1" w:styleId="FootnoteTextChar">
    <w:name w:val="Footnote Text Char"/>
    <w:basedOn w:val="DefaultParagraphFont"/>
    <w:link w:val="FootnoteText"/>
    <w:rsid w:val="006E66E0"/>
    <w:rPr>
      <w:rFonts w:ascii="Calibri" w:eastAsia="Calibri" w:hAnsi="Calibri" w:cs="Times New Roman"/>
      <w:sz w:val="20"/>
      <w:szCs w:val="20"/>
    </w:rPr>
  </w:style>
  <w:style w:type="character" w:styleId="FootnoteReference">
    <w:name w:val="footnote reference"/>
    <w:rsid w:val="006E66E0"/>
    <w:rPr>
      <w:vertAlign w:val="superscript"/>
    </w:rPr>
  </w:style>
  <w:style w:type="table" w:styleId="TableList3">
    <w:name w:val="Table List 3"/>
    <w:basedOn w:val="TableNormal"/>
    <w:rsid w:val="006E66E0"/>
    <w:pPr>
      <w:spacing w:after="200" w:line="276"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PlainTable3">
    <w:name w:val="Plain Table 3"/>
    <w:basedOn w:val="TableNormal"/>
    <w:uiPriority w:val="43"/>
    <w:rsid w:val="006E66E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odyText">
    <w:name w:val="Body Text"/>
    <w:basedOn w:val="Normal"/>
    <w:link w:val="BodyTextChar"/>
    <w:uiPriority w:val="99"/>
    <w:rsid w:val="006E66E0"/>
    <w:pPr>
      <w:spacing w:after="0" w:line="240" w:lineRule="auto"/>
      <w:jc w:val="center"/>
    </w:pPr>
    <w:rPr>
      <w:rFonts w:ascii="Times New Roman" w:eastAsia="MS Mincho" w:hAnsi="Times New Roman"/>
      <w:b/>
      <w:bCs/>
      <w:sz w:val="26"/>
      <w:szCs w:val="24"/>
      <w:lang w:val="de-DE" w:eastAsia="de-DE"/>
    </w:rPr>
  </w:style>
  <w:style w:type="character" w:customStyle="1" w:styleId="BodyTextChar">
    <w:name w:val="Body Text Char"/>
    <w:basedOn w:val="DefaultParagraphFont"/>
    <w:link w:val="BodyText"/>
    <w:uiPriority w:val="99"/>
    <w:rsid w:val="006E66E0"/>
    <w:rPr>
      <w:rFonts w:ascii="Times New Roman" w:eastAsia="MS Mincho" w:hAnsi="Times New Roman" w:cs="Times New Roman"/>
      <w:b/>
      <w:bCs/>
      <w:sz w:val="26"/>
      <w:szCs w:val="24"/>
      <w:lang w:val="de-DE" w:eastAsia="de-DE"/>
    </w:rPr>
  </w:style>
  <w:style w:type="paragraph" w:styleId="HTMLPreformatted">
    <w:name w:val="HTML Preformatted"/>
    <w:basedOn w:val="Normal"/>
    <w:link w:val="HTMLPreformattedChar"/>
    <w:uiPriority w:val="99"/>
    <w:unhideWhenUsed/>
    <w:rsid w:val="006E6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rPr>
  </w:style>
  <w:style w:type="character" w:customStyle="1" w:styleId="HTMLPreformattedChar">
    <w:name w:val="HTML Preformatted Char"/>
    <w:basedOn w:val="DefaultParagraphFont"/>
    <w:link w:val="HTMLPreformatted"/>
    <w:uiPriority w:val="99"/>
    <w:rsid w:val="006E66E0"/>
    <w:rPr>
      <w:rFonts w:ascii="Courier New" w:hAnsi="Courier New" w:cs="Courier New"/>
      <w:sz w:val="20"/>
      <w:szCs w:val="20"/>
    </w:rPr>
  </w:style>
  <w:style w:type="character" w:customStyle="1" w:styleId="y2iqfc">
    <w:name w:val="y2iqfc"/>
    <w:basedOn w:val="DefaultParagraphFont"/>
    <w:rsid w:val="006E66E0"/>
  </w:style>
  <w:style w:type="character" w:styleId="SubtleEmphasis">
    <w:name w:val="Subtle Emphasis"/>
    <w:basedOn w:val="DefaultParagraphFont"/>
    <w:uiPriority w:val="19"/>
    <w:qFormat/>
    <w:rsid w:val="006E66E0"/>
    <w:rPr>
      <w:i/>
      <w:iCs/>
      <w:color w:val="404040" w:themeColor="text1" w:themeTint="BF"/>
    </w:rPr>
  </w:style>
  <w:style w:type="paragraph" w:styleId="Title">
    <w:name w:val="Title"/>
    <w:basedOn w:val="Normal"/>
    <w:next w:val="Normal"/>
    <w:link w:val="TitleChar"/>
    <w:qFormat/>
    <w:rsid w:val="006E66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E66E0"/>
    <w:rPr>
      <w:rFonts w:asciiTheme="majorHAnsi" w:eastAsiaTheme="majorEastAsia" w:hAnsiTheme="majorHAnsi" w:cstheme="majorBidi"/>
      <w:spacing w:val="-10"/>
      <w:kern w:val="28"/>
      <w:sz w:val="56"/>
      <w:szCs w:val="56"/>
    </w:rPr>
  </w:style>
  <w:style w:type="character" w:customStyle="1" w:styleId="normalchar">
    <w:name w:val="normal__char"/>
    <w:basedOn w:val="DefaultParagraphFont"/>
    <w:rsid w:val="008E1DCA"/>
  </w:style>
  <w:style w:type="paragraph" w:styleId="Revision">
    <w:name w:val="Revision"/>
    <w:hidden/>
    <w:uiPriority w:val="99"/>
    <w:semiHidden/>
    <w:rsid w:val="006767B4"/>
    <w:pPr>
      <w:spacing w:after="0" w:line="240" w:lineRule="auto"/>
    </w:pPr>
    <w:rPr>
      <w:rFonts w:ascii="Calibri" w:eastAsia="Calibri" w:hAnsi="Calibri" w:cs="Times New Roman"/>
    </w:rPr>
  </w:style>
  <w:style w:type="paragraph" w:styleId="BodyText2">
    <w:name w:val="Body Text 2"/>
    <w:basedOn w:val="Normal"/>
    <w:link w:val="BodyText2Char"/>
    <w:uiPriority w:val="99"/>
    <w:unhideWhenUsed/>
    <w:rsid w:val="00C13C6F"/>
    <w:pPr>
      <w:spacing w:after="120" w:line="480" w:lineRule="auto"/>
    </w:pPr>
  </w:style>
  <w:style w:type="character" w:customStyle="1" w:styleId="BodyText2Char">
    <w:name w:val="Body Text 2 Char"/>
    <w:basedOn w:val="DefaultParagraphFont"/>
    <w:link w:val="BodyText2"/>
    <w:uiPriority w:val="99"/>
    <w:rsid w:val="00C13C6F"/>
    <w:rPr>
      <w:rFonts w:ascii="Calibri" w:eastAsia="Calibri" w:hAnsi="Calibri" w:cs="Times New Roman"/>
    </w:rPr>
  </w:style>
  <w:style w:type="character" w:customStyle="1" w:styleId="contentpasted0">
    <w:name w:val="contentpasted0"/>
    <w:basedOn w:val="DefaultParagraphFont"/>
    <w:rsid w:val="0018529B"/>
  </w:style>
  <w:style w:type="paragraph" w:customStyle="1" w:styleId="elementtoproof">
    <w:name w:val="elementtoproof"/>
    <w:basedOn w:val="Normal"/>
    <w:rsid w:val="006373DC"/>
    <w:pPr>
      <w:spacing w:before="100" w:beforeAutospacing="1" w:after="100" w:afterAutospacing="1" w:line="240" w:lineRule="auto"/>
    </w:pPr>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74808">
      <w:bodyDiv w:val="1"/>
      <w:marLeft w:val="0"/>
      <w:marRight w:val="0"/>
      <w:marTop w:val="0"/>
      <w:marBottom w:val="0"/>
      <w:divBdr>
        <w:top w:val="none" w:sz="0" w:space="0" w:color="auto"/>
        <w:left w:val="none" w:sz="0" w:space="0" w:color="auto"/>
        <w:bottom w:val="none" w:sz="0" w:space="0" w:color="auto"/>
        <w:right w:val="none" w:sz="0" w:space="0" w:color="auto"/>
      </w:divBdr>
    </w:div>
    <w:div w:id="97264498">
      <w:bodyDiv w:val="1"/>
      <w:marLeft w:val="0"/>
      <w:marRight w:val="0"/>
      <w:marTop w:val="0"/>
      <w:marBottom w:val="0"/>
      <w:divBdr>
        <w:top w:val="none" w:sz="0" w:space="0" w:color="auto"/>
        <w:left w:val="none" w:sz="0" w:space="0" w:color="auto"/>
        <w:bottom w:val="none" w:sz="0" w:space="0" w:color="auto"/>
        <w:right w:val="none" w:sz="0" w:space="0" w:color="auto"/>
      </w:divBdr>
    </w:div>
    <w:div w:id="170293449">
      <w:bodyDiv w:val="1"/>
      <w:marLeft w:val="0"/>
      <w:marRight w:val="0"/>
      <w:marTop w:val="0"/>
      <w:marBottom w:val="0"/>
      <w:divBdr>
        <w:top w:val="none" w:sz="0" w:space="0" w:color="auto"/>
        <w:left w:val="none" w:sz="0" w:space="0" w:color="auto"/>
        <w:bottom w:val="none" w:sz="0" w:space="0" w:color="auto"/>
        <w:right w:val="none" w:sz="0" w:space="0" w:color="auto"/>
      </w:divBdr>
    </w:div>
    <w:div w:id="237716863">
      <w:bodyDiv w:val="1"/>
      <w:marLeft w:val="0"/>
      <w:marRight w:val="0"/>
      <w:marTop w:val="0"/>
      <w:marBottom w:val="0"/>
      <w:divBdr>
        <w:top w:val="none" w:sz="0" w:space="0" w:color="auto"/>
        <w:left w:val="none" w:sz="0" w:space="0" w:color="auto"/>
        <w:bottom w:val="none" w:sz="0" w:space="0" w:color="auto"/>
        <w:right w:val="none" w:sz="0" w:space="0" w:color="auto"/>
      </w:divBdr>
      <w:divsChild>
        <w:div w:id="1180392044">
          <w:marLeft w:val="0"/>
          <w:marRight w:val="0"/>
          <w:marTop w:val="0"/>
          <w:marBottom w:val="0"/>
          <w:divBdr>
            <w:top w:val="none" w:sz="0" w:space="0" w:color="auto"/>
            <w:left w:val="none" w:sz="0" w:space="0" w:color="auto"/>
            <w:bottom w:val="none" w:sz="0" w:space="0" w:color="auto"/>
            <w:right w:val="none" w:sz="0" w:space="0" w:color="auto"/>
          </w:divBdr>
        </w:div>
      </w:divsChild>
    </w:div>
    <w:div w:id="249117387">
      <w:bodyDiv w:val="1"/>
      <w:marLeft w:val="0"/>
      <w:marRight w:val="0"/>
      <w:marTop w:val="0"/>
      <w:marBottom w:val="0"/>
      <w:divBdr>
        <w:top w:val="none" w:sz="0" w:space="0" w:color="auto"/>
        <w:left w:val="none" w:sz="0" w:space="0" w:color="auto"/>
        <w:bottom w:val="none" w:sz="0" w:space="0" w:color="auto"/>
        <w:right w:val="none" w:sz="0" w:space="0" w:color="auto"/>
      </w:divBdr>
    </w:div>
    <w:div w:id="284311897">
      <w:bodyDiv w:val="1"/>
      <w:marLeft w:val="0"/>
      <w:marRight w:val="0"/>
      <w:marTop w:val="0"/>
      <w:marBottom w:val="0"/>
      <w:divBdr>
        <w:top w:val="none" w:sz="0" w:space="0" w:color="auto"/>
        <w:left w:val="none" w:sz="0" w:space="0" w:color="auto"/>
        <w:bottom w:val="none" w:sz="0" w:space="0" w:color="auto"/>
        <w:right w:val="none" w:sz="0" w:space="0" w:color="auto"/>
      </w:divBdr>
    </w:div>
    <w:div w:id="299111082">
      <w:bodyDiv w:val="1"/>
      <w:marLeft w:val="0"/>
      <w:marRight w:val="0"/>
      <w:marTop w:val="0"/>
      <w:marBottom w:val="0"/>
      <w:divBdr>
        <w:top w:val="none" w:sz="0" w:space="0" w:color="auto"/>
        <w:left w:val="none" w:sz="0" w:space="0" w:color="auto"/>
        <w:bottom w:val="none" w:sz="0" w:space="0" w:color="auto"/>
        <w:right w:val="none" w:sz="0" w:space="0" w:color="auto"/>
      </w:divBdr>
    </w:div>
    <w:div w:id="351612588">
      <w:bodyDiv w:val="1"/>
      <w:marLeft w:val="0"/>
      <w:marRight w:val="0"/>
      <w:marTop w:val="0"/>
      <w:marBottom w:val="0"/>
      <w:divBdr>
        <w:top w:val="none" w:sz="0" w:space="0" w:color="auto"/>
        <w:left w:val="none" w:sz="0" w:space="0" w:color="auto"/>
        <w:bottom w:val="none" w:sz="0" w:space="0" w:color="auto"/>
        <w:right w:val="none" w:sz="0" w:space="0" w:color="auto"/>
      </w:divBdr>
    </w:div>
    <w:div w:id="400951967">
      <w:bodyDiv w:val="1"/>
      <w:marLeft w:val="0"/>
      <w:marRight w:val="0"/>
      <w:marTop w:val="0"/>
      <w:marBottom w:val="0"/>
      <w:divBdr>
        <w:top w:val="none" w:sz="0" w:space="0" w:color="auto"/>
        <w:left w:val="none" w:sz="0" w:space="0" w:color="auto"/>
        <w:bottom w:val="none" w:sz="0" w:space="0" w:color="auto"/>
        <w:right w:val="none" w:sz="0" w:space="0" w:color="auto"/>
      </w:divBdr>
    </w:div>
    <w:div w:id="460736230">
      <w:bodyDiv w:val="1"/>
      <w:marLeft w:val="0"/>
      <w:marRight w:val="0"/>
      <w:marTop w:val="0"/>
      <w:marBottom w:val="0"/>
      <w:divBdr>
        <w:top w:val="none" w:sz="0" w:space="0" w:color="auto"/>
        <w:left w:val="none" w:sz="0" w:space="0" w:color="auto"/>
        <w:bottom w:val="none" w:sz="0" w:space="0" w:color="auto"/>
        <w:right w:val="none" w:sz="0" w:space="0" w:color="auto"/>
      </w:divBdr>
    </w:div>
    <w:div w:id="706220608">
      <w:bodyDiv w:val="1"/>
      <w:marLeft w:val="0"/>
      <w:marRight w:val="0"/>
      <w:marTop w:val="0"/>
      <w:marBottom w:val="0"/>
      <w:divBdr>
        <w:top w:val="none" w:sz="0" w:space="0" w:color="auto"/>
        <w:left w:val="none" w:sz="0" w:space="0" w:color="auto"/>
        <w:bottom w:val="none" w:sz="0" w:space="0" w:color="auto"/>
        <w:right w:val="none" w:sz="0" w:space="0" w:color="auto"/>
      </w:divBdr>
      <w:divsChild>
        <w:div w:id="1540897874">
          <w:marLeft w:val="0"/>
          <w:marRight w:val="0"/>
          <w:marTop w:val="0"/>
          <w:marBottom w:val="0"/>
          <w:divBdr>
            <w:top w:val="none" w:sz="0" w:space="0" w:color="auto"/>
            <w:left w:val="none" w:sz="0" w:space="0" w:color="auto"/>
            <w:bottom w:val="none" w:sz="0" w:space="0" w:color="auto"/>
            <w:right w:val="none" w:sz="0" w:space="0" w:color="auto"/>
          </w:divBdr>
        </w:div>
      </w:divsChild>
    </w:div>
    <w:div w:id="710804018">
      <w:bodyDiv w:val="1"/>
      <w:marLeft w:val="0"/>
      <w:marRight w:val="0"/>
      <w:marTop w:val="0"/>
      <w:marBottom w:val="0"/>
      <w:divBdr>
        <w:top w:val="none" w:sz="0" w:space="0" w:color="auto"/>
        <w:left w:val="none" w:sz="0" w:space="0" w:color="auto"/>
        <w:bottom w:val="none" w:sz="0" w:space="0" w:color="auto"/>
        <w:right w:val="none" w:sz="0" w:space="0" w:color="auto"/>
      </w:divBdr>
    </w:div>
    <w:div w:id="742416049">
      <w:bodyDiv w:val="1"/>
      <w:marLeft w:val="0"/>
      <w:marRight w:val="0"/>
      <w:marTop w:val="0"/>
      <w:marBottom w:val="0"/>
      <w:divBdr>
        <w:top w:val="none" w:sz="0" w:space="0" w:color="auto"/>
        <w:left w:val="none" w:sz="0" w:space="0" w:color="auto"/>
        <w:bottom w:val="none" w:sz="0" w:space="0" w:color="auto"/>
        <w:right w:val="none" w:sz="0" w:space="0" w:color="auto"/>
      </w:divBdr>
    </w:div>
    <w:div w:id="753092653">
      <w:bodyDiv w:val="1"/>
      <w:marLeft w:val="0"/>
      <w:marRight w:val="0"/>
      <w:marTop w:val="0"/>
      <w:marBottom w:val="0"/>
      <w:divBdr>
        <w:top w:val="none" w:sz="0" w:space="0" w:color="auto"/>
        <w:left w:val="none" w:sz="0" w:space="0" w:color="auto"/>
        <w:bottom w:val="none" w:sz="0" w:space="0" w:color="auto"/>
        <w:right w:val="none" w:sz="0" w:space="0" w:color="auto"/>
      </w:divBdr>
    </w:div>
    <w:div w:id="772166797">
      <w:bodyDiv w:val="1"/>
      <w:marLeft w:val="0"/>
      <w:marRight w:val="0"/>
      <w:marTop w:val="0"/>
      <w:marBottom w:val="0"/>
      <w:divBdr>
        <w:top w:val="none" w:sz="0" w:space="0" w:color="auto"/>
        <w:left w:val="none" w:sz="0" w:space="0" w:color="auto"/>
        <w:bottom w:val="none" w:sz="0" w:space="0" w:color="auto"/>
        <w:right w:val="none" w:sz="0" w:space="0" w:color="auto"/>
      </w:divBdr>
    </w:div>
    <w:div w:id="835536750">
      <w:bodyDiv w:val="1"/>
      <w:marLeft w:val="0"/>
      <w:marRight w:val="0"/>
      <w:marTop w:val="0"/>
      <w:marBottom w:val="0"/>
      <w:divBdr>
        <w:top w:val="none" w:sz="0" w:space="0" w:color="auto"/>
        <w:left w:val="none" w:sz="0" w:space="0" w:color="auto"/>
        <w:bottom w:val="none" w:sz="0" w:space="0" w:color="auto"/>
        <w:right w:val="none" w:sz="0" w:space="0" w:color="auto"/>
      </w:divBdr>
    </w:div>
    <w:div w:id="852718395">
      <w:bodyDiv w:val="1"/>
      <w:marLeft w:val="0"/>
      <w:marRight w:val="0"/>
      <w:marTop w:val="0"/>
      <w:marBottom w:val="0"/>
      <w:divBdr>
        <w:top w:val="none" w:sz="0" w:space="0" w:color="auto"/>
        <w:left w:val="none" w:sz="0" w:space="0" w:color="auto"/>
        <w:bottom w:val="none" w:sz="0" w:space="0" w:color="auto"/>
        <w:right w:val="none" w:sz="0" w:space="0" w:color="auto"/>
      </w:divBdr>
    </w:div>
    <w:div w:id="1009914058">
      <w:bodyDiv w:val="1"/>
      <w:marLeft w:val="0"/>
      <w:marRight w:val="0"/>
      <w:marTop w:val="0"/>
      <w:marBottom w:val="0"/>
      <w:divBdr>
        <w:top w:val="none" w:sz="0" w:space="0" w:color="auto"/>
        <w:left w:val="none" w:sz="0" w:space="0" w:color="auto"/>
        <w:bottom w:val="none" w:sz="0" w:space="0" w:color="auto"/>
        <w:right w:val="none" w:sz="0" w:space="0" w:color="auto"/>
      </w:divBdr>
      <w:divsChild>
        <w:div w:id="1979339660">
          <w:marLeft w:val="0"/>
          <w:marRight w:val="0"/>
          <w:marTop w:val="0"/>
          <w:marBottom w:val="0"/>
          <w:divBdr>
            <w:top w:val="none" w:sz="0" w:space="0" w:color="auto"/>
            <w:left w:val="none" w:sz="0" w:space="0" w:color="auto"/>
            <w:bottom w:val="none" w:sz="0" w:space="0" w:color="auto"/>
            <w:right w:val="none" w:sz="0" w:space="0" w:color="auto"/>
          </w:divBdr>
        </w:div>
      </w:divsChild>
    </w:div>
    <w:div w:id="1021396052">
      <w:bodyDiv w:val="1"/>
      <w:marLeft w:val="0"/>
      <w:marRight w:val="0"/>
      <w:marTop w:val="0"/>
      <w:marBottom w:val="0"/>
      <w:divBdr>
        <w:top w:val="none" w:sz="0" w:space="0" w:color="auto"/>
        <w:left w:val="none" w:sz="0" w:space="0" w:color="auto"/>
        <w:bottom w:val="none" w:sz="0" w:space="0" w:color="auto"/>
        <w:right w:val="none" w:sz="0" w:space="0" w:color="auto"/>
      </w:divBdr>
    </w:div>
    <w:div w:id="1044676522">
      <w:bodyDiv w:val="1"/>
      <w:marLeft w:val="0"/>
      <w:marRight w:val="0"/>
      <w:marTop w:val="0"/>
      <w:marBottom w:val="0"/>
      <w:divBdr>
        <w:top w:val="none" w:sz="0" w:space="0" w:color="auto"/>
        <w:left w:val="none" w:sz="0" w:space="0" w:color="auto"/>
        <w:bottom w:val="none" w:sz="0" w:space="0" w:color="auto"/>
        <w:right w:val="none" w:sz="0" w:space="0" w:color="auto"/>
      </w:divBdr>
      <w:divsChild>
        <w:div w:id="765006954">
          <w:marLeft w:val="0"/>
          <w:marRight w:val="0"/>
          <w:marTop w:val="0"/>
          <w:marBottom w:val="0"/>
          <w:divBdr>
            <w:top w:val="none" w:sz="0" w:space="0" w:color="auto"/>
            <w:left w:val="none" w:sz="0" w:space="0" w:color="auto"/>
            <w:bottom w:val="none" w:sz="0" w:space="0" w:color="auto"/>
            <w:right w:val="none" w:sz="0" w:space="0" w:color="auto"/>
          </w:divBdr>
        </w:div>
      </w:divsChild>
    </w:div>
    <w:div w:id="1047097358">
      <w:bodyDiv w:val="1"/>
      <w:marLeft w:val="0"/>
      <w:marRight w:val="0"/>
      <w:marTop w:val="0"/>
      <w:marBottom w:val="0"/>
      <w:divBdr>
        <w:top w:val="none" w:sz="0" w:space="0" w:color="auto"/>
        <w:left w:val="none" w:sz="0" w:space="0" w:color="auto"/>
        <w:bottom w:val="none" w:sz="0" w:space="0" w:color="auto"/>
        <w:right w:val="none" w:sz="0" w:space="0" w:color="auto"/>
      </w:divBdr>
    </w:div>
    <w:div w:id="1047144183">
      <w:bodyDiv w:val="1"/>
      <w:marLeft w:val="0"/>
      <w:marRight w:val="0"/>
      <w:marTop w:val="0"/>
      <w:marBottom w:val="0"/>
      <w:divBdr>
        <w:top w:val="none" w:sz="0" w:space="0" w:color="auto"/>
        <w:left w:val="none" w:sz="0" w:space="0" w:color="auto"/>
        <w:bottom w:val="none" w:sz="0" w:space="0" w:color="auto"/>
        <w:right w:val="none" w:sz="0" w:space="0" w:color="auto"/>
      </w:divBdr>
    </w:div>
    <w:div w:id="1114984282">
      <w:bodyDiv w:val="1"/>
      <w:marLeft w:val="0"/>
      <w:marRight w:val="0"/>
      <w:marTop w:val="0"/>
      <w:marBottom w:val="0"/>
      <w:divBdr>
        <w:top w:val="none" w:sz="0" w:space="0" w:color="auto"/>
        <w:left w:val="none" w:sz="0" w:space="0" w:color="auto"/>
        <w:bottom w:val="none" w:sz="0" w:space="0" w:color="auto"/>
        <w:right w:val="none" w:sz="0" w:space="0" w:color="auto"/>
      </w:divBdr>
    </w:div>
    <w:div w:id="1133207326">
      <w:bodyDiv w:val="1"/>
      <w:marLeft w:val="0"/>
      <w:marRight w:val="0"/>
      <w:marTop w:val="0"/>
      <w:marBottom w:val="0"/>
      <w:divBdr>
        <w:top w:val="none" w:sz="0" w:space="0" w:color="auto"/>
        <w:left w:val="none" w:sz="0" w:space="0" w:color="auto"/>
        <w:bottom w:val="none" w:sz="0" w:space="0" w:color="auto"/>
        <w:right w:val="none" w:sz="0" w:space="0" w:color="auto"/>
      </w:divBdr>
    </w:div>
    <w:div w:id="1160268064">
      <w:bodyDiv w:val="1"/>
      <w:marLeft w:val="0"/>
      <w:marRight w:val="0"/>
      <w:marTop w:val="0"/>
      <w:marBottom w:val="0"/>
      <w:divBdr>
        <w:top w:val="none" w:sz="0" w:space="0" w:color="auto"/>
        <w:left w:val="none" w:sz="0" w:space="0" w:color="auto"/>
        <w:bottom w:val="none" w:sz="0" w:space="0" w:color="auto"/>
        <w:right w:val="none" w:sz="0" w:space="0" w:color="auto"/>
      </w:divBdr>
    </w:div>
    <w:div w:id="1181047402">
      <w:bodyDiv w:val="1"/>
      <w:marLeft w:val="0"/>
      <w:marRight w:val="0"/>
      <w:marTop w:val="0"/>
      <w:marBottom w:val="0"/>
      <w:divBdr>
        <w:top w:val="none" w:sz="0" w:space="0" w:color="auto"/>
        <w:left w:val="none" w:sz="0" w:space="0" w:color="auto"/>
        <w:bottom w:val="none" w:sz="0" w:space="0" w:color="auto"/>
        <w:right w:val="none" w:sz="0" w:space="0" w:color="auto"/>
      </w:divBdr>
    </w:div>
    <w:div w:id="1264655526">
      <w:bodyDiv w:val="1"/>
      <w:marLeft w:val="0"/>
      <w:marRight w:val="0"/>
      <w:marTop w:val="0"/>
      <w:marBottom w:val="0"/>
      <w:divBdr>
        <w:top w:val="none" w:sz="0" w:space="0" w:color="auto"/>
        <w:left w:val="none" w:sz="0" w:space="0" w:color="auto"/>
        <w:bottom w:val="none" w:sz="0" w:space="0" w:color="auto"/>
        <w:right w:val="none" w:sz="0" w:space="0" w:color="auto"/>
      </w:divBdr>
    </w:div>
    <w:div w:id="1317609205">
      <w:bodyDiv w:val="1"/>
      <w:marLeft w:val="0"/>
      <w:marRight w:val="0"/>
      <w:marTop w:val="0"/>
      <w:marBottom w:val="0"/>
      <w:divBdr>
        <w:top w:val="none" w:sz="0" w:space="0" w:color="auto"/>
        <w:left w:val="none" w:sz="0" w:space="0" w:color="auto"/>
        <w:bottom w:val="none" w:sz="0" w:space="0" w:color="auto"/>
        <w:right w:val="none" w:sz="0" w:space="0" w:color="auto"/>
      </w:divBdr>
    </w:div>
    <w:div w:id="1350134300">
      <w:bodyDiv w:val="1"/>
      <w:marLeft w:val="0"/>
      <w:marRight w:val="0"/>
      <w:marTop w:val="0"/>
      <w:marBottom w:val="0"/>
      <w:divBdr>
        <w:top w:val="none" w:sz="0" w:space="0" w:color="auto"/>
        <w:left w:val="none" w:sz="0" w:space="0" w:color="auto"/>
        <w:bottom w:val="none" w:sz="0" w:space="0" w:color="auto"/>
        <w:right w:val="none" w:sz="0" w:space="0" w:color="auto"/>
      </w:divBdr>
    </w:div>
    <w:div w:id="1404330157">
      <w:bodyDiv w:val="1"/>
      <w:marLeft w:val="0"/>
      <w:marRight w:val="0"/>
      <w:marTop w:val="0"/>
      <w:marBottom w:val="0"/>
      <w:divBdr>
        <w:top w:val="none" w:sz="0" w:space="0" w:color="auto"/>
        <w:left w:val="none" w:sz="0" w:space="0" w:color="auto"/>
        <w:bottom w:val="none" w:sz="0" w:space="0" w:color="auto"/>
        <w:right w:val="none" w:sz="0" w:space="0" w:color="auto"/>
      </w:divBdr>
    </w:div>
    <w:div w:id="1431779155">
      <w:bodyDiv w:val="1"/>
      <w:marLeft w:val="0"/>
      <w:marRight w:val="0"/>
      <w:marTop w:val="0"/>
      <w:marBottom w:val="0"/>
      <w:divBdr>
        <w:top w:val="none" w:sz="0" w:space="0" w:color="auto"/>
        <w:left w:val="none" w:sz="0" w:space="0" w:color="auto"/>
        <w:bottom w:val="none" w:sz="0" w:space="0" w:color="auto"/>
        <w:right w:val="none" w:sz="0" w:space="0" w:color="auto"/>
      </w:divBdr>
    </w:div>
    <w:div w:id="1436439828">
      <w:bodyDiv w:val="1"/>
      <w:marLeft w:val="0"/>
      <w:marRight w:val="0"/>
      <w:marTop w:val="0"/>
      <w:marBottom w:val="0"/>
      <w:divBdr>
        <w:top w:val="none" w:sz="0" w:space="0" w:color="auto"/>
        <w:left w:val="none" w:sz="0" w:space="0" w:color="auto"/>
        <w:bottom w:val="none" w:sz="0" w:space="0" w:color="auto"/>
        <w:right w:val="none" w:sz="0" w:space="0" w:color="auto"/>
      </w:divBdr>
    </w:div>
    <w:div w:id="1445882843">
      <w:bodyDiv w:val="1"/>
      <w:marLeft w:val="0"/>
      <w:marRight w:val="0"/>
      <w:marTop w:val="0"/>
      <w:marBottom w:val="0"/>
      <w:divBdr>
        <w:top w:val="none" w:sz="0" w:space="0" w:color="auto"/>
        <w:left w:val="none" w:sz="0" w:space="0" w:color="auto"/>
        <w:bottom w:val="none" w:sz="0" w:space="0" w:color="auto"/>
        <w:right w:val="none" w:sz="0" w:space="0" w:color="auto"/>
      </w:divBdr>
    </w:div>
    <w:div w:id="1484666215">
      <w:bodyDiv w:val="1"/>
      <w:marLeft w:val="0"/>
      <w:marRight w:val="0"/>
      <w:marTop w:val="0"/>
      <w:marBottom w:val="0"/>
      <w:divBdr>
        <w:top w:val="none" w:sz="0" w:space="0" w:color="auto"/>
        <w:left w:val="none" w:sz="0" w:space="0" w:color="auto"/>
        <w:bottom w:val="none" w:sz="0" w:space="0" w:color="auto"/>
        <w:right w:val="none" w:sz="0" w:space="0" w:color="auto"/>
      </w:divBdr>
      <w:divsChild>
        <w:div w:id="391080803">
          <w:marLeft w:val="0"/>
          <w:marRight w:val="0"/>
          <w:marTop w:val="0"/>
          <w:marBottom w:val="160"/>
          <w:divBdr>
            <w:top w:val="none" w:sz="0" w:space="0" w:color="auto"/>
            <w:left w:val="none" w:sz="0" w:space="0" w:color="auto"/>
            <w:bottom w:val="none" w:sz="0" w:space="0" w:color="auto"/>
            <w:right w:val="none" w:sz="0" w:space="0" w:color="auto"/>
          </w:divBdr>
        </w:div>
        <w:div w:id="1388408385">
          <w:marLeft w:val="0"/>
          <w:marRight w:val="0"/>
          <w:marTop w:val="0"/>
          <w:marBottom w:val="160"/>
          <w:divBdr>
            <w:top w:val="none" w:sz="0" w:space="0" w:color="auto"/>
            <w:left w:val="none" w:sz="0" w:space="0" w:color="auto"/>
            <w:bottom w:val="none" w:sz="0" w:space="0" w:color="auto"/>
            <w:right w:val="none" w:sz="0" w:space="0" w:color="auto"/>
          </w:divBdr>
        </w:div>
      </w:divsChild>
    </w:div>
    <w:div w:id="1505632120">
      <w:bodyDiv w:val="1"/>
      <w:marLeft w:val="0"/>
      <w:marRight w:val="0"/>
      <w:marTop w:val="0"/>
      <w:marBottom w:val="0"/>
      <w:divBdr>
        <w:top w:val="none" w:sz="0" w:space="0" w:color="auto"/>
        <w:left w:val="none" w:sz="0" w:space="0" w:color="auto"/>
        <w:bottom w:val="none" w:sz="0" w:space="0" w:color="auto"/>
        <w:right w:val="none" w:sz="0" w:space="0" w:color="auto"/>
      </w:divBdr>
      <w:divsChild>
        <w:div w:id="1811289976">
          <w:marLeft w:val="0"/>
          <w:marRight w:val="0"/>
          <w:marTop w:val="0"/>
          <w:marBottom w:val="0"/>
          <w:divBdr>
            <w:top w:val="none" w:sz="0" w:space="0" w:color="auto"/>
            <w:left w:val="none" w:sz="0" w:space="0" w:color="auto"/>
            <w:bottom w:val="none" w:sz="0" w:space="0" w:color="auto"/>
            <w:right w:val="none" w:sz="0" w:space="0" w:color="auto"/>
          </w:divBdr>
        </w:div>
      </w:divsChild>
    </w:div>
    <w:div w:id="1550875014">
      <w:bodyDiv w:val="1"/>
      <w:marLeft w:val="0"/>
      <w:marRight w:val="0"/>
      <w:marTop w:val="0"/>
      <w:marBottom w:val="0"/>
      <w:divBdr>
        <w:top w:val="none" w:sz="0" w:space="0" w:color="auto"/>
        <w:left w:val="none" w:sz="0" w:space="0" w:color="auto"/>
        <w:bottom w:val="none" w:sz="0" w:space="0" w:color="auto"/>
        <w:right w:val="none" w:sz="0" w:space="0" w:color="auto"/>
      </w:divBdr>
      <w:divsChild>
        <w:div w:id="951866963">
          <w:marLeft w:val="0"/>
          <w:marRight w:val="0"/>
          <w:marTop w:val="0"/>
          <w:marBottom w:val="0"/>
          <w:divBdr>
            <w:top w:val="none" w:sz="0" w:space="0" w:color="auto"/>
            <w:left w:val="none" w:sz="0" w:space="0" w:color="auto"/>
            <w:bottom w:val="none" w:sz="0" w:space="0" w:color="auto"/>
            <w:right w:val="none" w:sz="0" w:space="0" w:color="auto"/>
          </w:divBdr>
        </w:div>
      </w:divsChild>
    </w:div>
    <w:div w:id="1641496148">
      <w:bodyDiv w:val="1"/>
      <w:marLeft w:val="0"/>
      <w:marRight w:val="0"/>
      <w:marTop w:val="0"/>
      <w:marBottom w:val="0"/>
      <w:divBdr>
        <w:top w:val="none" w:sz="0" w:space="0" w:color="auto"/>
        <w:left w:val="none" w:sz="0" w:space="0" w:color="auto"/>
        <w:bottom w:val="none" w:sz="0" w:space="0" w:color="auto"/>
        <w:right w:val="none" w:sz="0" w:space="0" w:color="auto"/>
      </w:divBdr>
      <w:divsChild>
        <w:div w:id="2000769676">
          <w:marLeft w:val="0"/>
          <w:marRight w:val="0"/>
          <w:marTop w:val="0"/>
          <w:marBottom w:val="0"/>
          <w:divBdr>
            <w:top w:val="none" w:sz="0" w:space="0" w:color="auto"/>
            <w:left w:val="none" w:sz="0" w:space="0" w:color="auto"/>
            <w:bottom w:val="none" w:sz="0" w:space="0" w:color="auto"/>
            <w:right w:val="none" w:sz="0" w:space="0" w:color="auto"/>
          </w:divBdr>
        </w:div>
      </w:divsChild>
    </w:div>
    <w:div w:id="1837455039">
      <w:bodyDiv w:val="1"/>
      <w:marLeft w:val="0"/>
      <w:marRight w:val="0"/>
      <w:marTop w:val="0"/>
      <w:marBottom w:val="0"/>
      <w:divBdr>
        <w:top w:val="none" w:sz="0" w:space="0" w:color="auto"/>
        <w:left w:val="none" w:sz="0" w:space="0" w:color="auto"/>
        <w:bottom w:val="none" w:sz="0" w:space="0" w:color="auto"/>
        <w:right w:val="none" w:sz="0" w:space="0" w:color="auto"/>
      </w:divBdr>
      <w:divsChild>
        <w:div w:id="287706402">
          <w:marLeft w:val="0"/>
          <w:marRight w:val="0"/>
          <w:marTop w:val="0"/>
          <w:marBottom w:val="0"/>
          <w:divBdr>
            <w:top w:val="none" w:sz="0" w:space="0" w:color="auto"/>
            <w:left w:val="none" w:sz="0" w:space="0" w:color="auto"/>
            <w:bottom w:val="none" w:sz="0" w:space="0" w:color="auto"/>
            <w:right w:val="none" w:sz="0" w:space="0" w:color="auto"/>
          </w:divBdr>
        </w:div>
      </w:divsChild>
    </w:div>
    <w:div w:id="1856069800">
      <w:bodyDiv w:val="1"/>
      <w:marLeft w:val="0"/>
      <w:marRight w:val="0"/>
      <w:marTop w:val="0"/>
      <w:marBottom w:val="0"/>
      <w:divBdr>
        <w:top w:val="none" w:sz="0" w:space="0" w:color="auto"/>
        <w:left w:val="none" w:sz="0" w:space="0" w:color="auto"/>
        <w:bottom w:val="none" w:sz="0" w:space="0" w:color="auto"/>
        <w:right w:val="none" w:sz="0" w:space="0" w:color="auto"/>
      </w:divBdr>
    </w:div>
    <w:div w:id="1917976651">
      <w:bodyDiv w:val="1"/>
      <w:marLeft w:val="0"/>
      <w:marRight w:val="0"/>
      <w:marTop w:val="0"/>
      <w:marBottom w:val="0"/>
      <w:divBdr>
        <w:top w:val="none" w:sz="0" w:space="0" w:color="auto"/>
        <w:left w:val="none" w:sz="0" w:space="0" w:color="auto"/>
        <w:bottom w:val="none" w:sz="0" w:space="0" w:color="auto"/>
        <w:right w:val="none" w:sz="0" w:space="0" w:color="auto"/>
      </w:divBdr>
      <w:divsChild>
        <w:div w:id="1239553579">
          <w:marLeft w:val="0"/>
          <w:marRight w:val="0"/>
          <w:marTop w:val="0"/>
          <w:marBottom w:val="0"/>
          <w:divBdr>
            <w:top w:val="none" w:sz="0" w:space="0" w:color="auto"/>
            <w:left w:val="none" w:sz="0" w:space="0" w:color="auto"/>
            <w:bottom w:val="none" w:sz="0" w:space="0" w:color="auto"/>
            <w:right w:val="none" w:sz="0" w:space="0" w:color="auto"/>
          </w:divBdr>
        </w:div>
      </w:divsChild>
    </w:div>
    <w:div w:id="1994484241">
      <w:bodyDiv w:val="1"/>
      <w:marLeft w:val="0"/>
      <w:marRight w:val="0"/>
      <w:marTop w:val="0"/>
      <w:marBottom w:val="0"/>
      <w:divBdr>
        <w:top w:val="none" w:sz="0" w:space="0" w:color="auto"/>
        <w:left w:val="none" w:sz="0" w:space="0" w:color="auto"/>
        <w:bottom w:val="none" w:sz="0" w:space="0" w:color="auto"/>
        <w:right w:val="none" w:sz="0" w:space="0" w:color="auto"/>
      </w:divBdr>
    </w:div>
    <w:div w:id="2018801537">
      <w:bodyDiv w:val="1"/>
      <w:marLeft w:val="0"/>
      <w:marRight w:val="0"/>
      <w:marTop w:val="0"/>
      <w:marBottom w:val="0"/>
      <w:divBdr>
        <w:top w:val="none" w:sz="0" w:space="0" w:color="auto"/>
        <w:left w:val="none" w:sz="0" w:space="0" w:color="auto"/>
        <w:bottom w:val="none" w:sz="0" w:space="0" w:color="auto"/>
        <w:right w:val="none" w:sz="0" w:space="0" w:color="auto"/>
      </w:divBdr>
    </w:div>
    <w:div w:id="2094813076">
      <w:bodyDiv w:val="1"/>
      <w:marLeft w:val="0"/>
      <w:marRight w:val="0"/>
      <w:marTop w:val="0"/>
      <w:marBottom w:val="0"/>
      <w:divBdr>
        <w:top w:val="none" w:sz="0" w:space="0" w:color="auto"/>
        <w:left w:val="none" w:sz="0" w:space="0" w:color="auto"/>
        <w:bottom w:val="none" w:sz="0" w:space="0" w:color="auto"/>
        <w:right w:val="none" w:sz="0" w:space="0" w:color="auto"/>
      </w:divBdr>
    </w:div>
    <w:div w:id="2101170993">
      <w:bodyDiv w:val="1"/>
      <w:marLeft w:val="0"/>
      <w:marRight w:val="0"/>
      <w:marTop w:val="0"/>
      <w:marBottom w:val="0"/>
      <w:divBdr>
        <w:top w:val="none" w:sz="0" w:space="0" w:color="auto"/>
        <w:left w:val="none" w:sz="0" w:space="0" w:color="auto"/>
        <w:bottom w:val="none" w:sz="0" w:space="0" w:color="auto"/>
        <w:right w:val="none" w:sz="0" w:space="0" w:color="auto"/>
      </w:divBdr>
      <w:divsChild>
        <w:div w:id="774714847">
          <w:marLeft w:val="0"/>
          <w:marRight w:val="0"/>
          <w:marTop w:val="0"/>
          <w:marBottom w:val="160"/>
          <w:divBdr>
            <w:top w:val="none" w:sz="0" w:space="0" w:color="auto"/>
            <w:left w:val="none" w:sz="0" w:space="0" w:color="auto"/>
            <w:bottom w:val="none" w:sz="0" w:space="0" w:color="auto"/>
            <w:right w:val="none" w:sz="0" w:space="0" w:color="auto"/>
          </w:divBdr>
        </w:div>
        <w:div w:id="1196818675">
          <w:marLeft w:val="0"/>
          <w:marRight w:val="0"/>
          <w:marTop w:val="0"/>
          <w:marBottom w:val="160"/>
          <w:divBdr>
            <w:top w:val="none" w:sz="0" w:space="0" w:color="auto"/>
            <w:left w:val="none" w:sz="0" w:space="0" w:color="auto"/>
            <w:bottom w:val="none" w:sz="0" w:space="0" w:color="auto"/>
            <w:right w:val="none" w:sz="0" w:space="0" w:color="auto"/>
          </w:divBdr>
        </w:div>
      </w:divsChild>
    </w:div>
    <w:div w:id="2106270506">
      <w:bodyDiv w:val="1"/>
      <w:marLeft w:val="0"/>
      <w:marRight w:val="0"/>
      <w:marTop w:val="0"/>
      <w:marBottom w:val="0"/>
      <w:divBdr>
        <w:top w:val="none" w:sz="0" w:space="0" w:color="auto"/>
        <w:left w:val="none" w:sz="0" w:space="0" w:color="auto"/>
        <w:bottom w:val="none" w:sz="0" w:space="0" w:color="auto"/>
        <w:right w:val="none" w:sz="0" w:space="0" w:color="auto"/>
      </w:divBdr>
    </w:div>
    <w:div w:id="2137603990">
      <w:bodyDiv w:val="1"/>
      <w:marLeft w:val="0"/>
      <w:marRight w:val="0"/>
      <w:marTop w:val="0"/>
      <w:marBottom w:val="0"/>
      <w:divBdr>
        <w:top w:val="none" w:sz="0" w:space="0" w:color="auto"/>
        <w:left w:val="none" w:sz="0" w:space="0" w:color="auto"/>
        <w:bottom w:val="none" w:sz="0" w:space="0" w:color="auto"/>
        <w:right w:val="none" w:sz="0" w:space="0" w:color="auto"/>
      </w:divBdr>
      <w:divsChild>
        <w:div w:id="1202984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012D6-2D5B-4E0F-9D3C-50A2ADAEFBCA}">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157</TotalTime>
  <Pages>42</Pages>
  <Words>15378</Words>
  <Characters>87658</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Eridana Zoto</dc:creator>
  <cp:keywords/>
  <dc:description/>
  <cp:lastModifiedBy>Avidana Palaj</cp:lastModifiedBy>
  <cp:revision>40</cp:revision>
  <cp:lastPrinted>2026-10-06T09:41:00Z</cp:lastPrinted>
  <dcterms:created xsi:type="dcterms:W3CDTF">2026-10-06T06:55:00Z</dcterms:created>
  <dcterms:modified xsi:type="dcterms:W3CDTF">2026-10-06T10:46:00Z</dcterms:modified>
</cp:coreProperties>
</file>