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A985F" w14:textId="77777777" w:rsidR="002F5E8F" w:rsidRDefault="0047268C" w:rsidP="002F5E8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KOMENTE DHE REKOMANDIM</w:t>
      </w:r>
      <w:r w:rsidR="002241ED"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E MBI RAPORTIN E MONITORIMIT </w:t>
      </w:r>
    </w:p>
    <w:p w14:paraId="0380ECE8" w14:textId="6B56C591" w:rsidR="002F5E8F" w:rsidRDefault="00822814" w:rsidP="002F5E8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PËR </w:t>
      </w: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4 MUJORIN E </w:t>
      </w:r>
      <w:r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>VITI</w:t>
      </w: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T</w:t>
      </w:r>
      <w:r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="0047268C"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>20</w:t>
      </w:r>
      <w:r w:rsidR="002241ED"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6</w:t>
      </w:r>
      <w:r w:rsidR="008C33CF"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="0047268C"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PËR </w:t>
      </w:r>
    </w:p>
    <w:p w14:paraId="3B8BA48E" w14:textId="14044969" w:rsidR="0047268C" w:rsidRPr="00CE782E" w:rsidRDefault="0047268C" w:rsidP="002F5E8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>KOMISIONERIN PËR MBIKQYRJEN E SHËRBIMIT CIVIL</w:t>
      </w:r>
    </w:p>
    <w:p w14:paraId="7734A41D" w14:textId="77777777" w:rsidR="0047268C" w:rsidRPr="00CE782E" w:rsidRDefault="0047268C" w:rsidP="0047268C">
      <w:pPr>
        <w:numPr>
          <w:ilvl w:val="0"/>
          <w:numId w:val="3"/>
        </w:numPr>
        <w:ind w:left="810" w:hanging="45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>Vlerësim i përgjithshëm i qëllimeve dhe objektivave të politikës si dhe performanca e  produkteve kryesore</w:t>
      </w:r>
    </w:p>
    <w:p w14:paraId="3988E625" w14:textId="7EA44BF3" w:rsidR="0047268C" w:rsidRPr="00CE782E" w:rsidRDefault="0047268C" w:rsidP="0047268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Komisioneri për Mbikqyrjen e Sherbimit Civil, me fondet buxhetore të miratuara, për vitin 202</w:t>
      </w:r>
      <w:r w:rsidR="00727FF2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6</w:t>
      </w:r>
      <w:r w:rsidRPr="00CE782E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, ka hartuar, programuar dhe zhvilluar politikat për përmbushjen me cilësi të lartë dhe në kohë të detyrimeve, në funksion të garantimit e respektimit të ligjit për shërbimin civil në institucionet qendrore, të pavarura dhe ato vendore, që përfshihen në shërbimin civil, si dhe unifikimin e zbatimit të tij, nëpërmjet realizimit të procesit të mbikqyrjes dhe mbrojtjes së të drejtave të nëpunësit civil.</w:t>
      </w:r>
    </w:p>
    <w:p w14:paraId="53F1EBC9" w14:textId="02B7B5AF" w:rsidR="0047268C" w:rsidRPr="00CE782E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Programi për të cilin ky institucion administron fondet për vitin 202</w:t>
      </w:r>
      <w:r w:rsidR="00727FF2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>6</w:t>
      </w:r>
      <w:r w:rsidRPr="00CE782E">
        <w:rPr>
          <w:rFonts w:ascii="Times New Roman" w:eastAsia="Calibri" w:hAnsi="Times New Roman" w:cs="Times New Roman"/>
          <w:color w:val="000000"/>
          <w:sz w:val="24"/>
          <w:szCs w:val="24"/>
          <w:lang w:val="sq-AL"/>
        </w:rPr>
        <w:t xml:space="preserve"> është: </w:t>
      </w:r>
    </w:p>
    <w:p w14:paraId="02EF6FC4" w14:textId="77777777" w:rsidR="0047268C" w:rsidRPr="00CE782E" w:rsidRDefault="0047268C" w:rsidP="0047268C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>1. Programi “Planifikim Menaxhim Administrim”</w:t>
      </w:r>
    </w:p>
    <w:p w14:paraId="369F5B57" w14:textId="77777777" w:rsidR="0047268C" w:rsidRPr="00CE782E" w:rsidRDefault="0047268C" w:rsidP="0047268C">
      <w:pPr>
        <w:widowControl w:val="0"/>
        <w:spacing w:after="0" w:line="240" w:lineRule="auto"/>
        <w:ind w:firstLine="45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4CF791BF" w14:textId="6E546BA7" w:rsidR="00CB59FC" w:rsidRDefault="00060CCF" w:rsidP="006B6F17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val="sq-AL"/>
        </w:rPr>
        <w:t>P</w:t>
      </w:r>
      <w:r w:rsidR="0047268C" w:rsidRPr="00CE782E">
        <w:rPr>
          <w:rFonts w:ascii="Times New Roman" w:eastAsia="Calibri" w:hAnsi="Times New Roman" w:cs="Times New Roman"/>
          <w:b/>
          <w:iCs/>
          <w:sz w:val="24"/>
          <w:szCs w:val="24"/>
          <w:lang w:val="sq-AL"/>
        </w:rPr>
        <w:t>rogrami</w:t>
      </w:r>
      <w:r w:rsidR="0047268C" w:rsidRPr="00CE782E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 xml:space="preserve"> </w:t>
      </w:r>
      <w:r w:rsidR="0047268C" w:rsidRPr="00CE782E">
        <w:rPr>
          <w:rFonts w:ascii="Times New Roman" w:eastAsia="Calibri" w:hAnsi="Times New Roman" w:cs="Times New Roman"/>
          <w:b/>
          <w:i/>
          <w:iCs/>
          <w:sz w:val="24"/>
          <w:szCs w:val="24"/>
          <w:lang w:val="sq-AL"/>
        </w:rPr>
        <w:t>“Planifikim Menaxhim Administrim”</w:t>
      </w:r>
      <w:r w:rsidR="000D6473"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ka si qëllim </w:t>
      </w:r>
      <w:r w:rsidR="00384D4F" w:rsidRPr="00384D4F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‘Garantimin dhe respektimin e ligjit për shërbimin civil në institucionet qendrore, të pavarura dhe ato vendore’</w:t>
      </w:r>
      <w:r w:rsidR="00384D4F" w:rsidRPr="00384D4F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384D4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Ky qëllim synohet të realizohet pëmes objektivit </w:t>
      </w:r>
      <w:r w:rsidR="006B6F17">
        <w:rPr>
          <w:rFonts w:ascii="Times New Roman" w:eastAsia="Calibri" w:hAnsi="Times New Roman" w:cs="Times New Roman"/>
          <w:sz w:val="24"/>
          <w:szCs w:val="24"/>
          <w:lang w:val="sq-AL"/>
        </w:rPr>
        <w:t>‘</w:t>
      </w:r>
      <w:r w:rsidR="00384D4F" w:rsidRPr="006B6F17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Rritja e nivelit te zbatimit te ligjit per sherbimin civil’</w:t>
      </w:r>
      <w:r w:rsidR="00CB59FC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47268C"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19D3157C" w14:textId="714C2A70" w:rsidR="00AA442E" w:rsidRPr="00CE782E" w:rsidRDefault="00CB59FC" w:rsidP="006F08E4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="0067294D"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>ga p</w:t>
      </w:r>
      <w:r w:rsidR="00F06702"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="0067294D"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rdorimi i fondeve </w:t>
      </w:r>
      <w:r w:rsidR="002F5E8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për </w:t>
      </w:r>
      <w:r w:rsidR="00727FF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4M </w:t>
      </w:r>
      <w:r w:rsidR="0067294D"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727FF2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="0067294D"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6F08E4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janë realizuar </w:t>
      </w:r>
      <w:r w:rsidR="0067294D"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AA442E" w:rsidRPr="00C4700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inspektime dhe mbikëqyrje, me një kosto </w:t>
      </w:r>
      <w:r w:rsidR="00542402" w:rsidRPr="00C4700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faktike </w:t>
      </w:r>
      <w:r w:rsidR="00AA442E" w:rsidRPr="00C4700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prej </w:t>
      </w:r>
      <w:r w:rsidR="00727FF2">
        <w:rPr>
          <w:rFonts w:ascii="Times New Roman" w:eastAsia="Calibri" w:hAnsi="Times New Roman" w:cs="Times New Roman"/>
          <w:sz w:val="24"/>
          <w:szCs w:val="24"/>
          <w:lang w:val="sq-AL"/>
        </w:rPr>
        <w:t>27</w:t>
      </w:r>
      <w:r w:rsidR="00AA442E" w:rsidRPr="00C47007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milionë lekë.</w:t>
      </w:r>
    </w:p>
    <w:p w14:paraId="37E9DA95" w14:textId="77777777" w:rsidR="0047268C" w:rsidRPr="00CE782E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“</w:t>
      </w:r>
      <w:r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>Karakteristika kryesore të performancës së shpenzimeve</w:t>
      </w: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>”</w:t>
      </w:r>
    </w:p>
    <w:p w14:paraId="21736451" w14:textId="3C96132D" w:rsidR="0047268C" w:rsidRDefault="0047268C" w:rsidP="0047268C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fund të </w:t>
      </w:r>
      <w:r w:rsidR="00727FF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4M </w:t>
      </w:r>
      <w:r w:rsidR="00C03969">
        <w:rPr>
          <w:rFonts w:ascii="Times New Roman" w:eastAsia="Calibri" w:hAnsi="Times New Roman" w:cs="Times New Roman"/>
          <w:sz w:val="24"/>
          <w:szCs w:val="24"/>
          <w:lang w:val="sq-AL"/>
        </w:rPr>
        <w:t>202</w:t>
      </w:r>
      <w:r w:rsidR="00727FF2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situata në lidhje me realizimin e shpenzimeve të buxhetit, </w:t>
      </w:r>
      <w:r w:rsidR="00123726" w:rsidRPr="00CE782E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 xml:space="preserve">krahasuar me planin për vitin </w:t>
      </w:r>
      <w:r w:rsidRPr="00CE782E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20</w:t>
      </w:r>
      <w:r w:rsidR="00C876E0" w:rsidRPr="00CE782E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2</w:t>
      </w:r>
      <w:r w:rsidR="00727FF2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6</w:t>
      </w:r>
      <w:r w:rsidRPr="00CE782E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,</w:t>
      </w: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sipas</w:t>
      </w:r>
      <w:r w:rsidR="002F5E8F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>raportit të monitorimit të paraqitur nga ana e institucionit, paraqitet si më poshtë:</w:t>
      </w:r>
    </w:p>
    <w:p w14:paraId="15601612" w14:textId="7A1AD703" w:rsidR="00864F76" w:rsidRPr="00864F76" w:rsidRDefault="00BC09DC" w:rsidP="00864F76">
      <w:pPr>
        <w:ind w:left="-1080"/>
        <w:jc w:val="both"/>
        <w:rPr>
          <w:rFonts w:ascii="Times New Roman" w:eastAsia="Calibri" w:hAnsi="Times New Roman" w:cs="Times New Roman"/>
          <w:i/>
          <w:iCs/>
          <w:sz w:val="20"/>
          <w:szCs w:val="20"/>
          <w:u w:val="single"/>
          <w:lang w:val="sq-AL"/>
        </w:rPr>
      </w:pPr>
      <w:r w:rsidRPr="00BC09DC">
        <w:drawing>
          <wp:anchor distT="0" distB="0" distL="114300" distR="114300" simplePos="0" relativeHeight="251658752" behindDoc="0" locked="0" layoutInCell="1" allowOverlap="1" wp14:anchorId="1E73B3BF" wp14:editId="24C5392D">
            <wp:simplePos x="0" y="0"/>
            <wp:positionH relativeFrom="margin">
              <wp:posOffset>-748030</wp:posOffset>
            </wp:positionH>
            <wp:positionV relativeFrom="margin">
              <wp:posOffset>5931535</wp:posOffset>
            </wp:positionV>
            <wp:extent cx="7261860" cy="1478915"/>
            <wp:effectExtent l="0" t="0" r="0" b="6985"/>
            <wp:wrapSquare wrapText="bothSides"/>
            <wp:docPr id="2262950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F76" w:rsidRPr="00864F76">
        <w:rPr>
          <w:rFonts w:ascii="Times New Roman" w:eastAsia="Calibri" w:hAnsi="Times New Roman" w:cs="Times New Roman"/>
          <w:i/>
          <w:iCs/>
          <w:sz w:val="20"/>
          <w:szCs w:val="20"/>
          <w:u w:val="single"/>
          <w:lang w:val="sq-AL"/>
        </w:rPr>
        <w:t>Tabela: Realizimi i shpenzimeve sipas programeve buxhetore (në mijë lekë)</w:t>
      </w:r>
      <w:r w:rsidR="00864F76" w:rsidRPr="00BC5912">
        <w:rPr>
          <w:rFonts w:ascii="Times New Roman" w:eastAsia="Calibri" w:hAnsi="Times New Roman" w:cs="Times New Roman"/>
          <w:i/>
          <w:iCs/>
          <w:sz w:val="20"/>
          <w:szCs w:val="20"/>
          <w:lang w:val="sq-AL"/>
        </w:rPr>
        <w:t>:</w:t>
      </w:r>
    </w:p>
    <w:p w14:paraId="206FFD38" w14:textId="041022FC" w:rsidR="00BC09DC" w:rsidRDefault="00BC09DC" w:rsidP="00C0396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3193E76" w14:textId="0D6D1B72" w:rsidR="00C03969" w:rsidRPr="00C03969" w:rsidRDefault="00C03969" w:rsidP="00C0396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Për vitin 202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, plani fillestar i shpenzimeve buxhetore për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KMSHC 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është miratuar në vlerën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101, 751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mijë lekë, ndërsa plani i rishikuar është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rrithur me 470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mijë lekë,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nga akordimi i fondit të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>veçantë shtesë për vitin 2026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Shpenzimet faktike për periudhën raportuese arrijnë në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27,171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mijë lekë, që përfaqëson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27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% të planit të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miratuar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Ky nivel realizimi tregon një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ecuri t</w:t>
      </w:r>
      <w:r w:rsidR="00C025F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mir</w:t>
      </w:r>
      <w:r w:rsidR="00C025F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</w:t>
      </w:r>
      <w:r w:rsidR="00C025F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realizimit t</w:t>
      </w:r>
      <w:r w:rsidR="00C025F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shpenzimeve t</w:t>
      </w:r>
      <w:r w:rsidR="00C025F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planifikuara p</w:t>
      </w:r>
      <w:r w:rsidR="00C025F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r vitin 202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7058FCE2" w14:textId="2E55EB63" w:rsidR="00C03969" w:rsidRDefault="00C03969" w:rsidP="00C0396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Shpenzimet korrente janë realizuar në masën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27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% ndaj planit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të miratuar,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duke reflektuar një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ecuri 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të qëndruesh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me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të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realizimit t</w:t>
      </w:r>
      <w:r w:rsidR="00C025F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shpenzimeve operative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. Nd</w:t>
      </w:r>
      <w:r w:rsidR="00C025F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rkoh</w:t>
      </w:r>
      <w:r w:rsidR="00C025F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, s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hpenzimet kapitale nuk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kan</w:t>
      </w:r>
      <w:r w:rsidR="00C025F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realizim për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periudhën.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3E3637DC" w14:textId="36BAE640" w:rsidR="00C03969" w:rsidRDefault="00BC09DC" w:rsidP="00C03969">
      <w:pPr>
        <w:ind w:left="-720"/>
        <w:jc w:val="both"/>
        <w:rPr>
          <w:rFonts w:ascii="Times New Roman" w:eastAsia="Calibri" w:hAnsi="Times New Roman" w:cs="Times New Roman"/>
          <w:i/>
          <w:sz w:val="20"/>
          <w:szCs w:val="20"/>
          <w:u w:val="single"/>
          <w:lang w:val="sq-AL"/>
        </w:rPr>
      </w:pPr>
      <w:r w:rsidRPr="00BC09DC">
        <w:drawing>
          <wp:anchor distT="0" distB="0" distL="114300" distR="114300" simplePos="0" relativeHeight="251662848" behindDoc="0" locked="0" layoutInCell="1" allowOverlap="1" wp14:anchorId="6928BCC5" wp14:editId="53761EF4">
            <wp:simplePos x="0" y="0"/>
            <wp:positionH relativeFrom="margin">
              <wp:posOffset>-652780</wp:posOffset>
            </wp:positionH>
            <wp:positionV relativeFrom="margin">
              <wp:posOffset>1788160</wp:posOffset>
            </wp:positionV>
            <wp:extent cx="7023100" cy="2647315"/>
            <wp:effectExtent l="0" t="0" r="6350" b="635"/>
            <wp:wrapSquare wrapText="bothSides"/>
            <wp:docPr id="4829609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F8E" w:rsidRPr="00E20F8E">
        <w:rPr>
          <w:rFonts w:ascii="Times New Roman" w:eastAsia="Calibri" w:hAnsi="Times New Roman" w:cs="Times New Roman"/>
          <w:i/>
          <w:sz w:val="20"/>
          <w:szCs w:val="20"/>
          <w:u w:val="single"/>
          <w:lang w:val="sq-AL"/>
        </w:rPr>
        <w:t>Tabela: Realizimi i shpenzimeve sipas klasifikimit ekonomik (në mijë lekë)</w:t>
      </w:r>
      <w:r w:rsidR="00E20F8E" w:rsidRPr="00BC5912">
        <w:rPr>
          <w:rFonts w:ascii="Times New Roman" w:eastAsia="Calibri" w:hAnsi="Times New Roman" w:cs="Times New Roman"/>
          <w:i/>
          <w:sz w:val="20"/>
          <w:szCs w:val="20"/>
          <w:lang w:val="sq-AL"/>
        </w:rPr>
        <w:t>:</w:t>
      </w:r>
    </w:p>
    <w:p w14:paraId="2C86259B" w14:textId="4A4A5844" w:rsidR="00C03969" w:rsidRPr="00C03969" w:rsidRDefault="00C03969" w:rsidP="00C03969">
      <w:pPr>
        <w:ind w:left="-720"/>
        <w:jc w:val="both"/>
        <w:rPr>
          <w:noProof/>
          <w:lang w:val="sq-AL"/>
        </w:rPr>
      </w:pPr>
    </w:p>
    <w:p w14:paraId="5595BC62" w14:textId="00BF2DE0" w:rsidR="00690C3B" w:rsidRPr="00C03969" w:rsidRDefault="00690C3B" w:rsidP="00C0396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Lidhur me realizimin e shpenzimeve sipas z</w:t>
      </w:r>
      <w:r w:rsidR="00024B32"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rave t</w:t>
      </w:r>
      <w:r w:rsidR="00024B32"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shpenzimeve t</w:t>
      </w:r>
      <w:r w:rsidR="00024B32"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paraqitura n</w:t>
      </w:r>
      <w:r w:rsidR="00024B32"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tabelen e m</w:t>
      </w:r>
      <w:r w:rsidR="00024B32"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sip</w:t>
      </w:r>
      <w:r w:rsidR="00024B32"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rme, evidentohet:</w:t>
      </w:r>
    </w:p>
    <w:p w14:paraId="15889A37" w14:textId="32F55FDB" w:rsidR="00C03969" w:rsidRPr="00C03969" w:rsidRDefault="00C03969" w:rsidP="00C0396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0396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sq-AL"/>
        </w:rPr>
        <w:t>Shpenzimet korrente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përbëjnë 100% të shpenzimeve faktike të programit për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periudhën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Plani i rishikuar për shpenzimet korrente është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99,751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mijë lekë, ndërsa realizimi faktik kap vlerën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27,171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mijë lekë, duke rezultuar në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27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% realizim ndaj planit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5328F212" w14:textId="50CC460E" w:rsidR="00C03969" w:rsidRDefault="00C03969" w:rsidP="00C0396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Në aspekt strukturor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, p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agat zënë zërin kryesor të shpenzimeve korrente, me rreth 7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7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% të totalit,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s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igurimet shoqërore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me 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rreth 1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3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% të shpenzimeve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, m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allrat dhe shërbimet e tjera zënë rreth 8%,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dhe t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ransfertat për buxhetin familjar dhe individë paraqiten në nivel minimal, rreth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2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>%.</w:t>
      </w:r>
    </w:p>
    <w:p w14:paraId="17407048" w14:textId="60C69160" w:rsidR="00C03969" w:rsidRDefault="00C03969" w:rsidP="00C03969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>
        <w:rPr>
          <w:rFonts w:ascii="Times New Roman" w:eastAsia="Calibri" w:hAnsi="Times New Roman" w:cs="Times New Roman"/>
          <w:sz w:val="24"/>
          <w:szCs w:val="24"/>
          <w:lang w:val="sq-AL"/>
        </w:rPr>
        <w:t>N</w:t>
      </w:r>
      <w:r w:rsidR="00C025F2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Pr="00C0396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sq-AL"/>
        </w:rPr>
        <w:t>shpenzimet kapitale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është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planifikua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r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fondi </w:t>
      </w:r>
      <w:r w:rsidRPr="00C03969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vlerën 2,000 mijë lekë, </w:t>
      </w:r>
      <w:r w:rsidR="00C025F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për blerje pajisje zyre dhe elektronike, por gjatë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periudhës</w:t>
      </w:r>
      <w:r w:rsidR="00C025F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nuk ka pasur realizim faktik. </w:t>
      </w:r>
    </w:p>
    <w:p w14:paraId="1FD4DA32" w14:textId="3555B052" w:rsidR="00C025F2" w:rsidRPr="00C025F2" w:rsidRDefault="00C025F2" w:rsidP="00C025F2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025F2">
        <w:rPr>
          <w:rFonts w:ascii="Times New Roman" w:eastAsia="Calibri" w:hAnsi="Times New Roman" w:cs="Times New Roman"/>
          <w:sz w:val="24"/>
          <w:szCs w:val="24"/>
          <w:lang w:val="sq-AL"/>
        </w:rPr>
        <w:t>Numri faktik i punonjësve në fund të vitit 202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C025F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rezulton 3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7</w:t>
      </w:r>
      <w:r w:rsidRPr="00C025F2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punonjës, kundrejt 37 punonjësve në planin e miratuar.</w:t>
      </w:r>
    </w:p>
    <w:p w14:paraId="4DD33CCE" w14:textId="2A8C7D00" w:rsidR="0047268C" w:rsidRPr="00CE782E" w:rsidRDefault="0047268C" w:rsidP="0047268C">
      <w:pPr>
        <w:spacing w:line="240" w:lineRule="auto"/>
        <w:ind w:left="900" w:hanging="540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>III. Informacion mbi volumin dhe madhësinë e ndryshimit të buxhetit.</w:t>
      </w:r>
    </w:p>
    <w:p w14:paraId="354D5BFB" w14:textId="33AD0A3E" w:rsidR="001E2BCD" w:rsidRPr="00C025F2" w:rsidRDefault="009D06E7" w:rsidP="00BC09D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lastRenderedPageBreak/>
        <w:t>Për këtë institucion, situata në lidhje me ndryshimet e buxhetit gjatë vitit 202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duke u nisur nga buxheti fillestar sipas ligjit nr. Nr. 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87/2025</w:t>
      </w: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="002241ED"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>“Për buxhetin e vitit 202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="008B0176"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>”,</w:t>
      </w: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304BA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të ndryshuar, </w:t>
      </w: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>ka ndryshime në totalin e shpenzimeve buxhetore</w:t>
      </w:r>
      <w:r w:rsidR="008B0176"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nga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s</w:t>
      </w:r>
      <w:r w:rsidR="008B0176" w:rsidRPr="00BC09DC">
        <w:rPr>
          <w:rFonts w:ascii="Times New Roman" w:eastAsia="Calibri" w:hAnsi="Times New Roman" w:cs="Times New Roman"/>
          <w:sz w:val="24"/>
          <w:szCs w:val="24"/>
          <w:lang w:val="sq-AL"/>
        </w:rPr>
        <w:t>htesat në fondin e veçantë</w:t>
      </w:r>
      <w:r w:rsidR="001E2BCD" w:rsidRPr="00BC09D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për vitin 202</w:t>
      </w:r>
      <w:r w:rsidR="00BC09DC">
        <w:rPr>
          <w:rFonts w:ascii="Times New Roman" w:eastAsia="Calibri" w:hAnsi="Times New Roman" w:cs="Times New Roman"/>
          <w:sz w:val="24"/>
          <w:szCs w:val="24"/>
          <w:lang w:val="sq-AL"/>
        </w:rPr>
        <w:t>6.</w:t>
      </w:r>
    </w:p>
    <w:p w14:paraId="497EB285" w14:textId="1EC55BB7" w:rsidR="0047268C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lang w:val="sq-AL"/>
        </w:rPr>
      </w:pPr>
      <w:r w:rsidRPr="00CE782E">
        <w:rPr>
          <w:rFonts w:ascii="Times New Roman" w:eastAsia="Calibri" w:hAnsi="Times New Roman" w:cs="Times New Roman"/>
          <w:b/>
          <w:i/>
          <w:lang w:val="sq-AL"/>
        </w:rPr>
        <w:t xml:space="preserve">                                                                                            </w:t>
      </w:r>
      <w:r w:rsidR="00DB7F6C" w:rsidRPr="00CE782E">
        <w:rPr>
          <w:rFonts w:ascii="Times New Roman" w:eastAsia="Calibri" w:hAnsi="Times New Roman" w:cs="Times New Roman"/>
          <w:b/>
          <w:i/>
          <w:lang w:val="sq-AL"/>
        </w:rPr>
        <w:t xml:space="preserve">          </w:t>
      </w:r>
      <w:r w:rsidRPr="00CE782E">
        <w:rPr>
          <w:rFonts w:ascii="Times New Roman" w:eastAsia="Calibri" w:hAnsi="Times New Roman" w:cs="Times New Roman"/>
          <w:b/>
          <w:i/>
          <w:lang w:val="sq-AL"/>
        </w:rPr>
        <w:t xml:space="preserve">    </w:t>
      </w:r>
    </w:p>
    <w:p w14:paraId="1A85AF23" w14:textId="77777777" w:rsidR="0047268C" w:rsidRPr="00CE782E" w:rsidRDefault="0047268C" w:rsidP="004726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159C9394" w14:textId="77777777" w:rsidR="0047268C" w:rsidRPr="00CE782E" w:rsidRDefault="0047268C" w:rsidP="0047268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Komente dhe rekomandime </w:t>
      </w:r>
    </w:p>
    <w:p w14:paraId="32D661A5" w14:textId="77777777" w:rsidR="0047268C" w:rsidRPr="00CE782E" w:rsidRDefault="0047268C" w:rsidP="0047268C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16E9447E" w14:textId="1691CCE8" w:rsidR="00874CEA" w:rsidRPr="00CE782E" w:rsidRDefault="00874CEA" w:rsidP="00874CE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>Theksojmë se paraqitja e informacionit si dhe të dhënat e raportuara në raportin e monitorimit duhet të jetë në përputhje me përcaktimet e bëra në Udhëzimin nr. 14, datë 30.05.2023 “Për procedurat standarde të monitorimit të buxhetit në njësitë e Qeverisjes Qendrore”, specifikisht sipas formateve të përcaktuara në paragrafin 49, të  këtij udhëzimi. Vërejmë që të dhënat e raportuara në raportin e monitorimit, janë sipas formateve të përcaktuara në këtë udhëzim.</w:t>
      </w:r>
    </w:p>
    <w:p w14:paraId="1C55689F" w14:textId="77777777" w:rsidR="003F1A30" w:rsidRDefault="003F1A30" w:rsidP="003F1A30">
      <w:pPr>
        <w:pStyle w:val="ListParagraph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033F076" w14:textId="37E9B870" w:rsidR="001B44AE" w:rsidRPr="003F1A30" w:rsidRDefault="001B44AE" w:rsidP="003F1A30">
      <w:pPr>
        <w:pStyle w:val="ListParagraph"/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</w:pPr>
      <w:r w:rsidRPr="003F1A30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Lidhur me përmirësimin e cilësisë së përmbajtjes së raportit të monitorimit rekomandojmë:</w:t>
      </w:r>
    </w:p>
    <w:p w14:paraId="0E5EF54C" w14:textId="77777777" w:rsidR="001B44AE" w:rsidRPr="001B44AE" w:rsidRDefault="001B44AE" w:rsidP="001B44AE">
      <w:pPr>
        <w:pStyle w:val="ListParagrap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A6E9769" w14:textId="1A090355" w:rsidR="00DD0EBC" w:rsidRDefault="00DD0EBC" w:rsidP="00DD0EBC">
      <w:pPr>
        <w:pStyle w:val="ListParagraph"/>
        <w:numPr>
          <w:ilvl w:val="0"/>
          <w:numId w:val="9"/>
        </w:num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DD0EB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Në relacion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t</w:t>
      </w:r>
      <w:r w:rsidR="004A415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paraqitet</w:t>
      </w:r>
      <w:r w:rsidRPr="00DD0EB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informacion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m</w:t>
      </w:r>
      <w:r w:rsidR="004A4150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i detajuar </w:t>
      </w:r>
      <w:r w:rsidRPr="00DD0EBC">
        <w:rPr>
          <w:rFonts w:ascii="Times New Roman" w:eastAsia="Calibri" w:hAnsi="Times New Roman" w:cs="Times New Roman"/>
          <w:sz w:val="24"/>
          <w:szCs w:val="24"/>
          <w:lang w:val="sq-AL"/>
        </w:rPr>
        <w:t>mbi ecurinë e realizimit të shpenzimeve të institucionit sipas klasifikimit ekonomik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</w:p>
    <w:p w14:paraId="0E94073F" w14:textId="23B4B5D4" w:rsidR="006B24BB" w:rsidRDefault="001B44AE" w:rsidP="00372C0C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AE35A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Për treguesit e performancës në nivel qëllimi </w:t>
      </w:r>
      <w:r w:rsidR="000F7D48" w:rsidRPr="00AE35A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dhe objektivi </w:t>
      </w:r>
      <w:r w:rsidRPr="00AE35A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të shfaqura në aneksin 4 </w:t>
      </w:r>
      <w:r w:rsidRPr="00AE35AE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 xml:space="preserve">“Raporti i realizimit të treguesve të performancës së programit”, </w:t>
      </w:r>
      <w:r w:rsidRPr="00AE35AE">
        <w:rPr>
          <w:rFonts w:ascii="Times New Roman" w:eastAsia="Calibri" w:hAnsi="Times New Roman" w:cs="Times New Roman"/>
          <w:sz w:val="24"/>
          <w:szCs w:val="24"/>
          <w:lang w:val="sq-AL"/>
        </w:rPr>
        <w:t>rekomandojmë përcaktimin e njësisë matëse në kolonën përkatëse</w:t>
      </w:r>
      <w:r w:rsidR="00B268A6">
        <w:rPr>
          <w:rFonts w:ascii="Times New Roman" w:eastAsia="Calibri" w:hAnsi="Times New Roman" w:cs="Times New Roman"/>
          <w:sz w:val="24"/>
          <w:szCs w:val="24"/>
          <w:lang w:val="sq-AL"/>
        </w:rPr>
        <w:t>.</w:t>
      </w:r>
      <w:r w:rsidR="008A2A46" w:rsidRPr="00AE35A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069B1AD4" w14:textId="6AFC8EC8" w:rsidR="00372C0C" w:rsidRDefault="00372C0C" w:rsidP="00372C0C">
      <w:pPr>
        <w:pStyle w:val="ListParagraph"/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75AE223" w14:textId="77777777" w:rsidR="00DD0EBC" w:rsidRPr="00AE35AE" w:rsidRDefault="00DD0EBC" w:rsidP="00372C0C">
      <w:pPr>
        <w:pStyle w:val="ListParagraph"/>
        <w:spacing w:after="0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1891396E" w14:textId="77777777" w:rsidR="001359EF" w:rsidRPr="00CE782E" w:rsidRDefault="001359EF" w:rsidP="001359EF">
      <w:pPr>
        <w:pStyle w:val="ListParagraph"/>
        <w:spacing w:after="0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1654E7E3" w14:textId="77777777" w:rsidR="000D6473" w:rsidRPr="00CE782E" w:rsidRDefault="001359EF" w:rsidP="001359E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b/>
          <w:sz w:val="24"/>
          <w:szCs w:val="24"/>
          <w:lang w:val="sq-AL"/>
        </w:rPr>
        <w:t>Publikimi:</w:t>
      </w:r>
    </w:p>
    <w:p w14:paraId="5250A869" w14:textId="77777777" w:rsidR="001359EF" w:rsidRPr="00CE782E" w:rsidRDefault="001359EF" w:rsidP="001359EF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B599FC7" w14:textId="59FF9C13" w:rsidR="000A18DB" w:rsidRPr="00CE782E" w:rsidRDefault="0047268C" w:rsidP="001359EF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Raporti i Monitorimit për </w:t>
      </w:r>
      <w:r w:rsidR="007E5F8E">
        <w:rPr>
          <w:rFonts w:ascii="Times New Roman" w:eastAsia="Calibri" w:hAnsi="Times New Roman" w:cs="Times New Roman"/>
          <w:sz w:val="24"/>
          <w:szCs w:val="24"/>
          <w:lang w:val="sq-AL"/>
        </w:rPr>
        <w:t>4M</w:t>
      </w:r>
      <w:r w:rsidR="006B24BB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202</w:t>
      </w:r>
      <w:r w:rsidR="007E5F8E">
        <w:rPr>
          <w:rFonts w:ascii="Times New Roman" w:eastAsia="Calibri" w:hAnsi="Times New Roman" w:cs="Times New Roman"/>
          <w:sz w:val="24"/>
          <w:szCs w:val="24"/>
          <w:lang w:val="sq-AL"/>
        </w:rPr>
        <w:t>6</w:t>
      </w: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>, është publikuar në faqen zyrtare të Komisionerit për Mbikqyrjen e Shërbimit Civil.</w:t>
      </w:r>
      <w:r w:rsidR="00DB7F6C"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  <w:r w:rsidR="003A1F28"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p w14:paraId="38539B1E" w14:textId="5E8493CF" w:rsidR="00284BFD" w:rsidRPr="00CE782E" w:rsidRDefault="00535FF5" w:rsidP="00535FF5">
      <w:pPr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E782E">
        <w:rPr>
          <w:rFonts w:ascii="Times New Roman" w:eastAsia="Calibri" w:hAnsi="Times New Roman" w:cs="Times New Roman"/>
          <w:sz w:val="24"/>
          <w:szCs w:val="24"/>
          <w:u w:val="single"/>
          <w:lang w:val="sq-AL"/>
        </w:rPr>
        <w:t>Linku</w:t>
      </w:r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: </w:t>
      </w:r>
      <w:hyperlink r:id="rId7" w:history="1">
        <w:r w:rsidR="007E5F8E" w:rsidRPr="008D0DE9">
          <w:rPr>
            <w:rStyle w:val="Hyperlink"/>
            <w:rFonts w:ascii="Times New Roman" w:eastAsia="Calibri" w:hAnsi="Times New Roman" w:cs="Times New Roman"/>
            <w:sz w:val="24"/>
            <w:szCs w:val="24"/>
            <w:lang w:val="sq-AL"/>
          </w:rPr>
          <w:t>http://www.kmshc.</w:t>
        </w:r>
        <w:r w:rsidR="007E5F8E" w:rsidRPr="008D0DE9">
          <w:rPr>
            <w:rStyle w:val="Hyperlink"/>
            <w:rFonts w:ascii="Times New Roman" w:eastAsia="Calibri" w:hAnsi="Times New Roman" w:cs="Times New Roman"/>
            <w:sz w:val="24"/>
            <w:szCs w:val="24"/>
            <w:lang w:val="sq-AL"/>
          </w:rPr>
          <w:t>a</w:t>
        </w:r>
        <w:r w:rsidR="007E5F8E" w:rsidRPr="008D0DE9">
          <w:rPr>
            <w:rStyle w:val="Hyperlink"/>
            <w:rFonts w:ascii="Times New Roman" w:eastAsia="Calibri" w:hAnsi="Times New Roman" w:cs="Times New Roman"/>
            <w:sz w:val="24"/>
            <w:szCs w:val="24"/>
            <w:lang w:val="sq-AL"/>
          </w:rPr>
          <w:t>l/raporte-te-finances/</w:t>
        </w:r>
      </w:hyperlink>
      <w:r w:rsidRPr="00CE782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</w:t>
      </w:r>
    </w:p>
    <w:sectPr w:rsidR="00284BFD" w:rsidRPr="00CE7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6BD0"/>
    <w:multiLevelType w:val="hybridMultilevel"/>
    <w:tmpl w:val="9676A78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433C5F"/>
    <w:multiLevelType w:val="hybridMultilevel"/>
    <w:tmpl w:val="4094D074"/>
    <w:lvl w:ilvl="0" w:tplc="88F22986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B3C00"/>
    <w:multiLevelType w:val="hybridMultilevel"/>
    <w:tmpl w:val="377CDF6A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0E754B67"/>
    <w:multiLevelType w:val="hybridMultilevel"/>
    <w:tmpl w:val="F6D4D91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E316D"/>
    <w:multiLevelType w:val="hybridMultilevel"/>
    <w:tmpl w:val="38A2F3E6"/>
    <w:lvl w:ilvl="0" w:tplc="2EC6C1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213AC"/>
    <w:multiLevelType w:val="hybridMultilevel"/>
    <w:tmpl w:val="B4A230A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E36B17"/>
    <w:multiLevelType w:val="hybridMultilevel"/>
    <w:tmpl w:val="41A6FB4C"/>
    <w:lvl w:ilvl="0" w:tplc="041C000F">
      <w:start w:val="1"/>
      <w:numFmt w:val="decimal"/>
      <w:lvlText w:val="%1."/>
      <w:lvlJc w:val="lef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8F2ABB"/>
    <w:multiLevelType w:val="hybridMultilevel"/>
    <w:tmpl w:val="381024D0"/>
    <w:lvl w:ilvl="0" w:tplc="854AEAF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87B5F"/>
    <w:multiLevelType w:val="hybridMultilevel"/>
    <w:tmpl w:val="DD3262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279FE"/>
    <w:multiLevelType w:val="hybridMultilevel"/>
    <w:tmpl w:val="4ECEC946"/>
    <w:lvl w:ilvl="0" w:tplc="0409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D22808"/>
    <w:multiLevelType w:val="hybridMultilevel"/>
    <w:tmpl w:val="A6C442B6"/>
    <w:lvl w:ilvl="0" w:tplc="12C2198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21FF7"/>
    <w:multiLevelType w:val="hybridMultilevel"/>
    <w:tmpl w:val="0B5ACBD0"/>
    <w:lvl w:ilvl="0" w:tplc="754ED2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5A2150"/>
    <w:multiLevelType w:val="hybridMultilevel"/>
    <w:tmpl w:val="7DD0178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527521">
    <w:abstractNumId w:val="10"/>
  </w:num>
  <w:num w:numId="2" w16cid:durableId="2040353683">
    <w:abstractNumId w:val="2"/>
  </w:num>
  <w:num w:numId="3" w16cid:durableId="1026911148">
    <w:abstractNumId w:val="12"/>
  </w:num>
  <w:num w:numId="4" w16cid:durableId="1203202266">
    <w:abstractNumId w:val="1"/>
  </w:num>
  <w:num w:numId="5" w16cid:durableId="1051002785">
    <w:abstractNumId w:val="8"/>
  </w:num>
  <w:num w:numId="6" w16cid:durableId="236062861">
    <w:abstractNumId w:val="7"/>
  </w:num>
  <w:num w:numId="7" w16cid:durableId="98181404">
    <w:abstractNumId w:val="13"/>
  </w:num>
  <w:num w:numId="8" w16cid:durableId="2103796939">
    <w:abstractNumId w:val="9"/>
  </w:num>
  <w:num w:numId="9" w16cid:durableId="318772098">
    <w:abstractNumId w:val="0"/>
  </w:num>
  <w:num w:numId="10" w16cid:durableId="1754275705">
    <w:abstractNumId w:val="4"/>
  </w:num>
  <w:num w:numId="11" w16cid:durableId="186019280">
    <w:abstractNumId w:val="6"/>
  </w:num>
  <w:num w:numId="12" w16cid:durableId="1473329399">
    <w:abstractNumId w:val="3"/>
  </w:num>
  <w:num w:numId="13" w16cid:durableId="1157497983">
    <w:abstractNumId w:val="5"/>
  </w:num>
  <w:num w:numId="14" w16cid:durableId="3635965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ED7"/>
    <w:rsid w:val="000007A8"/>
    <w:rsid w:val="00024B32"/>
    <w:rsid w:val="00032061"/>
    <w:rsid w:val="00043470"/>
    <w:rsid w:val="00053CFD"/>
    <w:rsid w:val="00060CCF"/>
    <w:rsid w:val="000803EF"/>
    <w:rsid w:val="00081C4E"/>
    <w:rsid w:val="0008455F"/>
    <w:rsid w:val="000907D3"/>
    <w:rsid w:val="00095C09"/>
    <w:rsid w:val="000A18DB"/>
    <w:rsid w:val="000D6473"/>
    <w:rsid w:val="000F0A5A"/>
    <w:rsid w:val="000F7D48"/>
    <w:rsid w:val="001000CA"/>
    <w:rsid w:val="00107ACE"/>
    <w:rsid w:val="00114D04"/>
    <w:rsid w:val="00123726"/>
    <w:rsid w:val="00125B47"/>
    <w:rsid w:val="001359EF"/>
    <w:rsid w:val="00144286"/>
    <w:rsid w:val="00152580"/>
    <w:rsid w:val="001745AE"/>
    <w:rsid w:val="00180506"/>
    <w:rsid w:val="001B44AE"/>
    <w:rsid w:val="001E2BCD"/>
    <w:rsid w:val="001F2873"/>
    <w:rsid w:val="002241ED"/>
    <w:rsid w:val="00284BFD"/>
    <w:rsid w:val="002B48D4"/>
    <w:rsid w:val="002F5E8F"/>
    <w:rsid w:val="00300835"/>
    <w:rsid w:val="00304BAB"/>
    <w:rsid w:val="00313181"/>
    <w:rsid w:val="0033054E"/>
    <w:rsid w:val="00341B4C"/>
    <w:rsid w:val="00372C0C"/>
    <w:rsid w:val="00384D4F"/>
    <w:rsid w:val="003A1F28"/>
    <w:rsid w:val="003F1A30"/>
    <w:rsid w:val="00433237"/>
    <w:rsid w:val="0047268C"/>
    <w:rsid w:val="004A2147"/>
    <w:rsid w:val="004A3825"/>
    <w:rsid w:val="004A4150"/>
    <w:rsid w:val="004B317F"/>
    <w:rsid w:val="004D6FE3"/>
    <w:rsid w:val="004E612F"/>
    <w:rsid w:val="0050046B"/>
    <w:rsid w:val="00535FF5"/>
    <w:rsid w:val="00542402"/>
    <w:rsid w:val="00563525"/>
    <w:rsid w:val="00586702"/>
    <w:rsid w:val="005C273D"/>
    <w:rsid w:val="005D0E0D"/>
    <w:rsid w:val="005D1C7C"/>
    <w:rsid w:val="00602C15"/>
    <w:rsid w:val="0067294D"/>
    <w:rsid w:val="00673744"/>
    <w:rsid w:val="00690C3B"/>
    <w:rsid w:val="006B24BB"/>
    <w:rsid w:val="006B6F17"/>
    <w:rsid w:val="006D53D5"/>
    <w:rsid w:val="006F08E4"/>
    <w:rsid w:val="006F59F6"/>
    <w:rsid w:val="007210C3"/>
    <w:rsid w:val="00725E4B"/>
    <w:rsid w:val="00727FF2"/>
    <w:rsid w:val="007A6DAD"/>
    <w:rsid w:val="007C35BD"/>
    <w:rsid w:val="007C4C31"/>
    <w:rsid w:val="007C7168"/>
    <w:rsid w:val="007E26CE"/>
    <w:rsid w:val="007E5F8E"/>
    <w:rsid w:val="00822814"/>
    <w:rsid w:val="0083569B"/>
    <w:rsid w:val="00864F76"/>
    <w:rsid w:val="00874CEA"/>
    <w:rsid w:val="00885E2C"/>
    <w:rsid w:val="008A2A46"/>
    <w:rsid w:val="008B0176"/>
    <w:rsid w:val="008B0B23"/>
    <w:rsid w:val="008C33CF"/>
    <w:rsid w:val="008E384A"/>
    <w:rsid w:val="0090329A"/>
    <w:rsid w:val="00931ED7"/>
    <w:rsid w:val="009632D1"/>
    <w:rsid w:val="009C0571"/>
    <w:rsid w:val="009D06E7"/>
    <w:rsid w:val="00A56BBF"/>
    <w:rsid w:val="00AA442E"/>
    <w:rsid w:val="00AB4D91"/>
    <w:rsid w:val="00AD2C76"/>
    <w:rsid w:val="00AE35AE"/>
    <w:rsid w:val="00B05C07"/>
    <w:rsid w:val="00B264B4"/>
    <w:rsid w:val="00B268A6"/>
    <w:rsid w:val="00B35C97"/>
    <w:rsid w:val="00B610F0"/>
    <w:rsid w:val="00B67681"/>
    <w:rsid w:val="00B7269B"/>
    <w:rsid w:val="00B87C16"/>
    <w:rsid w:val="00BB3F75"/>
    <w:rsid w:val="00BB7B88"/>
    <w:rsid w:val="00BC09DC"/>
    <w:rsid w:val="00BC5912"/>
    <w:rsid w:val="00BE476A"/>
    <w:rsid w:val="00C025F2"/>
    <w:rsid w:val="00C03969"/>
    <w:rsid w:val="00C42E63"/>
    <w:rsid w:val="00C47007"/>
    <w:rsid w:val="00C711E3"/>
    <w:rsid w:val="00C876E0"/>
    <w:rsid w:val="00CA30EE"/>
    <w:rsid w:val="00CB59FC"/>
    <w:rsid w:val="00CC3EEB"/>
    <w:rsid w:val="00CE782E"/>
    <w:rsid w:val="00D0007B"/>
    <w:rsid w:val="00D04F96"/>
    <w:rsid w:val="00D24A08"/>
    <w:rsid w:val="00D7174A"/>
    <w:rsid w:val="00D93DC2"/>
    <w:rsid w:val="00DA3929"/>
    <w:rsid w:val="00DB43E9"/>
    <w:rsid w:val="00DB7F6C"/>
    <w:rsid w:val="00DD0EBC"/>
    <w:rsid w:val="00DE65C6"/>
    <w:rsid w:val="00E20F8E"/>
    <w:rsid w:val="00E41217"/>
    <w:rsid w:val="00E66B4B"/>
    <w:rsid w:val="00E721A4"/>
    <w:rsid w:val="00E851B6"/>
    <w:rsid w:val="00EA623B"/>
    <w:rsid w:val="00ED6515"/>
    <w:rsid w:val="00F06702"/>
    <w:rsid w:val="00F15D8A"/>
    <w:rsid w:val="00F36015"/>
    <w:rsid w:val="00F37F59"/>
    <w:rsid w:val="00F5403D"/>
    <w:rsid w:val="00F66EA4"/>
    <w:rsid w:val="00FA2121"/>
    <w:rsid w:val="00FD2C0D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B238"/>
  <w15:docId w15:val="{4FEC296A-BFC6-4D93-9C3E-942931C79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2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5FF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F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8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mshc.al/raporte-te-financ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ledjana gjoni</dc:creator>
  <cp:keywords/>
  <dc:description/>
  <cp:lastModifiedBy>ledjana gjoni</cp:lastModifiedBy>
  <cp:revision>86</cp:revision>
  <dcterms:created xsi:type="dcterms:W3CDTF">2024-04-30T09:34:00Z</dcterms:created>
  <dcterms:modified xsi:type="dcterms:W3CDTF">2026-07-27T10:15:00Z</dcterms:modified>
</cp:coreProperties>
</file>