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1FCD" w14:textId="68A141EC" w:rsidR="00954CED" w:rsidRPr="00A93B5A" w:rsidRDefault="004A19C5" w:rsidP="00847FEF">
      <w:pPr>
        <w:spacing w:line="360" w:lineRule="auto"/>
        <w:ind w:left="-1152" w:right="-1296"/>
        <w:jc w:val="center"/>
        <w:rPr>
          <w:rFonts w:ascii="Times New Roman" w:hAnsi="Times New Roman" w:cs="Times New Roman"/>
          <w:b/>
          <w:color w:val="0070C0"/>
          <w:u w:val="single"/>
          <w:lang w:val="sq-AL"/>
        </w:rPr>
      </w:pPr>
      <w:r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 xml:space="preserve">Linku </w:t>
      </w:r>
      <w:r w:rsidR="00090E9D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i</w:t>
      </w:r>
      <w:r w:rsidR="000D2F89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 xml:space="preserve"> </w:t>
      </w:r>
      <w:r w:rsidR="00090E9D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P</w:t>
      </w:r>
      <w:r w:rsidR="00B0016E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 xml:space="preserve">ublikimit te </w:t>
      </w:r>
      <w:r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 xml:space="preserve">Raporteve të Monitorimit </w:t>
      </w:r>
      <w:r w:rsidR="00231DE5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p</w:t>
      </w:r>
      <w:r w:rsidR="00534937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ë</w:t>
      </w:r>
      <w:r w:rsidR="00231DE5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r Ministrit</w:t>
      </w:r>
      <w:r w:rsidR="00534937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ë</w:t>
      </w:r>
      <w:r w:rsidR="00231DE5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 xml:space="preserve"> dhe Institucionet </w:t>
      </w:r>
      <w:r w:rsidR="00AC4AC6" w:rsidRPr="00A93B5A">
        <w:rPr>
          <w:rFonts w:ascii="Times New Roman" w:hAnsi="Times New Roman" w:cs="Times New Roman"/>
          <w:b/>
          <w:color w:val="0070C0"/>
          <w:u w:val="single"/>
          <w:lang w:val="sq-AL"/>
        </w:rPr>
        <w:t>Qendrore</w:t>
      </w:r>
    </w:p>
    <w:p w14:paraId="1191E22B" w14:textId="77777777" w:rsidR="00D108EA" w:rsidRPr="00A93B5A" w:rsidRDefault="004A19C5" w:rsidP="00D108EA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</w:rPr>
      </w:pPr>
      <w:bookmarkStart w:id="0" w:name="_Hlk126053025"/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Infrastrukturës dhe Energjisë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8" w:history="1">
        <w:r w:rsidR="008B075C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https://www.infrastruktura.gov.al/raporte-3/</w:t>
        </w:r>
      </w:hyperlink>
    </w:p>
    <w:p w14:paraId="15990100" w14:textId="24BEF65E" w:rsidR="00D108EA" w:rsidRPr="00A93B5A" w:rsidRDefault="004A19C5" w:rsidP="00D108EA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Arsimit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9" w:history="1">
        <w:r w:rsidR="00D108EA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https://arsimi.gov.al/raporte/</w:t>
        </w:r>
      </w:hyperlink>
    </w:p>
    <w:p w14:paraId="22A9909C" w14:textId="0F96A8DC" w:rsidR="00131585" w:rsidRPr="00A93B5A" w:rsidRDefault="004A19C5" w:rsidP="00131585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Shëndetësisë dhe M</w:t>
      </w:r>
      <w:r w:rsidR="00A93B5A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ireqenies 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Sociale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0" w:history="1">
        <w:r w:rsidR="00704DE2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https://shendetesia.gov.al/https-shendetesia-gov-al-tabelat-e-raportimit-per-intervalet-kohore-3-muaj-9-muaj-dhe-vjetore-si-dhe-relacionet-perkatese/</w:t>
        </w:r>
      </w:hyperlink>
      <w:r w:rsidR="00704DE2" w:rsidRPr="00A93B5A">
        <w:rPr>
          <w:rFonts w:ascii="Times New Roman" w:hAnsi="Times New Roman" w:cs="Times New Roman"/>
          <w:lang w:val="pt-PT"/>
        </w:rPr>
        <w:t xml:space="preserve"> </w:t>
      </w:r>
    </w:p>
    <w:p w14:paraId="138E6C64" w14:textId="79192DC9" w:rsidR="00B12C22" w:rsidRPr="00A93B5A" w:rsidRDefault="004A19C5" w:rsidP="00131585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Prokuroria e Përgjithshme</w:t>
      </w:r>
      <w:r w:rsidR="00B12C22" w:rsidRPr="00A93B5A">
        <w:rPr>
          <w:rFonts w:ascii="Times New Roman" w:hAnsi="Times New Roman" w:cs="Times New Roman"/>
          <w:b/>
          <w:bCs/>
          <w:color w:val="0070C0"/>
          <w:lang w:val="sq-AL"/>
        </w:rPr>
        <w:t>: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hyperlink r:id="rId11" w:history="1">
        <w:r w:rsidR="00131585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https://www.pp.gov.al/Dokumente/Raporte_per_Monitorimin_e_Performances/</w:t>
        </w:r>
      </w:hyperlink>
    </w:p>
    <w:p w14:paraId="56DF759B" w14:textId="4976F9A9" w:rsidR="00131585" w:rsidRPr="00A93B5A" w:rsidRDefault="004A19C5" w:rsidP="00131585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Këshilli I Lartë Gjyqësor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>:</w:t>
      </w:r>
      <w:r w:rsidR="00B12C22" w:rsidRPr="00A93B5A">
        <w:rPr>
          <w:rStyle w:val="Hyperlink"/>
          <w:rFonts w:ascii="Times New Roman" w:hAnsi="Times New Roman" w:cs="Times New Roman"/>
          <w:color w:val="0070C0"/>
        </w:rPr>
        <w:t xml:space="preserve"> </w:t>
      </w:r>
      <w:hyperlink r:id="rId12" w:history="1">
        <w:r w:rsidR="00EA587D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Raporte Monitorimi / Auditimi - Këshilli i Lartë Gjyqësor</w:t>
        </w:r>
      </w:hyperlink>
    </w:p>
    <w:p w14:paraId="2469F385" w14:textId="55AF8F74" w:rsidR="00B12C22" w:rsidRPr="00A93B5A" w:rsidRDefault="0068590A" w:rsidP="00131585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Këshi</w:t>
      </w:r>
      <w:r w:rsidR="00B12C22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lli I Larte 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I Prokurorisë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3" w:history="1">
        <w:r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https://klp.al/buxheti-dhe-raportime/</w:t>
        </w:r>
      </w:hyperlink>
    </w:p>
    <w:p w14:paraId="0FAFF502" w14:textId="7A3FA866" w:rsidR="00B12C22" w:rsidRPr="00A93B5A" w:rsidRDefault="0068590A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SPAK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4" w:history="1">
        <w:r w:rsidR="00E86DBE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https://spak.gov.al/raporte-monitorimi/</w:t>
        </w:r>
      </w:hyperlink>
    </w:p>
    <w:p w14:paraId="6C571056" w14:textId="00ED466D" w:rsidR="00B12C22" w:rsidRPr="00A93B5A" w:rsidRDefault="0068590A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Shkolla e M</w:t>
      </w:r>
      <w:r w:rsidR="00534937" w:rsidRPr="00A93B5A">
        <w:rPr>
          <w:rFonts w:ascii="Times New Roman" w:hAnsi="Times New Roman" w:cs="Times New Roman"/>
          <w:b/>
          <w:bCs/>
          <w:color w:val="0070C0"/>
          <w:lang w:val="sq-AL"/>
        </w:rPr>
        <w:t>a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gjistraturës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r w:rsidR="00305045" w:rsidRPr="00A93B5A">
        <w:rPr>
          <w:rStyle w:val="Hyperlink"/>
          <w:rFonts w:ascii="Times New Roman" w:hAnsi="Times New Roman" w:cs="Times New Roman"/>
          <w:color w:val="0070C0"/>
          <w:lang w:val="pt-PT"/>
        </w:rPr>
        <w:t>https://www.magjistratura.edu.al/sq/informacion-mbi-buxhetin</w:t>
      </w:r>
    </w:p>
    <w:p w14:paraId="631A9F70" w14:textId="31E57224" w:rsidR="00B12C22" w:rsidRPr="00A93B5A" w:rsidRDefault="0068590A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Komisioni Qëndror I Zgjedhjeve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5" w:tooltip="https://kqz.gov.al/raporte-te-tjera" w:history="1">
        <w:r w:rsidR="00EA587D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https://kqz.gov.al/raporte-te-tjera</w:t>
        </w:r>
      </w:hyperlink>
    </w:p>
    <w:p w14:paraId="0F63709F" w14:textId="77777777" w:rsidR="00B12C22" w:rsidRPr="00A93B5A" w:rsidRDefault="007B6931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Inspektoriati I Lartë I Drejtësisë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6" w:history="1">
        <w:r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https://ild.al/sq/programi-i-transparences/buxheti-i-zyres-se-inspektorit-te-larte-te-drejtesise/</w:t>
        </w:r>
      </w:hyperlink>
    </w:p>
    <w:p w14:paraId="74E42A92" w14:textId="77777777" w:rsidR="00B12C22" w:rsidRPr="00A93B5A" w:rsidRDefault="007B6931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Kolegji I posaçëm I Apelimit</w:t>
      </w:r>
      <w:r w:rsidR="00B12C22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7" w:history="1">
        <w:r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http://kpa.al/buxheti/</w:t>
        </w:r>
      </w:hyperlink>
    </w:p>
    <w:p w14:paraId="1FB2E579" w14:textId="28146EE0" w:rsidR="00A70002" w:rsidRPr="00A93B5A" w:rsidRDefault="00B12C22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i/>
          <w:iCs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Drejtesise</w:t>
      </w:r>
      <w:r w:rsidRPr="00A93B5A">
        <w:rPr>
          <w:rFonts w:ascii="Times New Roman" w:hAnsi="Times New Roman" w:cs="Times New Roman"/>
          <w:color w:val="0070C0"/>
          <w:u w:val="single"/>
          <w:lang w:val="sq-AL"/>
        </w:rPr>
        <w:t>:</w:t>
      </w:r>
      <w:r w:rsidR="00F53492" w:rsidRPr="00A93B5A">
        <w:rPr>
          <w:rStyle w:val="Hyperlink"/>
          <w:rFonts w:ascii="Times New Roman" w:hAnsi="Times New Roman" w:cs="Times New Roman"/>
          <w:color w:val="0070C0"/>
          <w:lang w:val="sq-AL"/>
        </w:rPr>
        <w:t xml:space="preserve"> </w:t>
      </w:r>
      <w:hyperlink r:id="rId18" w:history="1">
        <w:r w:rsidR="00F53492" w:rsidRPr="00A93B5A">
          <w:rPr>
            <w:rFonts w:ascii="Times New Roman" w:hAnsi="Times New Roman" w:cs="Times New Roman"/>
            <w:i/>
            <w:iCs/>
            <w:color w:val="0070C0"/>
            <w:u w:val="single"/>
          </w:rPr>
          <w:t>Raportet e Monitorimit 2025 - Min</w:t>
        </w:r>
        <w:r w:rsidR="00F53492" w:rsidRPr="00A93B5A">
          <w:rPr>
            <w:rFonts w:ascii="Times New Roman" w:hAnsi="Times New Roman" w:cs="Times New Roman"/>
            <w:i/>
            <w:iCs/>
            <w:color w:val="0070C0"/>
            <w:u w:val="single"/>
          </w:rPr>
          <w:t>i</w:t>
        </w:r>
        <w:r w:rsidR="00F53492" w:rsidRPr="00A93B5A">
          <w:rPr>
            <w:rFonts w:ascii="Times New Roman" w:hAnsi="Times New Roman" w:cs="Times New Roman"/>
            <w:i/>
            <w:iCs/>
            <w:color w:val="0070C0"/>
            <w:u w:val="single"/>
          </w:rPr>
          <w:t>stria e Drejtësisë</w:t>
        </w:r>
      </w:hyperlink>
    </w:p>
    <w:p w14:paraId="2D1A0EE7" w14:textId="0EA7540F" w:rsidR="00A70002" w:rsidRPr="00A93B5A" w:rsidRDefault="00B12C22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Bujqesise dhe Zhvillimit Rural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19" w:history="1">
        <w:r w:rsidR="00A83734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https://bujqesia.gov.al/raport-vjetor-per-zbatimin-e-buxhetit-dhe-anekset/</w:t>
        </w:r>
      </w:hyperlink>
      <w:r w:rsidR="00A83734" w:rsidRPr="00A93B5A">
        <w:rPr>
          <w:rStyle w:val="Hyperlink"/>
          <w:rFonts w:ascii="Times New Roman" w:hAnsi="Times New Roman" w:cs="Times New Roman"/>
          <w:color w:val="0070C0"/>
          <w:lang w:val="pt-PT"/>
        </w:rPr>
        <w:t xml:space="preserve"> </w:t>
      </w:r>
    </w:p>
    <w:p w14:paraId="5BBA7362" w14:textId="77777777" w:rsidR="00A70002" w:rsidRPr="00A93B5A" w:rsidRDefault="00B12C22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Puneve te Jashtme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20" w:history="1">
        <w:r w:rsidR="00A70002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https://punetejashtme.gov.al/shpenzime-buxhetore/</w:t>
        </w:r>
      </w:hyperlink>
    </w:p>
    <w:p w14:paraId="04014565" w14:textId="64ED5F51" w:rsidR="00A93B5A" w:rsidRPr="00A93B5A" w:rsidRDefault="004E7818" w:rsidP="00753026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u w:val="single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</w:t>
      </w:r>
      <w:r w:rsidR="00D44155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r w:rsidR="00A93B5A" w:rsidRPr="00A93B5A">
        <w:rPr>
          <w:rFonts w:ascii="Times New Roman" w:hAnsi="Times New Roman" w:cs="Times New Roman"/>
          <w:b/>
          <w:bCs/>
          <w:color w:val="0070C0"/>
          <w:lang w:val="sq-AL"/>
        </w:rPr>
        <w:t>Turizmit Kultures dhe Sportit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:</w:t>
      </w:r>
      <w:r w:rsidRPr="00A93B5A">
        <w:rPr>
          <w:rFonts w:ascii="Times New Roman" w:hAnsi="Times New Roman" w:cs="Times New Roman"/>
          <w:b/>
          <w:bCs/>
        </w:rPr>
        <w:t xml:space="preserve"> </w:t>
      </w:r>
      <w:r w:rsidR="00753026" w:rsidRPr="00A93B5A">
        <w:rPr>
          <w:rFonts w:ascii="Times New Roman" w:hAnsi="Times New Roman" w:cs="Times New Roman"/>
          <w:color w:val="0070C0"/>
          <w:u w:val="single"/>
          <w:lang w:val="sq-AL"/>
        </w:rPr>
        <w:t xml:space="preserve">Linku: </w:t>
      </w:r>
      <w:hyperlink r:id="rId21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https://mtks.gov.al/raport-vjetor-per-zbatimin-e-buxhetit-dhe-anekset-2/</w:t>
        </w:r>
      </w:hyperlink>
    </w:p>
    <w:p w14:paraId="1A5BE9AA" w14:textId="2585475F" w:rsidR="009374DA" w:rsidRPr="00A93B5A" w:rsidRDefault="009374DA" w:rsidP="009374DA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Inspektoriati I Larte I Kontrollit te Deklarimit te Pasurive:</w:t>
      </w:r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hyperlink r:id="rId22" w:history="1">
        <w:r w:rsidR="00C2694F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https://www.ildkpki.al/buxheti-i-inspektoratit-te-larte-2/</w:t>
        </w:r>
      </w:hyperlink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 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</w:p>
    <w:p w14:paraId="0D21784E" w14:textId="77777777" w:rsidR="00C2694F" w:rsidRPr="00A93B5A" w:rsidRDefault="009374DA" w:rsidP="00C2694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Komisioni I Prokurimit Publik:</w:t>
      </w:r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r w:rsidR="00C2694F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23" w:history="1">
        <w:r w:rsidR="00C2694F" w:rsidRPr="00A93B5A">
          <w:rPr>
            <w:rStyle w:val="Hyperlink"/>
            <w:rFonts w:ascii="Times New Roman" w:hAnsi="Times New Roman" w:cs="Times New Roman"/>
            <w:lang w:val="sq-AL"/>
          </w:rPr>
          <w:t>https://kpp.al/Transparenca#</w:t>
        </w:r>
      </w:hyperlink>
    </w:p>
    <w:p w14:paraId="0845C006" w14:textId="77777777" w:rsidR="00C2694F" w:rsidRPr="00A93B5A" w:rsidRDefault="009374DA" w:rsidP="00C2694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Kontrolli i Larte i Shtetit: </w:t>
      </w:r>
      <w:r w:rsidR="00C2694F" w:rsidRPr="00A93B5A">
        <w:rPr>
          <w:rFonts w:ascii="Times New Roman" w:hAnsi="Times New Roman" w:cs="Times New Roman"/>
          <w:color w:val="0070C0"/>
          <w:lang w:val="sq-AL"/>
        </w:rPr>
        <w:t xml:space="preserve">:  </w:t>
      </w:r>
      <w:bookmarkStart w:id="1" w:name="_Hlk203051568"/>
      <w:r w:rsidR="00C2694F" w:rsidRPr="00A93B5A">
        <w:rPr>
          <w:rFonts w:ascii="Times New Roman" w:hAnsi="Times New Roman" w:cs="Times New Roman"/>
          <w:color w:val="0070C0"/>
          <w:lang w:val="sq-AL"/>
        </w:rPr>
        <w:fldChar w:fldCharType="begin"/>
      </w:r>
      <w:r w:rsidR="00C2694F" w:rsidRPr="00A93B5A">
        <w:rPr>
          <w:rFonts w:ascii="Times New Roman" w:hAnsi="Times New Roman" w:cs="Times New Roman"/>
          <w:color w:val="0070C0"/>
          <w:lang w:val="sq-AL"/>
        </w:rPr>
        <w:instrText>HYPERLINK "https://www.klsh.org.al/raporte-monitorimi/"</w:instrText>
      </w:r>
      <w:r w:rsidR="00C2694F" w:rsidRPr="00A93B5A">
        <w:rPr>
          <w:rFonts w:ascii="Times New Roman" w:hAnsi="Times New Roman" w:cs="Times New Roman"/>
          <w:color w:val="0070C0"/>
          <w:lang w:val="sq-AL"/>
        </w:rPr>
      </w:r>
      <w:r w:rsidR="00C2694F" w:rsidRPr="00A93B5A">
        <w:rPr>
          <w:rFonts w:ascii="Times New Roman" w:hAnsi="Times New Roman" w:cs="Times New Roman"/>
          <w:color w:val="0070C0"/>
          <w:lang w:val="sq-AL"/>
        </w:rPr>
        <w:fldChar w:fldCharType="separate"/>
      </w:r>
      <w:r w:rsidR="00C2694F" w:rsidRPr="00A93B5A">
        <w:rPr>
          <w:rStyle w:val="Hyperlink"/>
          <w:rFonts w:ascii="Times New Roman" w:hAnsi="Times New Roman" w:cs="Times New Roman"/>
          <w:lang w:val="sq-AL"/>
        </w:rPr>
        <w:t>https://www.klsh.org.al/raporte-monitorimi/</w:t>
      </w:r>
      <w:r w:rsidR="00C2694F" w:rsidRPr="00A93B5A">
        <w:rPr>
          <w:rFonts w:ascii="Times New Roman" w:hAnsi="Times New Roman" w:cs="Times New Roman"/>
          <w:color w:val="0070C0"/>
          <w:lang w:val="sq-AL"/>
        </w:rPr>
        <w:fldChar w:fldCharType="end"/>
      </w:r>
      <w:r w:rsidR="00C2694F"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bookmarkEnd w:id="1"/>
    </w:p>
    <w:p w14:paraId="693B1F2F" w14:textId="77777777" w:rsidR="00B97D20" w:rsidRPr="00A93B5A" w:rsidRDefault="009374DA" w:rsidP="00B97D20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Keshilli Kombetar I Kontabilitetit: </w:t>
      </w:r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r w:rsidR="00C2694F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24" w:history="1">
        <w:r w:rsidR="00C2694F" w:rsidRPr="00A93B5A">
          <w:rPr>
            <w:rStyle w:val="Hyperlink"/>
            <w:rFonts w:ascii="Times New Roman" w:hAnsi="Times New Roman" w:cs="Times New Roman"/>
            <w:lang w:val="sq-AL"/>
          </w:rPr>
          <w:t>https://kkk.gov.al/programi-i-transparences-kkk/</w:t>
        </w:r>
      </w:hyperlink>
    </w:p>
    <w:p w14:paraId="68F42984" w14:textId="2CD9C32B" w:rsidR="00B97D20" w:rsidRPr="00A93B5A" w:rsidRDefault="009374DA" w:rsidP="00B97D20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Autoriteti per </w:t>
      </w:r>
      <w:r w:rsidR="00B97D20" w:rsidRPr="00A93B5A">
        <w:rPr>
          <w:rFonts w:ascii="Times New Roman" w:hAnsi="Times New Roman" w:cs="Times New Roman"/>
          <w:b/>
          <w:bCs/>
          <w:color w:val="0070C0"/>
          <w:lang w:val="sq-AL"/>
        </w:rPr>
        <w:t>Informimin mbi Dokumentet e Ish Sigurimit te Shtetit</w:t>
      </w: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: </w:t>
      </w:r>
      <w:r w:rsidR="00C2694F" w:rsidRPr="00A93B5A">
        <w:rPr>
          <w:rFonts w:ascii="Times New Roman" w:hAnsi="Times New Roman" w:cs="Times New Roman"/>
          <w:color w:val="0070C0"/>
          <w:lang w:val="sq-AL"/>
        </w:rPr>
        <w:t>:</w:t>
      </w:r>
      <w:r w:rsidR="00C2694F" w:rsidRPr="00A93B5A">
        <w:rPr>
          <w:rFonts w:ascii="Times New Roman" w:hAnsi="Times New Roman" w:cs="Times New Roman"/>
        </w:rPr>
        <w:t xml:space="preserve"> </w:t>
      </w:r>
      <w:hyperlink r:id="rId25" w:history="1">
        <w:r w:rsidR="00B97D20" w:rsidRPr="00A93B5A">
          <w:rPr>
            <w:rFonts w:ascii="Times New Roman" w:eastAsia="MS Mincho" w:hAnsi="Times New Roman" w:cs="Times New Roman"/>
            <w:bCs/>
            <w:color w:val="0000FF" w:themeColor="hyperlink"/>
            <w:u w:val="single"/>
            <w:lang w:val="sq-AL"/>
          </w:rPr>
          <w:t>Https://aidssh.al/wp-content/uploads/2025/10/Raporti-dhe-pasqyrat-e-monitorimit-per-8-mujorin-2025.pdf</w:t>
        </w:r>
      </w:hyperlink>
    </w:p>
    <w:p w14:paraId="238FF284" w14:textId="79E9904E" w:rsidR="00676E3F" w:rsidRPr="00A93B5A" w:rsidRDefault="009374DA" w:rsidP="00676E3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b/>
          <w:bCs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Autoriteti i Konkurences:</w:t>
      </w:r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 </w:t>
      </w:r>
      <w:hyperlink r:id="rId26" w:history="1">
        <w:r w:rsidR="00C2694F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https://www.kmd.al/raporte-finaciare/</w:t>
        </w:r>
      </w:hyperlink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                     </w:t>
      </w:r>
    </w:p>
    <w:p w14:paraId="0E501D9C" w14:textId="77777777" w:rsidR="00B12209" w:rsidRPr="00A93B5A" w:rsidRDefault="009374DA" w:rsidP="00676E3F">
      <w:pPr>
        <w:pStyle w:val="ListParagraph"/>
        <w:spacing w:after="0" w:line="360" w:lineRule="auto"/>
        <w:ind w:left="-1152" w:right="-1296"/>
        <w:rPr>
          <w:rFonts w:ascii="Times New Roman" w:eastAsia="Times New Roman" w:hAnsi="Times New Roman" w:cs="Times New Roman"/>
          <w:color w:val="000000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Komisioneri per Mbrojtjen nga Diskriminimi:</w:t>
      </w:r>
      <w:r w:rsidR="00676E3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hyperlink r:id="rId27" w:history="1">
        <w:r w:rsidR="00676E3F" w:rsidRPr="00A93B5A">
          <w:rPr>
            <w:rFonts w:ascii="Times New Roman" w:eastAsia="Times New Roman" w:hAnsi="Times New Roman" w:cs="Times New Roman"/>
            <w:color w:val="0000FF"/>
            <w:u w:val="single"/>
          </w:rPr>
          <w:t>https://www.kmd.al/informacion-mbi-buxhetin-dhe-te-dhenat-financiare-te-ap/</w:t>
        </w:r>
      </w:hyperlink>
    </w:p>
    <w:p w14:paraId="5F927E7D" w14:textId="6C68DF6C" w:rsidR="00C2694F" w:rsidRPr="00A93B5A" w:rsidRDefault="009374DA" w:rsidP="00676E3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b/>
          <w:bCs/>
          <w:color w:val="0070C0"/>
          <w:u w:val="none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Instituti i Studimeve te Krimeve te Komunizmit:</w:t>
      </w:r>
      <w:r w:rsidR="00C2694F"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</w:t>
      </w:r>
      <w:hyperlink r:id="rId28" w:history="1">
        <w:r w:rsidR="00C2694F" w:rsidRPr="00A93B5A">
          <w:rPr>
            <w:rStyle w:val="Hyperlink"/>
            <w:rFonts w:ascii="Times New Roman" w:hAnsi="Times New Roman" w:cs="Times New Roman"/>
            <w:bCs/>
            <w:lang w:val="sq-AL"/>
          </w:rPr>
          <w:t>https://www.iskk.gov.al/programi-i-transparences/</w:t>
        </w:r>
      </w:hyperlink>
    </w:p>
    <w:p w14:paraId="7BDFDB7C" w14:textId="460255CB" w:rsidR="00861E46" w:rsidRPr="00A93B5A" w:rsidRDefault="00861E46" w:rsidP="009374DA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Presidenca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 : </w:t>
      </w:r>
      <w:hyperlink r:id="rId29" w:history="1">
        <w:r w:rsidR="00E64263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https://president.al/programi-i-transparences/</w:t>
        </w:r>
      </w:hyperlink>
    </w:p>
    <w:p w14:paraId="25A39A6B" w14:textId="649343E4" w:rsidR="00D97A79" w:rsidRPr="00A93B5A" w:rsidRDefault="00861E46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Kuvend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i: </w:t>
      </w:r>
      <w:hyperlink r:id="rId30" w:history="1">
        <w:r w:rsidR="00D97A79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https://parlament.al/dokumenta/67d6663d-5f74-4836-b7b8-ec0c88bf1419/5fd8986e-e683-4de3-aeef-8c8852c09ac9</w:t>
        </w:r>
      </w:hyperlink>
    </w:p>
    <w:p w14:paraId="13C60A10" w14:textId="51A649B1" w:rsidR="00861E46" w:rsidRPr="00A93B5A" w:rsidRDefault="00861E46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Brendshme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1" w:history="1">
        <w:r w:rsidR="00D97A79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https://mb.gov.al/raporte-monitorimi-financiar/</w:t>
        </w:r>
      </w:hyperlink>
    </w:p>
    <w:p w14:paraId="2F7CD0CB" w14:textId="2EA1B772" w:rsidR="00861E46" w:rsidRPr="00A93B5A" w:rsidRDefault="00861E46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pt-PT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Mbrojtjes</w:t>
      </w:r>
      <w:r w:rsidRPr="00A93B5A">
        <w:rPr>
          <w:rFonts w:ascii="Times New Roman" w:hAnsi="Times New Roman" w:cs="Times New Roman"/>
          <w:color w:val="0070C0"/>
          <w:lang w:val="sq-AL"/>
        </w:rPr>
        <w:t>:</w:t>
      </w:r>
      <w:r w:rsidR="00704DE2" w:rsidRPr="00A93B5A">
        <w:rPr>
          <w:rFonts w:ascii="Times New Roman" w:hAnsi="Times New Roman" w:cs="Times New Roman"/>
          <w:lang w:val="pt-PT"/>
        </w:rPr>
        <w:t xml:space="preserve"> </w:t>
      </w:r>
      <w:hyperlink r:id="rId32" w:history="1">
        <w:r w:rsidR="00D97A79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https://www.mod.gov.al/politikat-e-sigurise/te-tjera-nga-mm/raporte-monitorimi</w:t>
        </w:r>
      </w:hyperlink>
    </w:p>
    <w:p w14:paraId="5A77918F" w14:textId="5D408AA4" w:rsidR="00A93B5A" w:rsidRPr="00A93B5A" w:rsidRDefault="00861E46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Mjedisit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3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https://mjedisi.gov.al/wp-content/uploads/2025/12/Raporti-i-Monitorimit-8-mujor-.pdf</w:t>
        </w:r>
      </w:hyperlink>
    </w:p>
    <w:p w14:paraId="5AC21E69" w14:textId="58A918CE" w:rsidR="00A93B5A" w:rsidRPr="00A93B5A" w:rsidRDefault="00861E46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INSTAT-i: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hyperlink r:id="rId34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https://www.instat.gov.al/al/rreth-nesh/buxheti-raportet-dhe-auditimi/</w:t>
        </w:r>
      </w:hyperlink>
    </w:p>
    <w:p w14:paraId="15FA615A" w14:textId="27F307FC" w:rsidR="00E64263" w:rsidRPr="00A93B5A" w:rsidRDefault="00861E46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QKK</w:t>
      </w:r>
      <w:r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5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https://qkk.al/index.php/raporte-mbi-veprimtarine-vjetore-te-qkk/</w:t>
        </w:r>
      </w:hyperlink>
    </w:p>
    <w:p w14:paraId="1618C4A0" w14:textId="69E1C974" w:rsidR="00E64263" w:rsidRPr="00A93B5A" w:rsidRDefault="000D2F89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</w:rPr>
      </w:pPr>
      <w:r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r w:rsidR="00861E46" w:rsidRPr="00A93B5A">
        <w:rPr>
          <w:rFonts w:ascii="Times New Roman" w:hAnsi="Times New Roman" w:cs="Times New Roman"/>
          <w:b/>
          <w:bCs/>
          <w:color w:val="0070C0"/>
          <w:lang w:val="sq-AL"/>
        </w:rPr>
        <w:t>Avokati Popullit</w:t>
      </w:r>
      <w:r w:rsidR="00861E46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6" w:history="1">
        <w:r w:rsidR="00E64263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https://www.avokatipopullit.gov.al/sq/article-ildp-layout/transparency</w:t>
        </w:r>
      </w:hyperlink>
    </w:p>
    <w:p w14:paraId="6DD62B56" w14:textId="1DD87103" w:rsidR="00692CB8" w:rsidRPr="00A93B5A" w:rsidRDefault="000D2F89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</w:rPr>
      </w:pPr>
      <w:r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r w:rsidR="00861E46" w:rsidRPr="00A93B5A">
        <w:rPr>
          <w:rFonts w:ascii="Times New Roman" w:hAnsi="Times New Roman" w:cs="Times New Roman"/>
          <w:b/>
          <w:bCs/>
          <w:color w:val="0070C0"/>
          <w:lang w:val="sq-AL"/>
        </w:rPr>
        <w:t>KMSHC</w:t>
      </w:r>
      <w:r w:rsidR="00861E46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7" w:history="1">
        <w:r w:rsidR="00692CB8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https://kmshc.al/raporte-te-finances/</w:t>
        </w:r>
      </w:hyperlink>
    </w:p>
    <w:p w14:paraId="68E2DECD" w14:textId="747A8DF8" w:rsidR="00861E46" w:rsidRPr="00A93B5A" w:rsidRDefault="000D2F89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u w:val="single"/>
          <w:lang w:val="sq-AL"/>
        </w:rPr>
      </w:pPr>
      <w:r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r w:rsidR="00861E46" w:rsidRPr="00A93B5A">
        <w:rPr>
          <w:rFonts w:ascii="Times New Roman" w:hAnsi="Times New Roman" w:cs="Times New Roman"/>
          <w:b/>
          <w:bCs/>
          <w:color w:val="0070C0"/>
          <w:lang w:val="sq-AL"/>
        </w:rPr>
        <w:t>AMSHC</w:t>
      </w:r>
      <w:r w:rsidR="00861E46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8" w:history="1">
        <w:r w:rsidR="009D16DF" w:rsidRPr="00A93B5A">
          <w:rPr>
            <w:rStyle w:val="Hyperlink"/>
            <w:rFonts w:ascii="Times New Roman" w:hAnsi="Times New Roman" w:cs="Times New Roman"/>
            <w:lang w:val="sq-AL"/>
          </w:rPr>
          <w:t>https://amshc.gov.al/raporte-monitorimi/</w:t>
        </w:r>
      </w:hyperlink>
    </w:p>
    <w:p w14:paraId="628A48E8" w14:textId="44C68CC0" w:rsidR="00861E46" w:rsidRPr="00A93B5A" w:rsidRDefault="000D2F89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color w:val="0070C0"/>
          <w:lang w:val="sq-AL"/>
        </w:rPr>
        <w:t xml:space="preserve"> </w:t>
      </w:r>
      <w:r w:rsidR="00861E46" w:rsidRPr="00A93B5A">
        <w:rPr>
          <w:rFonts w:ascii="Times New Roman" w:hAnsi="Times New Roman" w:cs="Times New Roman"/>
          <w:b/>
          <w:bCs/>
          <w:color w:val="0070C0"/>
          <w:lang w:val="sq-AL"/>
        </w:rPr>
        <w:t>Komisioneri per te drejten e Informimit</w:t>
      </w:r>
      <w:r w:rsidR="00861E46" w:rsidRPr="00A93B5A">
        <w:rPr>
          <w:rFonts w:ascii="Times New Roman" w:hAnsi="Times New Roman" w:cs="Times New Roman"/>
          <w:color w:val="0070C0"/>
          <w:lang w:val="sq-AL"/>
        </w:rPr>
        <w:t xml:space="preserve">: </w:t>
      </w:r>
      <w:hyperlink r:id="rId39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https://idp.al/buxheti-i-zyres-se-komisionerit/</w:t>
        </w:r>
      </w:hyperlink>
    </w:p>
    <w:p w14:paraId="1B72C577" w14:textId="2031FC03" w:rsidR="00634252" w:rsidRPr="00A93B5A" w:rsidRDefault="00634252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Agjencia  Telegrafike Shqiptare:</w:t>
      </w:r>
      <w:r w:rsidRPr="00A93B5A">
        <w:rPr>
          <w:rFonts w:ascii="Times New Roman" w:hAnsi="Times New Roman" w:cs="Times New Roman"/>
          <w:lang w:val="sq-AL"/>
        </w:rPr>
        <w:t xml:space="preserve"> </w:t>
      </w:r>
      <w:hyperlink r:id="rId40" w:history="1">
        <w:r w:rsidR="00B86607" w:rsidRPr="00A93B5A">
          <w:rPr>
            <w:rStyle w:val="Hyperlink"/>
            <w:rFonts w:ascii="Times New Roman" w:hAnsi="Times New Roman" w:cs="Times New Roman"/>
            <w:color w:val="0070C0"/>
            <w:lang w:val="sq-AL"/>
          </w:rPr>
          <w:t>https://ata.gov.al/programi-i-transparences-se-atsh-se/</w:t>
        </w:r>
      </w:hyperlink>
    </w:p>
    <w:p w14:paraId="3CA6A78D" w14:textId="5DE8C70A" w:rsidR="00A93B5A" w:rsidRPr="00A93B5A" w:rsidRDefault="00B86607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b/>
          <w:bCs/>
          <w:color w:val="0070C0"/>
          <w:u w:val="single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 xml:space="preserve"> GjykataKushtetuese:</w:t>
      </w:r>
      <w:hyperlink r:id="rId41" w:history="1">
        <w:r w:rsidR="00A93B5A" w:rsidRPr="00A93B5A">
          <w:rPr>
            <w:rStyle w:val="Hyperlink"/>
            <w:rFonts w:ascii="Times New Roman" w:hAnsi="Times New Roman" w:cs="Times New Roman"/>
            <w:b/>
            <w:bCs/>
            <w:lang w:val="sq-AL"/>
          </w:rPr>
          <w:t>https://www.gjykatakushtetuese.gov.al/8139-2/</w:t>
        </w:r>
      </w:hyperlink>
    </w:p>
    <w:p w14:paraId="616A372F" w14:textId="02A4757B" w:rsidR="00BB786D" w:rsidRPr="00A93B5A" w:rsidRDefault="00BB786D" w:rsidP="00847FEF">
      <w:pPr>
        <w:pStyle w:val="ListParagraph"/>
        <w:spacing w:after="0" w:line="360" w:lineRule="auto"/>
        <w:ind w:left="-1152" w:right="-1296"/>
        <w:rPr>
          <w:rStyle w:val="Hyperlink"/>
          <w:rFonts w:ascii="Times New Roman" w:hAnsi="Times New Roman" w:cs="Times New Roman"/>
          <w:color w:val="0070C0"/>
          <w:lang w:val="sq-AL"/>
        </w:rPr>
      </w:pPr>
      <w:r w:rsidRPr="00A93B5A">
        <w:rPr>
          <w:rFonts w:ascii="Times New Roman" w:hAnsi="Times New Roman" w:cs="Times New Roman"/>
          <w:b/>
          <w:bCs/>
          <w:color w:val="0070C0"/>
          <w:lang w:val="sq-AL"/>
        </w:rPr>
        <w:t>Ministria e Financave:</w:t>
      </w:r>
      <w:r w:rsidRPr="00A93B5A">
        <w:rPr>
          <w:rFonts w:ascii="Times New Roman" w:hAnsi="Times New Roman" w:cs="Times New Roman"/>
          <w:b/>
          <w:bCs/>
          <w:color w:val="0070C0"/>
          <w:u w:val="single"/>
          <w:lang w:val="sq-AL"/>
        </w:rPr>
        <w:t xml:space="preserve"> </w:t>
      </w:r>
      <w:hyperlink r:id="rId42" w:history="1">
        <w:r w:rsidR="00A93B5A" w:rsidRPr="00A93B5A">
          <w:rPr>
            <w:rStyle w:val="Hyperlink"/>
            <w:rFonts w:ascii="Times New Roman" w:hAnsi="Times New Roman" w:cs="Times New Roman"/>
            <w:lang w:val="sq-AL"/>
          </w:rPr>
          <w:t>https://financa.gov.al/raporte-vjetore-per-zbatimin-e-buxhetit-dhe-anekset/</w:t>
        </w:r>
      </w:hyperlink>
    </w:p>
    <w:p w14:paraId="21E1149F" w14:textId="77777777" w:rsidR="00A93B5A" w:rsidRPr="00A93B5A" w:rsidRDefault="00A93B5A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b/>
          <w:bCs/>
          <w:color w:val="0070C0"/>
          <w:u w:val="single"/>
          <w:lang w:val="sq-AL"/>
        </w:rPr>
      </w:pPr>
    </w:p>
    <w:p w14:paraId="3B1265E5" w14:textId="1BD3B218" w:rsidR="00B86607" w:rsidRPr="00A93B5A" w:rsidRDefault="00B86607" w:rsidP="00847FEF">
      <w:pPr>
        <w:pStyle w:val="ListParagraph"/>
        <w:spacing w:after="0" w:line="360" w:lineRule="auto"/>
        <w:ind w:left="-1152" w:right="-1296"/>
        <w:rPr>
          <w:rFonts w:ascii="Times New Roman" w:hAnsi="Times New Roman" w:cs="Times New Roman"/>
          <w:color w:val="0070C0"/>
          <w:lang w:val="sq-AL"/>
        </w:rPr>
      </w:pPr>
    </w:p>
    <w:bookmarkEnd w:id="0"/>
    <w:p w14:paraId="40973BED" w14:textId="77777777" w:rsidR="00C41F38" w:rsidRPr="00A93B5A" w:rsidRDefault="00C41F38" w:rsidP="00634252">
      <w:pPr>
        <w:spacing w:line="360" w:lineRule="auto"/>
        <w:rPr>
          <w:rFonts w:ascii="Times New Roman" w:hAnsi="Times New Roman" w:cs="Times New Roman"/>
          <w:color w:val="0070C0"/>
          <w:lang w:val="sq-AL"/>
        </w:rPr>
      </w:pPr>
    </w:p>
    <w:p w14:paraId="29C7FCF1" w14:textId="77777777" w:rsidR="00B97D20" w:rsidRPr="00A93B5A" w:rsidRDefault="00B97D20" w:rsidP="00B97D20">
      <w:pPr>
        <w:tabs>
          <w:tab w:val="left" w:pos="2160"/>
        </w:tabs>
        <w:spacing w:after="0"/>
        <w:ind w:left="540"/>
        <w:contextualSpacing/>
        <w:jc w:val="both"/>
        <w:rPr>
          <w:rFonts w:ascii="Times New Roman" w:eastAsia="MS Mincho" w:hAnsi="Times New Roman" w:cs="Times New Roman"/>
          <w:bCs/>
          <w:lang w:val="sq-AL"/>
        </w:rPr>
      </w:pPr>
    </w:p>
    <w:p w14:paraId="57C3E5C5" w14:textId="77777777" w:rsidR="00B97D20" w:rsidRPr="00A93B5A" w:rsidRDefault="00B97D20" w:rsidP="00634252">
      <w:pPr>
        <w:spacing w:line="360" w:lineRule="auto"/>
        <w:rPr>
          <w:rFonts w:ascii="Times New Roman" w:hAnsi="Times New Roman" w:cs="Times New Roman"/>
          <w:color w:val="0070C0"/>
          <w:lang w:val="sq-AL"/>
        </w:rPr>
      </w:pPr>
    </w:p>
    <w:sectPr w:rsidR="00B97D20" w:rsidRPr="00A93B5A" w:rsidSect="00534937">
      <w:pgSz w:w="11907" w:h="16839" w:code="9"/>
      <w:pgMar w:top="562" w:right="1440" w:bottom="288" w:left="1440" w:header="72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D41"/>
    <w:multiLevelType w:val="hybridMultilevel"/>
    <w:tmpl w:val="7652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C5"/>
    <w:rsid w:val="00002E95"/>
    <w:rsid w:val="000276C0"/>
    <w:rsid w:val="00090E9D"/>
    <w:rsid w:val="000D2F89"/>
    <w:rsid w:val="000F6C79"/>
    <w:rsid w:val="00131585"/>
    <w:rsid w:val="00140675"/>
    <w:rsid w:val="00146B62"/>
    <w:rsid w:val="00216C13"/>
    <w:rsid w:val="002200A6"/>
    <w:rsid w:val="00231DE5"/>
    <w:rsid w:val="002574B6"/>
    <w:rsid w:val="002949E9"/>
    <w:rsid w:val="002C04A2"/>
    <w:rsid w:val="002D1E16"/>
    <w:rsid w:val="002D4F8B"/>
    <w:rsid w:val="00305045"/>
    <w:rsid w:val="003524CA"/>
    <w:rsid w:val="00375915"/>
    <w:rsid w:val="00390F95"/>
    <w:rsid w:val="003C0D08"/>
    <w:rsid w:val="003E508D"/>
    <w:rsid w:val="003F5F22"/>
    <w:rsid w:val="00405784"/>
    <w:rsid w:val="00484E72"/>
    <w:rsid w:val="004A19C5"/>
    <w:rsid w:val="004E7818"/>
    <w:rsid w:val="004F039A"/>
    <w:rsid w:val="00534937"/>
    <w:rsid w:val="00546BB1"/>
    <w:rsid w:val="005B1F47"/>
    <w:rsid w:val="005E68C6"/>
    <w:rsid w:val="005E6D37"/>
    <w:rsid w:val="00634252"/>
    <w:rsid w:val="00676E3F"/>
    <w:rsid w:val="00684423"/>
    <w:rsid w:val="0068590A"/>
    <w:rsid w:val="00692CB8"/>
    <w:rsid w:val="006B2BC4"/>
    <w:rsid w:val="006C5E97"/>
    <w:rsid w:val="006D057C"/>
    <w:rsid w:val="006D3916"/>
    <w:rsid w:val="00704DE2"/>
    <w:rsid w:val="0072759A"/>
    <w:rsid w:val="00740203"/>
    <w:rsid w:val="007434CE"/>
    <w:rsid w:val="00753026"/>
    <w:rsid w:val="007B6931"/>
    <w:rsid w:val="0080137C"/>
    <w:rsid w:val="00847FEF"/>
    <w:rsid w:val="00861E46"/>
    <w:rsid w:val="008B075C"/>
    <w:rsid w:val="008C1E22"/>
    <w:rsid w:val="00902EED"/>
    <w:rsid w:val="009374DA"/>
    <w:rsid w:val="00951AE9"/>
    <w:rsid w:val="00954CED"/>
    <w:rsid w:val="0099451F"/>
    <w:rsid w:val="009D16DF"/>
    <w:rsid w:val="009F6B75"/>
    <w:rsid w:val="00A4497C"/>
    <w:rsid w:val="00A70002"/>
    <w:rsid w:val="00A708FA"/>
    <w:rsid w:val="00A83734"/>
    <w:rsid w:val="00A87650"/>
    <w:rsid w:val="00A93B5A"/>
    <w:rsid w:val="00AC4AC6"/>
    <w:rsid w:val="00B0016E"/>
    <w:rsid w:val="00B0344E"/>
    <w:rsid w:val="00B12209"/>
    <w:rsid w:val="00B12C22"/>
    <w:rsid w:val="00B55DA4"/>
    <w:rsid w:val="00B60551"/>
    <w:rsid w:val="00B617DB"/>
    <w:rsid w:val="00B86607"/>
    <w:rsid w:val="00B97D20"/>
    <w:rsid w:val="00BB786D"/>
    <w:rsid w:val="00C170D6"/>
    <w:rsid w:val="00C2694F"/>
    <w:rsid w:val="00C41F38"/>
    <w:rsid w:val="00C57FBD"/>
    <w:rsid w:val="00C75130"/>
    <w:rsid w:val="00D108EA"/>
    <w:rsid w:val="00D44155"/>
    <w:rsid w:val="00D5012B"/>
    <w:rsid w:val="00D97A79"/>
    <w:rsid w:val="00DA253C"/>
    <w:rsid w:val="00DB3940"/>
    <w:rsid w:val="00DB6B55"/>
    <w:rsid w:val="00DC7EEC"/>
    <w:rsid w:val="00DF7D7F"/>
    <w:rsid w:val="00E04C3C"/>
    <w:rsid w:val="00E174EF"/>
    <w:rsid w:val="00E64263"/>
    <w:rsid w:val="00E86DBE"/>
    <w:rsid w:val="00EA587D"/>
    <w:rsid w:val="00EB310B"/>
    <w:rsid w:val="00EC6864"/>
    <w:rsid w:val="00F0286C"/>
    <w:rsid w:val="00F53492"/>
    <w:rsid w:val="00F66773"/>
    <w:rsid w:val="00FD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9C54"/>
  <w15:docId w15:val="{34302838-D2AB-43EE-95C7-5CBBBD3F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C5"/>
    <w:pPr>
      <w:ind w:left="720"/>
      <w:contextualSpacing/>
    </w:pPr>
  </w:style>
  <w:style w:type="character" w:styleId="Hyperlink">
    <w:name w:val="Hyperlink"/>
    <w:rsid w:val="004A19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78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5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p.al/buxheti-dhe-raportime/" TargetMode="External"/><Relationship Id="rId18" Type="http://schemas.openxmlformats.org/officeDocument/2006/relationships/hyperlink" Target="https://www.drejtesia.gov.al/raportet-e-monitorimit-2025-2/" TargetMode="External"/><Relationship Id="rId26" Type="http://schemas.openxmlformats.org/officeDocument/2006/relationships/hyperlink" Target="https://www.kmd.al/raporte-finaciare/" TargetMode="External"/><Relationship Id="rId39" Type="http://schemas.openxmlformats.org/officeDocument/2006/relationships/hyperlink" Target="https://idp.al/buxheti-i-zyres-se-komisionerit/" TargetMode="External"/><Relationship Id="rId21" Type="http://schemas.openxmlformats.org/officeDocument/2006/relationships/hyperlink" Target="https://mtks.gov.al/raport-vjetor-per-zbatimin-e-buxhetit-dhe-anekset-2/" TargetMode="External"/><Relationship Id="rId34" Type="http://schemas.openxmlformats.org/officeDocument/2006/relationships/hyperlink" Target="https://www.instat.gov.al/al/rreth-nesh/buxheti-raportet-dhe-auditimi/" TargetMode="External"/><Relationship Id="rId42" Type="http://schemas.openxmlformats.org/officeDocument/2006/relationships/hyperlink" Target="https://financa.gov.al/raporte-vjetore-per-zbatimin-e-buxhetit-dhe-anekset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ld.al/sq/programi-i-transparences/buxheti-i-zyres-se-inspektorit-te-larte-te-drejtesise/" TargetMode="External"/><Relationship Id="rId20" Type="http://schemas.openxmlformats.org/officeDocument/2006/relationships/hyperlink" Target="https://punetejashtme.gov.al/shpenzime-buxhetore/" TargetMode="External"/><Relationship Id="rId29" Type="http://schemas.openxmlformats.org/officeDocument/2006/relationships/hyperlink" Target="https://president.al/programi-i-transparences/" TargetMode="External"/><Relationship Id="rId41" Type="http://schemas.openxmlformats.org/officeDocument/2006/relationships/hyperlink" Target="https://www.gjykatakushtetuese.gov.al/8139-2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p.gov.al/Dokumente/Raporte_per_Monitorimin_e_Performances/" TargetMode="External"/><Relationship Id="rId24" Type="http://schemas.openxmlformats.org/officeDocument/2006/relationships/hyperlink" Target="https://kkk.gov.al/programi-i-transparences-kkk/" TargetMode="External"/><Relationship Id="rId32" Type="http://schemas.openxmlformats.org/officeDocument/2006/relationships/hyperlink" Target="https://www.mod.gov.al/politikat-e-sigurise/te-tjera-nga-mm/raporte-monitorimi" TargetMode="External"/><Relationship Id="rId37" Type="http://schemas.openxmlformats.org/officeDocument/2006/relationships/hyperlink" Target="https://kmshc.al/raporte-te-finances/" TargetMode="External"/><Relationship Id="rId40" Type="http://schemas.openxmlformats.org/officeDocument/2006/relationships/hyperlink" Target="https://ata.gov.al/programi-i-transparences-se-atsh-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qz.gov.al/raporte-te-tjera" TargetMode="External"/><Relationship Id="rId23" Type="http://schemas.openxmlformats.org/officeDocument/2006/relationships/hyperlink" Target="https://kpp.al/Transparenca" TargetMode="External"/><Relationship Id="rId28" Type="http://schemas.openxmlformats.org/officeDocument/2006/relationships/hyperlink" Target="https://www.iskk.gov.al/programi-i-transparences/" TargetMode="External"/><Relationship Id="rId36" Type="http://schemas.openxmlformats.org/officeDocument/2006/relationships/hyperlink" Target="https://www.avokatipopullit.gov.al/sq/article-ildp-layout/transparency" TargetMode="External"/><Relationship Id="rId10" Type="http://schemas.openxmlformats.org/officeDocument/2006/relationships/hyperlink" Target="https://shendetesia.gov.al/https-shendetesia-gov-al-tabelat-e-raportimit-per-intervalet-kohore-3-muaj-9-muaj-dhe-vjetore-si-dhe-relacionet-perkatese/" TargetMode="External"/><Relationship Id="rId19" Type="http://schemas.openxmlformats.org/officeDocument/2006/relationships/hyperlink" Target="https://bujqesia.gov.al/raport-vjetor-per-zbatimin-e-buxhetit-dhe-anekset/" TargetMode="External"/><Relationship Id="rId31" Type="http://schemas.openxmlformats.org/officeDocument/2006/relationships/hyperlink" Target="https://mb.gov.al/raporte-monitorimi-financiar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arsimi.gov.al/raporte/" TargetMode="External"/><Relationship Id="rId14" Type="http://schemas.openxmlformats.org/officeDocument/2006/relationships/hyperlink" Target="https://spak.gov.al/raporte-monitorimi/" TargetMode="External"/><Relationship Id="rId22" Type="http://schemas.openxmlformats.org/officeDocument/2006/relationships/hyperlink" Target="https://www.ildkpki.al/buxheti-i-inspektoratit-te-larte-2/" TargetMode="External"/><Relationship Id="rId27" Type="http://schemas.openxmlformats.org/officeDocument/2006/relationships/hyperlink" Target="https://www.kmd.al/informacion-mbi-buxhetin-dhe-te-dhenat-financiare-te-ap/" TargetMode="External"/><Relationship Id="rId30" Type="http://schemas.openxmlformats.org/officeDocument/2006/relationships/hyperlink" Target="https://parlament.al/dokumenta/67d6663d-5f74-4836-b7b8-ec0c88bf1419/5fd8986e-e683-4de3-aeef-8c8852c09ac9" TargetMode="External"/><Relationship Id="rId35" Type="http://schemas.openxmlformats.org/officeDocument/2006/relationships/hyperlink" Target="https://qkk.al/index.php/raporte-mbi-veprimtarine-vjetore-te-qkk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infrastruktura.gov.al/raporte-3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klgj.al/raporte-monitorimi-auditimi/" TargetMode="External"/><Relationship Id="rId17" Type="http://schemas.openxmlformats.org/officeDocument/2006/relationships/hyperlink" Target="http://kpa.al/buxheti/" TargetMode="External"/><Relationship Id="rId25" Type="http://schemas.openxmlformats.org/officeDocument/2006/relationships/hyperlink" Target="Https://aidssh.al/wp-content/uploads/2025/10/Raporti-dhe-pasqyrat-e-monitorimit-per-8-mujorin-2025.pdf" TargetMode="External"/><Relationship Id="rId33" Type="http://schemas.openxmlformats.org/officeDocument/2006/relationships/hyperlink" Target="https://mjedisi.gov.al/wp-content/uploads/2025/12/Raporti-i-Monitorimit-8-mujor-.pdf" TargetMode="External"/><Relationship Id="rId38" Type="http://schemas.openxmlformats.org/officeDocument/2006/relationships/hyperlink" Target="https://amshc.gov.al/raporte-monitori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9" ma:contentTypeDescription="Create a new document." ma:contentTypeScope="" ma:versionID="d668c1c92440d931a5af21af2545e35a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fb6ae2e9163a4c8b8c7fd59c918e00b3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A28B8-84DC-45C7-8E97-BF4290AD4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6020D-D9CE-4598-A497-3B0023AE1C36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CEC758DD-261C-4A4B-8C64-1C563A70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Kostandine Dorri</dc:creator>
  <cp:lastModifiedBy>Shpresa Karanxha</cp:lastModifiedBy>
  <cp:revision>2</cp:revision>
  <dcterms:created xsi:type="dcterms:W3CDTF">2025-12-03T15:27:00Z</dcterms:created>
  <dcterms:modified xsi:type="dcterms:W3CDTF">2025-12-03T15:27:00Z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