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24EB9" w14:textId="14063E3A" w:rsidR="00854C7B" w:rsidRDefault="00854C7B" w:rsidP="00DC46CF">
      <w:pPr>
        <w:widowControl w:val="0"/>
        <w:tabs>
          <w:tab w:val="left" w:pos="1260"/>
        </w:tabs>
        <w:spacing w:after="0" w:line="276" w:lineRule="auto"/>
        <w:ind w:left="900" w:firstLine="1260"/>
        <w:rPr>
          <w:rFonts w:ascii="Times New Roman" w:hAnsi="Times New Roman" w:cs="Times New Roman"/>
          <w:b/>
          <w:sz w:val="24"/>
          <w:szCs w:val="24"/>
        </w:rPr>
      </w:pPr>
      <w:bookmarkStart w:id="0" w:name="_Hlk198650972"/>
      <w:bookmarkStart w:id="1" w:name="_Hlk181266470"/>
      <w:bookmarkStart w:id="2" w:name="_Hlk181280751"/>
      <w:r>
        <w:rPr>
          <w:noProof/>
        </w:rPr>
        <w:drawing>
          <wp:anchor distT="0" distB="0" distL="114300" distR="114300" simplePos="0" relativeHeight="251658240" behindDoc="0" locked="0" layoutInCell="1" allowOverlap="1" wp14:anchorId="28CA4BFF" wp14:editId="64E0A0E5">
            <wp:simplePos x="0" y="0"/>
            <wp:positionH relativeFrom="margin">
              <wp:posOffset>-488315</wp:posOffset>
            </wp:positionH>
            <wp:positionV relativeFrom="paragraph">
              <wp:posOffset>412</wp:posOffset>
            </wp:positionV>
            <wp:extent cx="6317615" cy="672465"/>
            <wp:effectExtent l="0" t="0" r="6985" b="0"/>
            <wp:wrapTopAndBottom/>
            <wp:docPr id="1382843596" name="Picture 2" descr="5-ministria-financave-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ministria-financave-Grey-01"/>
                    <pic:cNvPicPr>
                      <a:picLocks noChangeAspect="1" noChangeArrowheads="1"/>
                    </pic:cNvPicPr>
                  </pic:nvPicPr>
                  <pic:blipFill>
                    <a:blip r:embed="rId8">
                      <a:extLst>
                        <a:ext uri="{28A0092B-C50C-407E-A947-70E740481C1C}">
                          <a14:useLocalDpi xmlns:a14="http://schemas.microsoft.com/office/drawing/2010/main" val="0"/>
                        </a:ext>
                      </a:extLst>
                    </a:blip>
                    <a:srcRect l="5" t="15431" r="5" b="27135"/>
                    <a:stretch>
                      <a:fillRect/>
                    </a:stretch>
                  </pic:blipFill>
                  <pic:spPr bwMode="auto">
                    <a:xfrm>
                      <a:off x="0" y="0"/>
                      <a:ext cx="6317615" cy="67246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bookmarkEnd w:id="1"/>
      <w:bookmarkEnd w:id="2"/>
      <w:r w:rsidR="00DC46CF">
        <w:rPr>
          <w:rFonts w:ascii="Times New Roman" w:hAnsi="Times New Roman" w:cs="Times New Roman"/>
          <w:b/>
          <w:sz w:val="24"/>
          <w:szCs w:val="24"/>
        </w:rPr>
        <w:t xml:space="preserve">        </w:t>
      </w:r>
      <w:r>
        <w:rPr>
          <w:rFonts w:ascii="Times New Roman" w:hAnsi="Times New Roman" w:cs="Times New Roman"/>
          <w:b/>
          <w:sz w:val="24"/>
          <w:szCs w:val="24"/>
        </w:rPr>
        <w:t>REPUBLIKA E SHQIPËRISË</w:t>
      </w:r>
    </w:p>
    <w:p w14:paraId="66230E49" w14:textId="77777777" w:rsidR="00854C7B" w:rsidRPr="006734D1" w:rsidRDefault="00854C7B" w:rsidP="005841EA">
      <w:pPr>
        <w:widowControl w:val="0"/>
        <w:spacing w:after="0" w:line="276" w:lineRule="auto"/>
        <w:jc w:val="center"/>
        <w:rPr>
          <w:rFonts w:ascii="Times New Roman" w:hAnsi="Times New Roman" w:cs="Times New Roman"/>
          <w:b/>
          <w:sz w:val="24"/>
          <w:szCs w:val="24"/>
        </w:rPr>
      </w:pPr>
      <w:r w:rsidRPr="006734D1">
        <w:rPr>
          <w:rFonts w:ascii="Times New Roman" w:hAnsi="Times New Roman" w:cs="Times New Roman"/>
          <w:b/>
          <w:sz w:val="24"/>
          <w:szCs w:val="24"/>
        </w:rPr>
        <w:t>MINISTRIA E FINANCAVE</w:t>
      </w:r>
    </w:p>
    <w:p w14:paraId="69E7E2C1" w14:textId="77777777" w:rsidR="00854C7B" w:rsidRPr="006734D1" w:rsidRDefault="00854C7B" w:rsidP="005841EA">
      <w:pPr>
        <w:widowControl w:val="0"/>
        <w:spacing w:after="0" w:line="276" w:lineRule="auto"/>
        <w:jc w:val="center"/>
        <w:rPr>
          <w:rFonts w:ascii="Times New Roman" w:hAnsi="Times New Roman" w:cs="Times New Roman"/>
          <w:b/>
          <w:sz w:val="24"/>
          <w:szCs w:val="24"/>
        </w:rPr>
      </w:pPr>
      <w:r w:rsidRPr="006734D1">
        <w:rPr>
          <w:rFonts w:ascii="Times New Roman" w:hAnsi="Times New Roman" w:cs="Times New Roman"/>
          <w:b/>
          <w:sz w:val="24"/>
          <w:szCs w:val="24"/>
        </w:rPr>
        <w:t>DREJTORIA E APELIMIT TATIMOR</w:t>
      </w:r>
    </w:p>
    <w:p w14:paraId="26F8DD9C" w14:textId="77777777" w:rsidR="00854C7B" w:rsidRPr="00CE244C" w:rsidRDefault="00854C7B" w:rsidP="005841EA">
      <w:pPr>
        <w:widowControl w:val="0"/>
        <w:spacing w:after="0" w:line="276" w:lineRule="auto"/>
        <w:jc w:val="both"/>
        <w:rPr>
          <w:rFonts w:ascii="Times New Roman" w:hAnsi="Times New Roman"/>
          <w:sz w:val="24"/>
          <w:szCs w:val="24"/>
          <w:lang w:val="en-US"/>
        </w:rPr>
      </w:pPr>
    </w:p>
    <w:p w14:paraId="5E3B5437" w14:textId="77777777" w:rsidR="00FD00D1" w:rsidRPr="000B4E17" w:rsidRDefault="00FD00D1" w:rsidP="00FD00D1">
      <w:pPr>
        <w:widowControl w:val="0"/>
        <w:spacing w:after="0" w:line="276" w:lineRule="auto"/>
        <w:jc w:val="both"/>
        <w:rPr>
          <w:rFonts w:ascii="Times New Roman" w:hAnsi="Times New Roman" w:cs="Times New Roman"/>
          <w:sz w:val="24"/>
          <w:szCs w:val="24"/>
        </w:rPr>
      </w:pPr>
      <w:r w:rsidRPr="000B4E17">
        <w:rPr>
          <w:rFonts w:ascii="Times New Roman" w:hAnsi="Times New Roman" w:cs="Times New Roman"/>
          <w:sz w:val="24"/>
          <w:szCs w:val="24"/>
        </w:rPr>
        <w:t xml:space="preserve">Nr. </w:t>
      </w:r>
      <w:r>
        <w:rPr>
          <w:rFonts w:ascii="Times New Roman" w:hAnsi="Times New Roman" w:cs="Times New Roman"/>
          <w:sz w:val="24"/>
          <w:szCs w:val="24"/>
        </w:rPr>
        <w:t>____</w:t>
      </w:r>
      <w:r w:rsidRPr="000B4E17">
        <w:rPr>
          <w:rFonts w:ascii="Times New Roman" w:hAnsi="Times New Roman" w:cs="Times New Roman"/>
          <w:sz w:val="24"/>
          <w:szCs w:val="24"/>
        </w:rPr>
        <w:t>prot.</w:t>
      </w:r>
      <w:r w:rsidRPr="000B4E17">
        <w:rPr>
          <w:rFonts w:ascii="Times New Roman" w:hAnsi="Times New Roman" w:cs="Times New Roman"/>
          <w:sz w:val="24"/>
          <w:szCs w:val="24"/>
        </w:rPr>
        <w:tab/>
      </w:r>
      <w:r w:rsidRPr="000B4E17">
        <w:rPr>
          <w:rFonts w:ascii="Times New Roman" w:hAnsi="Times New Roman" w:cs="Times New Roman"/>
          <w:sz w:val="24"/>
          <w:szCs w:val="24"/>
        </w:rPr>
        <w:tab/>
      </w:r>
      <w:r w:rsidRPr="000B4E17">
        <w:rPr>
          <w:rFonts w:ascii="Times New Roman" w:hAnsi="Times New Roman" w:cs="Times New Roman"/>
          <w:sz w:val="24"/>
          <w:szCs w:val="24"/>
        </w:rPr>
        <w:tab/>
      </w:r>
      <w:r w:rsidRPr="000B4E17">
        <w:rPr>
          <w:rFonts w:ascii="Times New Roman" w:hAnsi="Times New Roman" w:cs="Times New Roman"/>
          <w:sz w:val="24"/>
          <w:szCs w:val="24"/>
        </w:rPr>
        <w:tab/>
        <w:t xml:space="preserve">                 </w:t>
      </w:r>
      <w:r>
        <w:rPr>
          <w:rFonts w:ascii="Times New Roman" w:hAnsi="Times New Roman" w:cs="Times New Roman"/>
          <w:sz w:val="24"/>
          <w:szCs w:val="24"/>
        </w:rPr>
        <w:t xml:space="preserve">                        Tiranë, më___.___.2025</w:t>
      </w:r>
    </w:p>
    <w:p w14:paraId="251AB931" w14:textId="77777777" w:rsidR="00FD00D1" w:rsidRDefault="00FD00D1" w:rsidP="00FD00D1">
      <w:pPr>
        <w:widowControl w:val="0"/>
        <w:spacing w:after="0" w:line="276" w:lineRule="auto"/>
        <w:jc w:val="both"/>
        <w:rPr>
          <w:rFonts w:ascii="Times New Roman" w:hAnsi="Times New Roman" w:cs="Times New Roman"/>
          <w:sz w:val="24"/>
          <w:szCs w:val="24"/>
        </w:rPr>
      </w:pPr>
    </w:p>
    <w:p w14:paraId="0D3F6645" w14:textId="77777777" w:rsidR="00FD00D1" w:rsidRDefault="00FD00D1" w:rsidP="00FD00D1">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V E N D I M</w:t>
      </w:r>
    </w:p>
    <w:p w14:paraId="544313E5" w14:textId="77777777" w:rsidR="00FD00D1" w:rsidRDefault="00FD00D1" w:rsidP="00FD00D1">
      <w:pPr>
        <w:widowControl w:val="0"/>
        <w:spacing w:after="0" w:line="276" w:lineRule="auto"/>
        <w:jc w:val="both"/>
        <w:rPr>
          <w:rFonts w:ascii="Times New Roman" w:hAnsi="Times New Roman" w:cs="Times New Roman"/>
          <w:sz w:val="24"/>
          <w:szCs w:val="24"/>
        </w:rPr>
      </w:pPr>
    </w:p>
    <w:p w14:paraId="2C5F2630" w14:textId="77777777" w:rsidR="00FD00D1" w:rsidRDefault="00FD00D1" w:rsidP="00FD00D1">
      <w:pPr>
        <w:widowControl w:val="0"/>
        <w:spacing w:after="0" w:line="276" w:lineRule="auto"/>
        <w:jc w:val="both"/>
        <w:rPr>
          <w:rFonts w:ascii="Times New Roman" w:hAnsi="Times New Roman" w:cs="Times New Roman"/>
          <w:sz w:val="24"/>
          <w:szCs w:val="24"/>
        </w:rPr>
      </w:pPr>
      <w:r w:rsidRPr="00CF4388">
        <w:rPr>
          <w:rFonts w:ascii="Times New Roman" w:hAnsi="Times New Roman" w:cs="Times New Roman"/>
          <w:sz w:val="24"/>
          <w:szCs w:val="24"/>
        </w:rPr>
        <w:t xml:space="preserve">Drejtoria </w:t>
      </w:r>
      <w:r>
        <w:rPr>
          <w:rFonts w:ascii="Times New Roman" w:hAnsi="Times New Roman" w:cs="Times New Roman"/>
          <w:sz w:val="24"/>
          <w:szCs w:val="24"/>
        </w:rPr>
        <w:t>e Apelimit Tatimor, në zbatim të kreut XIII të Ligjit nr. 9920, datë 19.05.2008 “Për Proçedurat Tatimore në R.SH.”, mori në shqyrtim kërkesën ankimore, që i përket:</w:t>
      </w:r>
    </w:p>
    <w:p w14:paraId="5948CBCA" w14:textId="77777777" w:rsidR="00FD00D1" w:rsidRDefault="00FD00D1" w:rsidP="00FD00D1">
      <w:pPr>
        <w:widowControl w:val="0"/>
        <w:spacing w:after="0" w:line="276" w:lineRule="auto"/>
        <w:jc w:val="both"/>
        <w:rPr>
          <w:rFonts w:ascii="Times New Roman" w:hAnsi="Times New Roman" w:cs="Times New Roman"/>
          <w:sz w:val="24"/>
          <w:szCs w:val="24"/>
        </w:rPr>
      </w:pPr>
    </w:p>
    <w:p w14:paraId="232C7D86" w14:textId="77777777" w:rsidR="00FD00D1" w:rsidRDefault="00FD00D1" w:rsidP="00FD00D1">
      <w:pPr>
        <w:widowControl w:val="0"/>
        <w:spacing w:after="0" w:line="276" w:lineRule="auto"/>
        <w:ind w:left="1440" w:hanging="1440"/>
        <w:jc w:val="both"/>
        <w:rPr>
          <w:rFonts w:ascii="Times New Roman" w:hAnsi="Times New Roman" w:cs="Times New Roman"/>
          <w:sz w:val="24"/>
          <w:szCs w:val="24"/>
        </w:rPr>
      </w:pPr>
      <w:r>
        <w:rPr>
          <w:rFonts w:ascii="Times New Roman" w:hAnsi="Times New Roman" w:cs="Times New Roman"/>
          <w:sz w:val="24"/>
          <w:szCs w:val="24"/>
        </w:rPr>
        <w:t xml:space="preserve">KËRKUES: </w:t>
      </w:r>
      <w:r>
        <w:rPr>
          <w:rFonts w:ascii="Times New Roman" w:hAnsi="Times New Roman" w:cs="Times New Roman"/>
          <w:sz w:val="24"/>
          <w:szCs w:val="24"/>
        </w:rPr>
        <w:tab/>
        <w:t>_________________________________________</w:t>
      </w:r>
    </w:p>
    <w:p w14:paraId="079884A5" w14:textId="23E21FC3" w:rsidR="00123944" w:rsidRDefault="00394E09" w:rsidP="00FD00D1">
      <w:pPr>
        <w:widowControl w:val="0"/>
        <w:spacing w:after="0" w:line="276" w:lineRule="auto"/>
        <w:ind w:left="1440" w:hanging="1440"/>
        <w:jc w:val="both"/>
        <w:rPr>
          <w:rFonts w:ascii="Times New Roman" w:hAnsi="Times New Roman" w:cs="Times New Roman"/>
          <w:sz w:val="24"/>
          <w:szCs w:val="24"/>
        </w:rPr>
      </w:pPr>
      <w:r w:rsidRPr="005D13C6">
        <w:rPr>
          <w:rFonts w:ascii="Times New Roman" w:hAnsi="Times New Roman" w:cs="Times New Roman"/>
          <w:sz w:val="24"/>
          <w:szCs w:val="24"/>
        </w:rPr>
        <w:t xml:space="preserve">OBJEKTI: </w:t>
      </w:r>
      <w:r w:rsidR="00E63544" w:rsidRPr="005D13C6">
        <w:rPr>
          <w:rFonts w:ascii="Times New Roman" w:hAnsi="Times New Roman" w:cs="Times New Roman"/>
          <w:sz w:val="24"/>
          <w:szCs w:val="24"/>
        </w:rPr>
        <w:t xml:space="preserve"> </w:t>
      </w:r>
      <w:r w:rsidR="00A90656" w:rsidRPr="005D13C6">
        <w:rPr>
          <w:rFonts w:ascii="Times New Roman" w:hAnsi="Times New Roman" w:cs="Times New Roman"/>
          <w:sz w:val="24"/>
          <w:szCs w:val="24"/>
        </w:rPr>
        <w:tab/>
      </w:r>
      <w:r w:rsidR="00E63544" w:rsidRPr="005D13C6">
        <w:rPr>
          <w:rFonts w:ascii="Times New Roman" w:hAnsi="Times New Roman" w:cs="Times New Roman"/>
          <w:sz w:val="24"/>
          <w:szCs w:val="24"/>
        </w:rPr>
        <w:t xml:space="preserve">Ankim </w:t>
      </w:r>
      <w:r w:rsidRPr="005D13C6">
        <w:rPr>
          <w:rFonts w:ascii="Times New Roman" w:hAnsi="Times New Roman" w:cs="Times New Roman"/>
          <w:sz w:val="24"/>
          <w:szCs w:val="24"/>
        </w:rPr>
        <w:t xml:space="preserve">ndaj </w:t>
      </w:r>
      <w:r w:rsidR="00B170FA">
        <w:rPr>
          <w:rFonts w:ascii="Times New Roman" w:hAnsi="Times New Roman" w:cs="Times New Roman"/>
          <w:sz w:val="24"/>
          <w:szCs w:val="24"/>
        </w:rPr>
        <w:t>njoftim vlerësimit</w:t>
      </w:r>
      <w:r w:rsidR="00123944" w:rsidRPr="005D13C6">
        <w:rPr>
          <w:rFonts w:ascii="Times New Roman" w:hAnsi="Times New Roman" w:cs="Times New Roman"/>
          <w:sz w:val="24"/>
          <w:szCs w:val="24"/>
        </w:rPr>
        <w:t xml:space="preserve"> </w:t>
      </w:r>
      <w:r w:rsidR="00FD00D1">
        <w:rPr>
          <w:rFonts w:ascii="Times New Roman" w:hAnsi="Times New Roman" w:cs="Times New Roman"/>
          <w:sz w:val="24"/>
          <w:szCs w:val="24"/>
        </w:rPr>
        <w:t>________</w:t>
      </w:r>
      <w:r w:rsidR="00633207" w:rsidRPr="005D0DDF">
        <w:rPr>
          <w:rFonts w:ascii="Times New Roman" w:hAnsi="Times New Roman" w:cs="Times New Roman"/>
          <w:sz w:val="24"/>
          <w:szCs w:val="24"/>
        </w:rPr>
        <w:t xml:space="preserve"> </w:t>
      </w:r>
      <w:r w:rsidR="00641260" w:rsidRPr="005D0DDF">
        <w:rPr>
          <w:rFonts w:ascii="Times New Roman" w:hAnsi="Times New Roman" w:cs="Times New Roman"/>
          <w:sz w:val="24"/>
          <w:szCs w:val="24"/>
        </w:rPr>
        <w:t xml:space="preserve">të </w:t>
      </w:r>
      <w:r w:rsidR="00641260">
        <w:rPr>
          <w:rFonts w:ascii="Times New Roman" w:hAnsi="Times New Roman" w:cs="Times New Roman"/>
          <w:sz w:val="24"/>
          <w:szCs w:val="24"/>
        </w:rPr>
        <w:t>D</w:t>
      </w:r>
      <w:r w:rsidR="00641260" w:rsidRPr="00641260">
        <w:rPr>
          <w:rFonts w:ascii="Times New Roman" w:hAnsi="Times New Roman" w:cs="Times New Roman"/>
          <w:sz w:val="24"/>
          <w:szCs w:val="24"/>
        </w:rPr>
        <w:t xml:space="preserve">rejtorisë së </w:t>
      </w:r>
      <w:r w:rsidR="00641260">
        <w:rPr>
          <w:rFonts w:ascii="Times New Roman" w:hAnsi="Times New Roman" w:cs="Times New Roman"/>
          <w:sz w:val="24"/>
          <w:szCs w:val="24"/>
        </w:rPr>
        <w:t>T</w:t>
      </w:r>
      <w:r w:rsidR="00641260" w:rsidRPr="00641260">
        <w:rPr>
          <w:rFonts w:ascii="Times New Roman" w:hAnsi="Times New Roman" w:cs="Times New Roman"/>
          <w:sz w:val="24"/>
          <w:szCs w:val="24"/>
        </w:rPr>
        <w:t xml:space="preserve">atimpaguesve të </w:t>
      </w:r>
      <w:r w:rsidR="00641260">
        <w:rPr>
          <w:rFonts w:ascii="Times New Roman" w:hAnsi="Times New Roman" w:cs="Times New Roman"/>
          <w:sz w:val="24"/>
          <w:szCs w:val="24"/>
        </w:rPr>
        <w:t>M</w:t>
      </w:r>
      <w:r w:rsidR="00641260" w:rsidRPr="00641260">
        <w:rPr>
          <w:rFonts w:ascii="Times New Roman" w:hAnsi="Times New Roman" w:cs="Times New Roman"/>
          <w:sz w:val="24"/>
          <w:szCs w:val="24"/>
        </w:rPr>
        <w:t>ëdhenj</w:t>
      </w:r>
      <w:r w:rsidR="00E63544" w:rsidRPr="005D13C6">
        <w:rPr>
          <w:rFonts w:ascii="Times New Roman" w:hAnsi="Times New Roman" w:cs="Times New Roman"/>
          <w:sz w:val="24"/>
          <w:szCs w:val="24"/>
        </w:rPr>
        <w:t>,</w:t>
      </w:r>
      <w:r w:rsidR="00123944" w:rsidRPr="005D13C6">
        <w:rPr>
          <w:rFonts w:ascii="Times New Roman" w:hAnsi="Times New Roman" w:cs="Times New Roman"/>
          <w:sz w:val="24"/>
          <w:szCs w:val="24"/>
        </w:rPr>
        <w:t xml:space="preserve"> </w:t>
      </w:r>
      <w:r w:rsidR="00641260">
        <w:rPr>
          <w:rFonts w:ascii="Times New Roman" w:hAnsi="Times New Roman" w:cs="Times New Roman"/>
          <w:sz w:val="24"/>
          <w:szCs w:val="24"/>
        </w:rPr>
        <w:t xml:space="preserve">ku </w:t>
      </w:r>
      <w:r w:rsidR="00123944" w:rsidRPr="005D13C6">
        <w:rPr>
          <w:rFonts w:ascii="Times New Roman" w:hAnsi="Times New Roman" w:cs="Times New Roman"/>
          <w:sz w:val="24"/>
          <w:szCs w:val="24"/>
        </w:rPr>
        <w:t>janë përcaktuar detyrime</w:t>
      </w:r>
      <w:r w:rsidR="00641260">
        <w:rPr>
          <w:rFonts w:ascii="Times New Roman" w:hAnsi="Times New Roman" w:cs="Times New Roman"/>
          <w:sz w:val="24"/>
          <w:szCs w:val="24"/>
        </w:rPr>
        <w:t>t</w:t>
      </w:r>
      <w:r w:rsidR="00123944" w:rsidRPr="005D13C6">
        <w:rPr>
          <w:rFonts w:ascii="Times New Roman" w:hAnsi="Times New Roman" w:cs="Times New Roman"/>
          <w:sz w:val="24"/>
          <w:szCs w:val="24"/>
        </w:rPr>
        <w:t xml:space="preserve"> </w:t>
      </w:r>
      <w:r w:rsidR="00641260">
        <w:rPr>
          <w:rFonts w:ascii="Times New Roman" w:hAnsi="Times New Roman" w:cs="Times New Roman"/>
          <w:sz w:val="24"/>
          <w:szCs w:val="24"/>
        </w:rPr>
        <w:t xml:space="preserve">si </w:t>
      </w:r>
      <w:r w:rsidR="00123944" w:rsidRPr="005D13C6">
        <w:rPr>
          <w:rFonts w:ascii="Times New Roman" w:hAnsi="Times New Roman" w:cs="Times New Roman"/>
          <w:sz w:val="24"/>
          <w:szCs w:val="24"/>
        </w:rPr>
        <w:t>më poshtë:</w:t>
      </w:r>
    </w:p>
    <w:p w14:paraId="7F8F6A58" w14:textId="77777777" w:rsidR="000445A8" w:rsidRPr="005D13C6" w:rsidRDefault="000445A8" w:rsidP="005841EA">
      <w:pPr>
        <w:widowControl w:val="0"/>
        <w:spacing w:after="0" w:line="276" w:lineRule="auto"/>
        <w:jc w:val="both"/>
        <w:rPr>
          <w:rFonts w:ascii="Times New Roman" w:hAnsi="Times New Roman" w:cs="Times New Roman"/>
          <w:sz w:val="24"/>
          <w:szCs w:val="24"/>
        </w:rPr>
      </w:pPr>
    </w:p>
    <w:tbl>
      <w:tblPr>
        <w:tblpPr w:leftFromText="180" w:rightFromText="180" w:vertAnchor="text" w:horzAnchor="margin" w:tblpXSpec="center" w:tblpY="-37"/>
        <w:tblW w:w="7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2084"/>
        <w:gridCol w:w="1559"/>
        <w:gridCol w:w="1418"/>
        <w:gridCol w:w="1278"/>
      </w:tblGrid>
      <w:tr w:rsidR="00FD00D1" w:rsidRPr="00166A75" w14:paraId="5A6B139B" w14:textId="77777777" w:rsidTr="00FD00D1">
        <w:tc>
          <w:tcPr>
            <w:tcW w:w="749" w:type="dxa"/>
          </w:tcPr>
          <w:p w14:paraId="39A1E527" w14:textId="77777777" w:rsidR="00FD00D1" w:rsidRPr="00166A75" w:rsidRDefault="00FD00D1" w:rsidP="00FD00D1">
            <w:pPr>
              <w:widowControl w:val="0"/>
              <w:spacing w:after="0" w:line="276" w:lineRule="auto"/>
              <w:jc w:val="center"/>
              <w:rPr>
                <w:rFonts w:ascii="Times New Roman" w:hAnsi="Times New Roman"/>
                <w:b/>
                <w:sz w:val="24"/>
                <w:szCs w:val="24"/>
              </w:rPr>
            </w:pPr>
            <w:r w:rsidRPr="00166A75">
              <w:rPr>
                <w:rFonts w:ascii="Times New Roman" w:hAnsi="Times New Roman"/>
                <w:b/>
                <w:sz w:val="24"/>
                <w:szCs w:val="24"/>
              </w:rPr>
              <w:t>Nr.</w:t>
            </w:r>
          </w:p>
        </w:tc>
        <w:tc>
          <w:tcPr>
            <w:tcW w:w="2084" w:type="dxa"/>
          </w:tcPr>
          <w:p w14:paraId="12E0DDFD" w14:textId="77777777" w:rsidR="00FD00D1" w:rsidRPr="00166A75" w:rsidRDefault="00FD00D1" w:rsidP="00FD00D1">
            <w:pPr>
              <w:widowControl w:val="0"/>
              <w:spacing w:after="0" w:line="276" w:lineRule="auto"/>
              <w:jc w:val="center"/>
              <w:rPr>
                <w:rFonts w:ascii="Times New Roman" w:hAnsi="Times New Roman"/>
                <w:b/>
                <w:sz w:val="24"/>
                <w:szCs w:val="24"/>
              </w:rPr>
            </w:pPr>
            <w:r w:rsidRPr="00166A75">
              <w:rPr>
                <w:rFonts w:ascii="Times New Roman" w:hAnsi="Times New Roman"/>
                <w:b/>
                <w:sz w:val="24"/>
                <w:szCs w:val="24"/>
              </w:rPr>
              <w:t>Tatimi</w:t>
            </w:r>
          </w:p>
        </w:tc>
        <w:tc>
          <w:tcPr>
            <w:tcW w:w="1559" w:type="dxa"/>
          </w:tcPr>
          <w:p w14:paraId="57B0FE10" w14:textId="77777777" w:rsidR="00FD00D1" w:rsidRPr="00166A75" w:rsidRDefault="00FD00D1" w:rsidP="00FD00D1">
            <w:pPr>
              <w:widowControl w:val="0"/>
              <w:spacing w:after="0" w:line="276" w:lineRule="auto"/>
              <w:jc w:val="center"/>
              <w:rPr>
                <w:rFonts w:ascii="Times New Roman" w:hAnsi="Times New Roman"/>
                <w:b/>
                <w:sz w:val="24"/>
                <w:szCs w:val="24"/>
              </w:rPr>
            </w:pPr>
            <w:r w:rsidRPr="00166A75">
              <w:rPr>
                <w:rFonts w:ascii="Times New Roman" w:hAnsi="Times New Roman"/>
                <w:b/>
                <w:sz w:val="24"/>
                <w:szCs w:val="24"/>
              </w:rPr>
              <w:t>Periudha</w:t>
            </w:r>
          </w:p>
        </w:tc>
        <w:tc>
          <w:tcPr>
            <w:tcW w:w="1418" w:type="dxa"/>
          </w:tcPr>
          <w:p w14:paraId="3C0F8CC5" w14:textId="77777777" w:rsidR="00FD00D1" w:rsidRPr="00166A75" w:rsidRDefault="00FD00D1" w:rsidP="00FD00D1">
            <w:pPr>
              <w:widowControl w:val="0"/>
              <w:spacing w:after="0" w:line="276" w:lineRule="auto"/>
              <w:jc w:val="center"/>
              <w:rPr>
                <w:rFonts w:ascii="Times New Roman" w:hAnsi="Times New Roman"/>
                <w:b/>
                <w:sz w:val="24"/>
                <w:szCs w:val="24"/>
              </w:rPr>
            </w:pPr>
            <w:r w:rsidRPr="00166A75">
              <w:rPr>
                <w:rFonts w:ascii="Times New Roman" w:hAnsi="Times New Roman"/>
                <w:b/>
                <w:sz w:val="24"/>
                <w:szCs w:val="24"/>
              </w:rPr>
              <w:t>Detyrim</w:t>
            </w:r>
          </w:p>
        </w:tc>
        <w:tc>
          <w:tcPr>
            <w:tcW w:w="1278" w:type="dxa"/>
          </w:tcPr>
          <w:p w14:paraId="3B983D0E" w14:textId="77777777" w:rsidR="00FD00D1" w:rsidRPr="00166A75" w:rsidRDefault="00FD00D1" w:rsidP="00FD00D1">
            <w:pPr>
              <w:widowControl w:val="0"/>
              <w:spacing w:after="0" w:line="276" w:lineRule="auto"/>
              <w:jc w:val="center"/>
              <w:rPr>
                <w:rFonts w:ascii="Times New Roman" w:hAnsi="Times New Roman"/>
                <w:b/>
                <w:sz w:val="24"/>
                <w:szCs w:val="24"/>
              </w:rPr>
            </w:pPr>
            <w:r w:rsidRPr="00166A75">
              <w:rPr>
                <w:rFonts w:ascii="Times New Roman" w:hAnsi="Times New Roman"/>
                <w:b/>
                <w:sz w:val="24"/>
                <w:szCs w:val="24"/>
              </w:rPr>
              <w:t>Gjobë</w:t>
            </w:r>
          </w:p>
        </w:tc>
      </w:tr>
      <w:tr w:rsidR="00FD00D1" w:rsidRPr="00166A75" w14:paraId="071B0140" w14:textId="77777777" w:rsidTr="00FD00D1">
        <w:tc>
          <w:tcPr>
            <w:tcW w:w="749" w:type="dxa"/>
          </w:tcPr>
          <w:p w14:paraId="58DC1320" w14:textId="77777777" w:rsidR="00FD00D1" w:rsidRPr="00166A75" w:rsidRDefault="00FD00D1" w:rsidP="00FD00D1">
            <w:pPr>
              <w:widowControl w:val="0"/>
              <w:spacing w:after="0" w:line="276" w:lineRule="auto"/>
              <w:jc w:val="center"/>
              <w:rPr>
                <w:rFonts w:ascii="Times New Roman" w:hAnsi="Times New Roman"/>
                <w:sz w:val="24"/>
                <w:szCs w:val="24"/>
              </w:rPr>
            </w:pPr>
            <w:r w:rsidRPr="00166A75">
              <w:rPr>
                <w:rFonts w:ascii="Times New Roman" w:hAnsi="Times New Roman"/>
                <w:sz w:val="24"/>
                <w:szCs w:val="24"/>
              </w:rPr>
              <w:t>1</w:t>
            </w:r>
          </w:p>
        </w:tc>
        <w:tc>
          <w:tcPr>
            <w:tcW w:w="2084" w:type="dxa"/>
          </w:tcPr>
          <w:p w14:paraId="0DD68918" w14:textId="77777777" w:rsidR="00FD00D1" w:rsidRPr="00166A75" w:rsidRDefault="00FD00D1" w:rsidP="00FD00D1">
            <w:pPr>
              <w:widowControl w:val="0"/>
              <w:spacing w:after="0" w:line="276" w:lineRule="auto"/>
              <w:jc w:val="center"/>
              <w:rPr>
                <w:rFonts w:ascii="Times New Roman" w:hAnsi="Times New Roman"/>
                <w:sz w:val="24"/>
                <w:szCs w:val="24"/>
              </w:rPr>
            </w:pPr>
            <w:r>
              <w:rPr>
                <w:rFonts w:ascii="Times New Roman" w:hAnsi="Times New Roman"/>
                <w:sz w:val="24"/>
                <w:szCs w:val="24"/>
              </w:rPr>
              <w:t>TVSH</w:t>
            </w:r>
          </w:p>
        </w:tc>
        <w:tc>
          <w:tcPr>
            <w:tcW w:w="1559" w:type="dxa"/>
          </w:tcPr>
          <w:p w14:paraId="7A5628B8" w14:textId="77777777" w:rsidR="00FD00D1" w:rsidRPr="00166A75" w:rsidRDefault="00FD00D1" w:rsidP="00FD00D1">
            <w:pPr>
              <w:widowControl w:val="0"/>
              <w:spacing w:after="0" w:line="276" w:lineRule="auto"/>
              <w:jc w:val="center"/>
              <w:rPr>
                <w:rFonts w:ascii="Times New Roman" w:hAnsi="Times New Roman"/>
                <w:sz w:val="24"/>
                <w:szCs w:val="24"/>
              </w:rPr>
            </w:pPr>
            <w:r>
              <w:rPr>
                <w:rFonts w:ascii="Times New Roman" w:hAnsi="Times New Roman"/>
                <w:sz w:val="24"/>
                <w:szCs w:val="24"/>
              </w:rPr>
              <w:t>2017</w:t>
            </w:r>
          </w:p>
        </w:tc>
        <w:tc>
          <w:tcPr>
            <w:tcW w:w="1418" w:type="dxa"/>
          </w:tcPr>
          <w:p w14:paraId="5665143A" w14:textId="77777777" w:rsidR="00FD00D1" w:rsidRDefault="00FD00D1" w:rsidP="00FD00D1">
            <w:pPr>
              <w:widowControl w:val="0"/>
              <w:spacing w:after="0" w:line="276" w:lineRule="auto"/>
              <w:jc w:val="center"/>
              <w:rPr>
                <w:rFonts w:ascii="Times New Roman" w:hAnsi="Times New Roman"/>
                <w:sz w:val="24"/>
                <w:szCs w:val="24"/>
              </w:rPr>
            </w:pPr>
            <w:r>
              <w:rPr>
                <w:rFonts w:ascii="Times New Roman" w:hAnsi="Times New Roman"/>
                <w:sz w:val="24"/>
                <w:szCs w:val="24"/>
              </w:rPr>
              <w:t>1,844,131</w:t>
            </w:r>
          </w:p>
        </w:tc>
        <w:tc>
          <w:tcPr>
            <w:tcW w:w="1278" w:type="dxa"/>
          </w:tcPr>
          <w:p w14:paraId="7EC5D8CC" w14:textId="77777777" w:rsidR="00FD00D1" w:rsidRPr="00166A75" w:rsidRDefault="00FD00D1" w:rsidP="00FD00D1">
            <w:pPr>
              <w:widowControl w:val="0"/>
              <w:spacing w:after="0" w:line="276" w:lineRule="auto"/>
              <w:jc w:val="center"/>
              <w:rPr>
                <w:rFonts w:ascii="Times New Roman" w:hAnsi="Times New Roman"/>
                <w:sz w:val="24"/>
                <w:szCs w:val="24"/>
              </w:rPr>
            </w:pPr>
            <w:r>
              <w:rPr>
                <w:rFonts w:ascii="Times New Roman" w:hAnsi="Times New Roman"/>
                <w:sz w:val="24"/>
                <w:szCs w:val="24"/>
              </w:rPr>
              <w:t>1,844,131</w:t>
            </w:r>
          </w:p>
        </w:tc>
      </w:tr>
      <w:tr w:rsidR="00FD00D1" w:rsidRPr="00166A75" w14:paraId="58D8357A" w14:textId="77777777" w:rsidTr="00FD00D1">
        <w:tc>
          <w:tcPr>
            <w:tcW w:w="749" w:type="dxa"/>
          </w:tcPr>
          <w:p w14:paraId="320BA089" w14:textId="77777777" w:rsidR="00FD00D1" w:rsidRPr="00166A75" w:rsidRDefault="00FD00D1" w:rsidP="00FD00D1">
            <w:pPr>
              <w:widowControl w:val="0"/>
              <w:spacing w:after="0" w:line="276" w:lineRule="auto"/>
              <w:jc w:val="center"/>
              <w:rPr>
                <w:rFonts w:ascii="Times New Roman" w:hAnsi="Times New Roman"/>
                <w:sz w:val="24"/>
                <w:szCs w:val="24"/>
              </w:rPr>
            </w:pPr>
            <w:r w:rsidRPr="00166A75">
              <w:rPr>
                <w:rFonts w:ascii="Times New Roman" w:hAnsi="Times New Roman"/>
                <w:sz w:val="24"/>
                <w:szCs w:val="24"/>
              </w:rPr>
              <w:t>2</w:t>
            </w:r>
          </w:p>
        </w:tc>
        <w:tc>
          <w:tcPr>
            <w:tcW w:w="2084" w:type="dxa"/>
          </w:tcPr>
          <w:p w14:paraId="031A68A9" w14:textId="77777777" w:rsidR="00FD00D1" w:rsidRPr="00166A75" w:rsidRDefault="00FD00D1" w:rsidP="00FD00D1">
            <w:pPr>
              <w:widowControl w:val="0"/>
              <w:spacing w:after="0" w:line="276" w:lineRule="auto"/>
              <w:jc w:val="center"/>
              <w:rPr>
                <w:rFonts w:ascii="Times New Roman" w:hAnsi="Times New Roman"/>
                <w:sz w:val="24"/>
                <w:szCs w:val="24"/>
              </w:rPr>
            </w:pPr>
            <w:r w:rsidRPr="00166A75">
              <w:rPr>
                <w:rFonts w:ascii="Times New Roman" w:hAnsi="Times New Roman"/>
                <w:sz w:val="24"/>
                <w:szCs w:val="24"/>
              </w:rPr>
              <w:t>Tatimi mbi fitimin</w:t>
            </w:r>
          </w:p>
        </w:tc>
        <w:tc>
          <w:tcPr>
            <w:tcW w:w="1559" w:type="dxa"/>
          </w:tcPr>
          <w:p w14:paraId="272DDA69" w14:textId="77777777" w:rsidR="00FD00D1" w:rsidRPr="00166A75" w:rsidRDefault="00FD00D1" w:rsidP="00FD00D1">
            <w:pPr>
              <w:widowControl w:val="0"/>
              <w:spacing w:after="0" w:line="276" w:lineRule="auto"/>
              <w:jc w:val="center"/>
              <w:rPr>
                <w:rFonts w:ascii="Times New Roman" w:hAnsi="Times New Roman"/>
                <w:sz w:val="24"/>
                <w:szCs w:val="24"/>
              </w:rPr>
            </w:pPr>
            <w:r>
              <w:rPr>
                <w:rFonts w:ascii="Times New Roman" w:hAnsi="Times New Roman"/>
                <w:sz w:val="24"/>
                <w:szCs w:val="24"/>
              </w:rPr>
              <w:t>2017-A</w:t>
            </w:r>
          </w:p>
        </w:tc>
        <w:tc>
          <w:tcPr>
            <w:tcW w:w="1418" w:type="dxa"/>
          </w:tcPr>
          <w:p w14:paraId="2520BEC6" w14:textId="77777777" w:rsidR="00FD00D1" w:rsidRPr="00166A75" w:rsidRDefault="00FD00D1" w:rsidP="00FD00D1">
            <w:pPr>
              <w:widowControl w:val="0"/>
              <w:spacing w:after="0" w:line="276" w:lineRule="auto"/>
              <w:jc w:val="center"/>
              <w:rPr>
                <w:rFonts w:ascii="Times New Roman" w:hAnsi="Times New Roman"/>
                <w:sz w:val="24"/>
                <w:szCs w:val="24"/>
              </w:rPr>
            </w:pPr>
            <w:r>
              <w:rPr>
                <w:rFonts w:ascii="Times New Roman" w:hAnsi="Times New Roman"/>
                <w:sz w:val="24"/>
                <w:szCs w:val="24"/>
              </w:rPr>
              <w:t>1,383,101</w:t>
            </w:r>
          </w:p>
        </w:tc>
        <w:tc>
          <w:tcPr>
            <w:tcW w:w="1278" w:type="dxa"/>
          </w:tcPr>
          <w:p w14:paraId="74436720" w14:textId="77777777" w:rsidR="00FD00D1" w:rsidRPr="00166A75" w:rsidRDefault="00FD00D1" w:rsidP="00FD00D1">
            <w:pPr>
              <w:widowControl w:val="0"/>
              <w:spacing w:after="0" w:line="276" w:lineRule="auto"/>
              <w:jc w:val="center"/>
              <w:rPr>
                <w:rFonts w:ascii="Times New Roman" w:hAnsi="Times New Roman"/>
                <w:sz w:val="24"/>
                <w:szCs w:val="24"/>
              </w:rPr>
            </w:pPr>
            <w:r>
              <w:rPr>
                <w:rFonts w:ascii="Times New Roman" w:hAnsi="Times New Roman"/>
                <w:sz w:val="24"/>
                <w:szCs w:val="24"/>
              </w:rPr>
              <w:t>1,383,101</w:t>
            </w:r>
          </w:p>
        </w:tc>
      </w:tr>
      <w:tr w:rsidR="00FD00D1" w:rsidRPr="00166A75" w14:paraId="1603DB60" w14:textId="77777777" w:rsidTr="00FD00D1">
        <w:tc>
          <w:tcPr>
            <w:tcW w:w="749" w:type="dxa"/>
          </w:tcPr>
          <w:p w14:paraId="79887716" w14:textId="77777777" w:rsidR="00FD00D1" w:rsidRPr="00166A75" w:rsidRDefault="00FD00D1" w:rsidP="00FD00D1">
            <w:pPr>
              <w:widowControl w:val="0"/>
              <w:spacing w:after="0" w:line="276" w:lineRule="auto"/>
              <w:jc w:val="center"/>
              <w:rPr>
                <w:rFonts w:ascii="Times New Roman" w:hAnsi="Times New Roman"/>
                <w:sz w:val="24"/>
                <w:szCs w:val="24"/>
              </w:rPr>
            </w:pPr>
            <w:r>
              <w:rPr>
                <w:rFonts w:ascii="Times New Roman" w:hAnsi="Times New Roman"/>
                <w:sz w:val="24"/>
                <w:szCs w:val="24"/>
              </w:rPr>
              <w:t>3</w:t>
            </w:r>
          </w:p>
        </w:tc>
        <w:tc>
          <w:tcPr>
            <w:tcW w:w="2084" w:type="dxa"/>
          </w:tcPr>
          <w:p w14:paraId="034D8B2B" w14:textId="77777777" w:rsidR="00FD00D1" w:rsidRPr="00166A75" w:rsidRDefault="00FD00D1" w:rsidP="00FD00D1">
            <w:pPr>
              <w:widowControl w:val="0"/>
              <w:spacing w:after="0" w:line="276" w:lineRule="auto"/>
              <w:jc w:val="center"/>
              <w:rPr>
                <w:rFonts w:ascii="Times New Roman" w:hAnsi="Times New Roman"/>
                <w:sz w:val="24"/>
                <w:szCs w:val="24"/>
              </w:rPr>
            </w:pPr>
            <w:r>
              <w:rPr>
                <w:rFonts w:ascii="Times New Roman" w:hAnsi="Times New Roman"/>
                <w:sz w:val="24"/>
                <w:szCs w:val="24"/>
              </w:rPr>
              <w:t>TVSH</w:t>
            </w:r>
          </w:p>
        </w:tc>
        <w:tc>
          <w:tcPr>
            <w:tcW w:w="1559" w:type="dxa"/>
          </w:tcPr>
          <w:p w14:paraId="50E0B3FB" w14:textId="77777777" w:rsidR="00FD00D1" w:rsidRPr="00166A75" w:rsidRDefault="00FD00D1" w:rsidP="00FD00D1">
            <w:pPr>
              <w:widowControl w:val="0"/>
              <w:spacing w:after="0" w:line="276" w:lineRule="auto"/>
              <w:jc w:val="center"/>
              <w:rPr>
                <w:rFonts w:ascii="Times New Roman" w:hAnsi="Times New Roman"/>
                <w:sz w:val="24"/>
                <w:szCs w:val="24"/>
              </w:rPr>
            </w:pPr>
            <w:r>
              <w:rPr>
                <w:rFonts w:ascii="Times New Roman" w:hAnsi="Times New Roman"/>
                <w:sz w:val="24"/>
                <w:szCs w:val="24"/>
              </w:rPr>
              <w:t>2018</w:t>
            </w:r>
          </w:p>
        </w:tc>
        <w:tc>
          <w:tcPr>
            <w:tcW w:w="1418" w:type="dxa"/>
          </w:tcPr>
          <w:p w14:paraId="57658957" w14:textId="77777777" w:rsidR="00FD00D1" w:rsidRPr="00166A75" w:rsidRDefault="00FD00D1" w:rsidP="00FD00D1">
            <w:pPr>
              <w:widowControl w:val="0"/>
              <w:spacing w:after="0" w:line="276" w:lineRule="auto"/>
              <w:jc w:val="center"/>
              <w:rPr>
                <w:rFonts w:ascii="Times New Roman" w:hAnsi="Times New Roman"/>
                <w:sz w:val="24"/>
                <w:szCs w:val="24"/>
              </w:rPr>
            </w:pPr>
            <w:r>
              <w:rPr>
                <w:rFonts w:ascii="Times New Roman" w:hAnsi="Times New Roman"/>
                <w:sz w:val="24"/>
                <w:szCs w:val="24"/>
              </w:rPr>
              <w:t>1,665,320</w:t>
            </w:r>
          </w:p>
        </w:tc>
        <w:tc>
          <w:tcPr>
            <w:tcW w:w="1278" w:type="dxa"/>
          </w:tcPr>
          <w:p w14:paraId="6D52A153" w14:textId="77777777" w:rsidR="00FD00D1" w:rsidRPr="00166A75" w:rsidRDefault="00FD00D1" w:rsidP="00FD00D1">
            <w:pPr>
              <w:widowControl w:val="0"/>
              <w:spacing w:after="0" w:line="276" w:lineRule="auto"/>
              <w:jc w:val="center"/>
              <w:rPr>
                <w:rFonts w:ascii="Times New Roman" w:hAnsi="Times New Roman"/>
                <w:sz w:val="24"/>
                <w:szCs w:val="24"/>
              </w:rPr>
            </w:pPr>
            <w:r>
              <w:rPr>
                <w:rFonts w:ascii="Times New Roman" w:hAnsi="Times New Roman"/>
                <w:sz w:val="24"/>
                <w:szCs w:val="24"/>
              </w:rPr>
              <w:t>1,665,320</w:t>
            </w:r>
          </w:p>
        </w:tc>
      </w:tr>
      <w:tr w:rsidR="00FD00D1" w:rsidRPr="00166A75" w14:paraId="3E018028" w14:textId="77777777" w:rsidTr="00FD00D1">
        <w:tc>
          <w:tcPr>
            <w:tcW w:w="749" w:type="dxa"/>
          </w:tcPr>
          <w:p w14:paraId="2D03ACD8" w14:textId="77777777" w:rsidR="00FD00D1" w:rsidRDefault="00FD00D1" w:rsidP="00FD00D1">
            <w:pPr>
              <w:widowControl w:val="0"/>
              <w:spacing w:after="0" w:line="276" w:lineRule="auto"/>
              <w:jc w:val="center"/>
              <w:rPr>
                <w:rFonts w:ascii="Times New Roman" w:hAnsi="Times New Roman"/>
                <w:sz w:val="24"/>
                <w:szCs w:val="24"/>
              </w:rPr>
            </w:pPr>
            <w:r>
              <w:rPr>
                <w:rFonts w:ascii="Times New Roman" w:hAnsi="Times New Roman"/>
                <w:sz w:val="24"/>
                <w:szCs w:val="24"/>
              </w:rPr>
              <w:t>4</w:t>
            </w:r>
          </w:p>
        </w:tc>
        <w:tc>
          <w:tcPr>
            <w:tcW w:w="2084" w:type="dxa"/>
          </w:tcPr>
          <w:p w14:paraId="010AB270" w14:textId="77777777" w:rsidR="00FD00D1" w:rsidRPr="00166A75" w:rsidRDefault="00FD00D1" w:rsidP="00FD00D1">
            <w:pPr>
              <w:widowControl w:val="0"/>
              <w:spacing w:after="0" w:line="276" w:lineRule="auto"/>
              <w:jc w:val="center"/>
              <w:rPr>
                <w:rFonts w:ascii="Times New Roman" w:hAnsi="Times New Roman"/>
                <w:sz w:val="24"/>
                <w:szCs w:val="24"/>
              </w:rPr>
            </w:pPr>
            <w:r w:rsidRPr="00166A75">
              <w:rPr>
                <w:rFonts w:ascii="Times New Roman" w:hAnsi="Times New Roman"/>
                <w:sz w:val="24"/>
                <w:szCs w:val="24"/>
              </w:rPr>
              <w:t>Tatimi mbi fitimin</w:t>
            </w:r>
          </w:p>
        </w:tc>
        <w:tc>
          <w:tcPr>
            <w:tcW w:w="1559" w:type="dxa"/>
          </w:tcPr>
          <w:p w14:paraId="126C2F9B" w14:textId="77777777" w:rsidR="00FD00D1" w:rsidRPr="00166A75" w:rsidRDefault="00FD00D1" w:rsidP="00FD00D1">
            <w:pPr>
              <w:widowControl w:val="0"/>
              <w:spacing w:after="0" w:line="276" w:lineRule="auto"/>
              <w:jc w:val="center"/>
              <w:rPr>
                <w:rFonts w:ascii="Times New Roman" w:hAnsi="Times New Roman"/>
                <w:sz w:val="24"/>
                <w:szCs w:val="24"/>
              </w:rPr>
            </w:pPr>
            <w:r>
              <w:rPr>
                <w:rFonts w:ascii="Times New Roman" w:hAnsi="Times New Roman"/>
                <w:sz w:val="24"/>
                <w:szCs w:val="24"/>
              </w:rPr>
              <w:t>2018-A</w:t>
            </w:r>
          </w:p>
        </w:tc>
        <w:tc>
          <w:tcPr>
            <w:tcW w:w="1418" w:type="dxa"/>
          </w:tcPr>
          <w:p w14:paraId="5B6B1AA2" w14:textId="77777777" w:rsidR="00FD00D1" w:rsidRPr="00166A75" w:rsidRDefault="00FD00D1" w:rsidP="00FD00D1">
            <w:pPr>
              <w:widowControl w:val="0"/>
              <w:spacing w:after="0" w:line="276" w:lineRule="auto"/>
              <w:jc w:val="center"/>
              <w:rPr>
                <w:rFonts w:ascii="Times New Roman" w:hAnsi="Times New Roman"/>
                <w:sz w:val="24"/>
                <w:szCs w:val="24"/>
              </w:rPr>
            </w:pPr>
            <w:r>
              <w:rPr>
                <w:rFonts w:ascii="Times New Roman" w:hAnsi="Times New Roman"/>
                <w:sz w:val="24"/>
                <w:szCs w:val="24"/>
              </w:rPr>
              <w:t>1,248,996</w:t>
            </w:r>
          </w:p>
        </w:tc>
        <w:tc>
          <w:tcPr>
            <w:tcW w:w="1278" w:type="dxa"/>
          </w:tcPr>
          <w:p w14:paraId="36E9AF94" w14:textId="77777777" w:rsidR="00FD00D1" w:rsidRPr="00166A75" w:rsidRDefault="00FD00D1" w:rsidP="00FD00D1">
            <w:pPr>
              <w:widowControl w:val="0"/>
              <w:spacing w:after="0" w:line="276" w:lineRule="auto"/>
              <w:jc w:val="center"/>
              <w:rPr>
                <w:rFonts w:ascii="Times New Roman" w:hAnsi="Times New Roman"/>
                <w:sz w:val="24"/>
                <w:szCs w:val="24"/>
              </w:rPr>
            </w:pPr>
            <w:r>
              <w:rPr>
                <w:rFonts w:ascii="Times New Roman" w:hAnsi="Times New Roman"/>
                <w:sz w:val="24"/>
                <w:szCs w:val="24"/>
              </w:rPr>
              <w:t>1,248,996</w:t>
            </w:r>
          </w:p>
        </w:tc>
      </w:tr>
      <w:tr w:rsidR="00FD00D1" w:rsidRPr="00166A75" w14:paraId="2688DA9A" w14:textId="77777777" w:rsidTr="00FD00D1">
        <w:tc>
          <w:tcPr>
            <w:tcW w:w="749" w:type="dxa"/>
          </w:tcPr>
          <w:p w14:paraId="5A9E4BA2" w14:textId="77777777" w:rsidR="00FD00D1" w:rsidRDefault="00FD00D1" w:rsidP="00FD00D1">
            <w:pPr>
              <w:widowControl w:val="0"/>
              <w:spacing w:after="0" w:line="276" w:lineRule="auto"/>
              <w:jc w:val="center"/>
              <w:rPr>
                <w:rFonts w:ascii="Times New Roman" w:hAnsi="Times New Roman"/>
                <w:sz w:val="24"/>
                <w:szCs w:val="24"/>
              </w:rPr>
            </w:pPr>
            <w:r>
              <w:rPr>
                <w:rFonts w:ascii="Times New Roman" w:hAnsi="Times New Roman"/>
                <w:sz w:val="24"/>
                <w:szCs w:val="24"/>
              </w:rPr>
              <w:t>5</w:t>
            </w:r>
          </w:p>
        </w:tc>
        <w:tc>
          <w:tcPr>
            <w:tcW w:w="2084" w:type="dxa"/>
          </w:tcPr>
          <w:p w14:paraId="05C85C2C" w14:textId="77777777" w:rsidR="00FD00D1" w:rsidRPr="00166A75" w:rsidRDefault="00FD00D1" w:rsidP="00FD00D1">
            <w:pPr>
              <w:widowControl w:val="0"/>
              <w:spacing w:after="0" w:line="276" w:lineRule="auto"/>
              <w:jc w:val="center"/>
              <w:rPr>
                <w:rFonts w:ascii="Times New Roman" w:hAnsi="Times New Roman"/>
                <w:sz w:val="24"/>
                <w:szCs w:val="24"/>
              </w:rPr>
            </w:pPr>
            <w:r>
              <w:rPr>
                <w:rFonts w:ascii="Times New Roman" w:hAnsi="Times New Roman"/>
                <w:sz w:val="24"/>
                <w:szCs w:val="24"/>
              </w:rPr>
              <w:t>TVSH</w:t>
            </w:r>
          </w:p>
        </w:tc>
        <w:tc>
          <w:tcPr>
            <w:tcW w:w="1559" w:type="dxa"/>
          </w:tcPr>
          <w:p w14:paraId="7284C10C" w14:textId="77777777" w:rsidR="00FD00D1" w:rsidRDefault="00FD00D1" w:rsidP="00FD00D1">
            <w:pPr>
              <w:widowControl w:val="0"/>
              <w:spacing w:after="0" w:line="276" w:lineRule="auto"/>
              <w:jc w:val="center"/>
              <w:rPr>
                <w:rFonts w:ascii="Times New Roman" w:hAnsi="Times New Roman"/>
                <w:sz w:val="24"/>
                <w:szCs w:val="24"/>
              </w:rPr>
            </w:pPr>
            <w:r>
              <w:rPr>
                <w:rFonts w:ascii="Times New Roman" w:hAnsi="Times New Roman"/>
                <w:sz w:val="24"/>
                <w:szCs w:val="24"/>
              </w:rPr>
              <w:t>2021</w:t>
            </w:r>
          </w:p>
        </w:tc>
        <w:tc>
          <w:tcPr>
            <w:tcW w:w="1418" w:type="dxa"/>
          </w:tcPr>
          <w:p w14:paraId="69EEEAFC" w14:textId="77777777" w:rsidR="00FD00D1" w:rsidRPr="00166A75" w:rsidRDefault="00FD00D1" w:rsidP="00FD00D1">
            <w:pPr>
              <w:widowControl w:val="0"/>
              <w:spacing w:after="0" w:line="276" w:lineRule="auto"/>
              <w:jc w:val="center"/>
              <w:rPr>
                <w:rFonts w:ascii="Times New Roman" w:hAnsi="Times New Roman"/>
                <w:sz w:val="24"/>
                <w:szCs w:val="24"/>
              </w:rPr>
            </w:pPr>
            <w:r>
              <w:rPr>
                <w:rFonts w:ascii="Times New Roman" w:hAnsi="Times New Roman"/>
                <w:sz w:val="24"/>
                <w:szCs w:val="24"/>
              </w:rPr>
              <w:t>330,016</w:t>
            </w:r>
          </w:p>
        </w:tc>
        <w:tc>
          <w:tcPr>
            <w:tcW w:w="1278" w:type="dxa"/>
          </w:tcPr>
          <w:p w14:paraId="0DB9A8AE" w14:textId="77777777" w:rsidR="00FD00D1" w:rsidRDefault="00FD00D1" w:rsidP="00FD00D1">
            <w:pPr>
              <w:widowControl w:val="0"/>
              <w:spacing w:after="0" w:line="276" w:lineRule="auto"/>
              <w:jc w:val="center"/>
              <w:rPr>
                <w:rFonts w:ascii="Times New Roman" w:hAnsi="Times New Roman"/>
                <w:sz w:val="24"/>
                <w:szCs w:val="24"/>
              </w:rPr>
            </w:pPr>
            <w:r>
              <w:rPr>
                <w:rFonts w:ascii="Times New Roman" w:hAnsi="Times New Roman"/>
                <w:sz w:val="24"/>
                <w:szCs w:val="24"/>
              </w:rPr>
              <w:t>330,016</w:t>
            </w:r>
          </w:p>
        </w:tc>
      </w:tr>
      <w:tr w:rsidR="00FD00D1" w:rsidRPr="00166A75" w14:paraId="2A719011" w14:textId="77777777" w:rsidTr="00FD00D1">
        <w:tc>
          <w:tcPr>
            <w:tcW w:w="749" w:type="dxa"/>
          </w:tcPr>
          <w:p w14:paraId="6B37130B" w14:textId="77777777" w:rsidR="00FD00D1" w:rsidRDefault="00FD00D1" w:rsidP="00FD00D1">
            <w:pPr>
              <w:widowControl w:val="0"/>
              <w:spacing w:after="0" w:line="276" w:lineRule="auto"/>
              <w:jc w:val="center"/>
              <w:rPr>
                <w:rFonts w:ascii="Times New Roman" w:hAnsi="Times New Roman"/>
                <w:sz w:val="24"/>
                <w:szCs w:val="24"/>
              </w:rPr>
            </w:pPr>
            <w:r>
              <w:rPr>
                <w:rFonts w:ascii="Times New Roman" w:hAnsi="Times New Roman"/>
                <w:sz w:val="24"/>
                <w:szCs w:val="24"/>
              </w:rPr>
              <w:t>6</w:t>
            </w:r>
          </w:p>
        </w:tc>
        <w:tc>
          <w:tcPr>
            <w:tcW w:w="2084" w:type="dxa"/>
          </w:tcPr>
          <w:p w14:paraId="3AE289AD" w14:textId="77777777" w:rsidR="00FD00D1" w:rsidRDefault="00FD00D1" w:rsidP="00FD00D1">
            <w:pPr>
              <w:widowControl w:val="0"/>
              <w:spacing w:after="0" w:line="276" w:lineRule="auto"/>
              <w:jc w:val="center"/>
              <w:rPr>
                <w:rFonts w:ascii="Times New Roman" w:hAnsi="Times New Roman"/>
                <w:sz w:val="24"/>
                <w:szCs w:val="24"/>
              </w:rPr>
            </w:pPr>
            <w:r w:rsidRPr="00166A75">
              <w:rPr>
                <w:rFonts w:ascii="Times New Roman" w:hAnsi="Times New Roman"/>
                <w:sz w:val="24"/>
                <w:szCs w:val="24"/>
              </w:rPr>
              <w:t>Tatimi mbi fitimin</w:t>
            </w:r>
          </w:p>
        </w:tc>
        <w:tc>
          <w:tcPr>
            <w:tcW w:w="1559" w:type="dxa"/>
          </w:tcPr>
          <w:p w14:paraId="1FC89548" w14:textId="77777777" w:rsidR="00FD00D1" w:rsidRDefault="00FD00D1" w:rsidP="00FD00D1">
            <w:pPr>
              <w:widowControl w:val="0"/>
              <w:spacing w:after="0" w:line="276" w:lineRule="auto"/>
              <w:jc w:val="center"/>
              <w:rPr>
                <w:rFonts w:ascii="Times New Roman" w:hAnsi="Times New Roman"/>
                <w:sz w:val="24"/>
                <w:szCs w:val="24"/>
              </w:rPr>
            </w:pPr>
            <w:r>
              <w:rPr>
                <w:rFonts w:ascii="Times New Roman" w:hAnsi="Times New Roman"/>
                <w:sz w:val="24"/>
                <w:szCs w:val="24"/>
              </w:rPr>
              <w:t>2021-A</w:t>
            </w:r>
          </w:p>
        </w:tc>
        <w:tc>
          <w:tcPr>
            <w:tcW w:w="1418" w:type="dxa"/>
          </w:tcPr>
          <w:p w14:paraId="6D13A00E" w14:textId="77777777" w:rsidR="00FD00D1" w:rsidRPr="00166A75" w:rsidRDefault="00FD00D1" w:rsidP="00FD00D1">
            <w:pPr>
              <w:widowControl w:val="0"/>
              <w:spacing w:after="0" w:line="276" w:lineRule="auto"/>
              <w:jc w:val="center"/>
              <w:rPr>
                <w:rFonts w:ascii="Times New Roman" w:hAnsi="Times New Roman"/>
                <w:sz w:val="24"/>
                <w:szCs w:val="24"/>
              </w:rPr>
            </w:pPr>
            <w:r>
              <w:rPr>
                <w:rFonts w:ascii="Times New Roman" w:hAnsi="Times New Roman"/>
                <w:sz w:val="24"/>
                <w:szCs w:val="24"/>
              </w:rPr>
              <w:t>247,512</w:t>
            </w:r>
          </w:p>
        </w:tc>
        <w:tc>
          <w:tcPr>
            <w:tcW w:w="1278" w:type="dxa"/>
          </w:tcPr>
          <w:p w14:paraId="24F01C11" w14:textId="77777777" w:rsidR="00FD00D1" w:rsidRDefault="00FD00D1" w:rsidP="00FD00D1">
            <w:pPr>
              <w:widowControl w:val="0"/>
              <w:spacing w:after="0" w:line="276" w:lineRule="auto"/>
              <w:jc w:val="center"/>
              <w:rPr>
                <w:rFonts w:ascii="Times New Roman" w:hAnsi="Times New Roman"/>
                <w:sz w:val="24"/>
                <w:szCs w:val="24"/>
              </w:rPr>
            </w:pPr>
            <w:r>
              <w:rPr>
                <w:rFonts w:ascii="Times New Roman" w:hAnsi="Times New Roman"/>
                <w:sz w:val="24"/>
                <w:szCs w:val="24"/>
              </w:rPr>
              <w:t>247,512</w:t>
            </w:r>
          </w:p>
        </w:tc>
      </w:tr>
      <w:tr w:rsidR="00FD00D1" w:rsidRPr="006D2722" w14:paraId="6EF6405E" w14:textId="77777777" w:rsidTr="00FD00D1">
        <w:tc>
          <w:tcPr>
            <w:tcW w:w="4392" w:type="dxa"/>
            <w:gridSpan w:val="3"/>
          </w:tcPr>
          <w:p w14:paraId="61B0B87C" w14:textId="77777777" w:rsidR="00FD00D1" w:rsidRPr="00D56DCD" w:rsidRDefault="00FD00D1" w:rsidP="00FD00D1">
            <w:pPr>
              <w:widowControl w:val="0"/>
              <w:spacing w:after="0" w:line="276" w:lineRule="auto"/>
              <w:jc w:val="center"/>
              <w:rPr>
                <w:rFonts w:ascii="Times New Roman" w:hAnsi="Times New Roman"/>
                <w:b/>
                <w:bCs/>
                <w:sz w:val="24"/>
                <w:szCs w:val="24"/>
              </w:rPr>
            </w:pPr>
            <w:r>
              <w:rPr>
                <w:rFonts w:ascii="Times New Roman" w:hAnsi="Times New Roman"/>
                <w:b/>
                <w:bCs/>
                <w:sz w:val="24"/>
                <w:szCs w:val="24"/>
              </w:rPr>
              <w:t>Shuma</w:t>
            </w:r>
          </w:p>
        </w:tc>
        <w:tc>
          <w:tcPr>
            <w:tcW w:w="1418" w:type="dxa"/>
          </w:tcPr>
          <w:p w14:paraId="53A264DB" w14:textId="77777777" w:rsidR="00FD00D1" w:rsidRPr="006D2722" w:rsidRDefault="00FD00D1" w:rsidP="00FD00D1">
            <w:pPr>
              <w:widowControl w:val="0"/>
              <w:spacing w:after="0" w:line="276" w:lineRule="auto"/>
              <w:jc w:val="center"/>
              <w:rPr>
                <w:rFonts w:ascii="Times New Roman" w:hAnsi="Times New Roman"/>
                <w:b/>
                <w:bCs/>
                <w:sz w:val="24"/>
                <w:szCs w:val="24"/>
              </w:rPr>
            </w:pPr>
            <w:r>
              <w:rPr>
                <w:rFonts w:ascii="Times New Roman" w:hAnsi="Times New Roman"/>
                <w:b/>
                <w:bCs/>
                <w:sz w:val="24"/>
                <w:szCs w:val="24"/>
              </w:rPr>
              <w:t>6,719,076</w:t>
            </w:r>
          </w:p>
        </w:tc>
        <w:tc>
          <w:tcPr>
            <w:tcW w:w="1278" w:type="dxa"/>
          </w:tcPr>
          <w:p w14:paraId="18041069" w14:textId="77777777" w:rsidR="00FD00D1" w:rsidRPr="006D2722" w:rsidRDefault="00FD00D1" w:rsidP="00FD00D1">
            <w:pPr>
              <w:widowControl w:val="0"/>
              <w:spacing w:after="0" w:line="276" w:lineRule="auto"/>
              <w:jc w:val="center"/>
              <w:rPr>
                <w:rFonts w:ascii="Times New Roman" w:hAnsi="Times New Roman"/>
                <w:b/>
                <w:bCs/>
                <w:sz w:val="24"/>
                <w:szCs w:val="24"/>
              </w:rPr>
            </w:pPr>
            <w:r>
              <w:rPr>
                <w:rFonts w:ascii="Times New Roman" w:hAnsi="Times New Roman"/>
                <w:b/>
                <w:bCs/>
                <w:sz w:val="24"/>
                <w:szCs w:val="24"/>
              </w:rPr>
              <w:t>6,719,076</w:t>
            </w:r>
          </w:p>
        </w:tc>
      </w:tr>
      <w:tr w:rsidR="00FD00D1" w:rsidRPr="006D2722" w14:paraId="67B8D3CE" w14:textId="77777777" w:rsidTr="00FD00D1">
        <w:tc>
          <w:tcPr>
            <w:tcW w:w="4392" w:type="dxa"/>
            <w:gridSpan w:val="3"/>
          </w:tcPr>
          <w:p w14:paraId="78104723" w14:textId="77777777" w:rsidR="00FD00D1" w:rsidRPr="00D56DCD" w:rsidRDefault="00FD00D1" w:rsidP="00FD00D1">
            <w:pPr>
              <w:widowControl w:val="0"/>
              <w:spacing w:after="0" w:line="276" w:lineRule="auto"/>
              <w:jc w:val="center"/>
              <w:rPr>
                <w:rFonts w:ascii="Times New Roman" w:hAnsi="Times New Roman"/>
                <w:b/>
                <w:bCs/>
                <w:sz w:val="24"/>
                <w:szCs w:val="24"/>
              </w:rPr>
            </w:pPr>
            <w:r>
              <w:rPr>
                <w:rFonts w:ascii="Times New Roman" w:hAnsi="Times New Roman"/>
                <w:b/>
                <w:bCs/>
                <w:sz w:val="24"/>
                <w:szCs w:val="24"/>
              </w:rPr>
              <w:t>Total</w:t>
            </w:r>
          </w:p>
        </w:tc>
        <w:tc>
          <w:tcPr>
            <w:tcW w:w="2696" w:type="dxa"/>
            <w:gridSpan w:val="2"/>
          </w:tcPr>
          <w:p w14:paraId="2386069F" w14:textId="77777777" w:rsidR="00FD00D1" w:rsidRDefault="00FD00D1" w:rsidP="00FD00D1">
            <w:pPr>
              <w:widowControl w:val="0"/>
              <w:spacing w:after="0" w:line="276" w:lineRule="auto"/>
              <w:jc w:val="center"/>
              <w:rPr>
                <w:rFonts w:ascii="Times New Roman" w:hAnsi="Times New Roman"/>
                <w:b/>
                <w:bCs/>
                <w:sz w:val="24"/>
                <w:szCs w:val="24"/>
              </w:rPr>
            </w:pPr>
            <w:r w:rsidRPr="00D56DCD">
              <w:rPr>
                <w:rFonts w:ascii="Times New Roman" w:hAnsi="Times New Roman"/>
                <w:b/>
                <w:bCs/>
                <w:sz w:val="24"/>
                <w:szCs w:val="24"/>
              </w:rPr>
              <w:t>13,438,152</w:t>
            </w:r>
          </w:p>
        </w:tc>
      </w:tr>
    </w:tbl>
    <w:p w14:paraId="33344CE6" w14:textId="77777777" w:rsidR="00D56DCD" w:rsidRDefault="00D56DCD" w:rsidP="005841EA">
      <w:pPr>
        <w:pStyle w:val="NoSpacing"/>
        <w:widowControl w:val="0"/>
        <w:spacing w:line="276" w:lineRule="auto"/>
        <w:jc w:val="both"/>
        <w:rPr>
          <w:rFonts w:ascii="Times New Roman" w:eastAsiaTheme="minorHAnsi" w:hAnsi="Times New Roman"/>
          <w:i w:val="0"/>
          <w:iCs w:val="0"/>
          <w:sz w:val="24"/>
          <w:szCs w:val="24"/>
        </w:rPr>
      </w:pPr>
    </w:p>
    <w:p w14:paraId="01453DFE" w14:textId="77777777" w:rsidR="00D56DCD" w:rsidRDefault="00D56DCD" w:rsidP="005841EA">
      <w:pPr>
        <w:pStyle w:val="NoSpacing"/>
        <w:widowControl w:val="0"/>
        <w:spacing w:line="276" w:lineRule="auto"/>
        <w:jc w:val="both"/>
        <w:rPr>
          <w:rFonts w:ascii="Times New Roman" w:eastAsiaTheme="minorHAnsi" w:hAnsi="Times New Roman"/>
          <w:i w:val="0"/>
          <w:iCs w:val="0"/>
          <w:sz w:val="24"/>
          <w:szCs w:val="24"/>
        </w:rPr>
      </w:pPr>
    </w:p>
    <w:p w14:paraId="2825BA14" w14:textId="77777777" w:rsidR="00D56DCD" w:rsidRDefault="00D56DCD" w:rsidP="005841EA">
      <w:pPr>
        <w:pStyle w:val="NoSpacing"/>
        <w:widowControl w:val="0"/>
        <w:spacing w:line="276" w:lineRule="auto"/>
        <w:jc w:val="both"/>
        <w:rPr>
          <w:rFonts w:ascii="Times New Roman" w:eastAsiaTheme="minorHAnsi" w:hAnsi="Times New Roman"/>
          <w:i w:val="0"/>
          <w:iCs w:val="0"/>
          <w:sz w:val="24"/>
          <w:szCs w:val="24"/>
        </w:rPr>
      </w:pPr>
    </w:p>
    <w:p w14:paraId="6B900F4E" w14:textId="77777777" w:rsidR="00D56DCD" w:rsidRDefault="00D56DCD" w:rsidP="005841EA">
      <w:pPr>
        <w:pStyle w:val="NoSpacing"/>
        <w:widowControl w:val="0"/>
        <w:spacing w:line="276" w:lineRule="auto"/>
        <w:jc w:val="both"/>
        <w:rPr>
          <w:rFonts w:ascii="Times New Roman" w:eastAsiaTheme="minorHAnsi" w:hAnsi="Times New Roman"/>
          <w:i w:val="0"/>
          <w:iCs w:val="0"/>
          <w:sz w:val="24"/>
          <w:szCs w:val="24"/>
        </w:rPr>
      </w:pPr>
    </w:p>
    <w:p w14:paraId="18D64B71" w14:textId="77777777" w:rsidR="00D56DCD" w:rsidRDefault="00D56DCD" w:rsidP="005841EA">
      <w:pPr>
        <w:pStyle w:val="NoSpacing"/>
        <w:widowControl w:val="0"/>
        <w:spacing w:line="276" w:lineRule="auto"/>
        <w:jc w:val="both"/>
        <w:rPr>
          <w:rFonts w:ascii="Times New Roman" w:eastAsiaTheme="minorHAnsi" w:hAnsi="Times New Roman"/>
          <w:i w:val="0"/>
          <w:iCs w:val="0"/>
          <w:sz w:val="24"/>
          <w:szCs w:val="24"/>
        </w:rPr>
      </w:pPr>
    </w:p>
    <w:p w14:paraId="09A43AC6" w14:textId="77777777" w:rsidR="00D56DCD" w:rsidRDefault="00D56DCD" w:rsidP="005841EA">
      <w:pPr>
        <w:pStyle w:val="NoSpacing"/>
        <w:widowControl w:val="0"/>
        <w:spacing w:line="276" w:lineRule="auto"/>
        <w:jc w:val="both"/>
        <w:rPr>
          <w:rFonts w:ascii="Times New Roman" w:eastAsiaTheme="minorHAnsi" w:hAnsi="Times New Roman"/>
          <w:i w:val="0"/>
          <w:iCs w:val="0"/>
          <w:sz w:val="24"/>
          <w:szCs w:val="24"/>
        </w:rPr>
      </w:pPr>
    </w:p>
    <w:p w14:paraId="5A58B4B6" w14:textId="77777777" w:rsidR="00D56DCD" w:rsidRDefault="00D56DCD" w:rsidP="005841EA">
      <w:pPr>
        <w:pStyle w:val="NoSpacing"/>
        <w:widowControl w:val="0"/>
        <w:spacing w:line="276" w:lineRule="auto"/>
        <w:jc w:val="both"/>
        <w:rPr>
          <w:rFonts w:ascii="Times New Roman" w:eastAsiaTheme="minorHAnsi" w:hAnsi="Times New Roman"/>
          <w:i w:val="0"/>
          <w:iCs w:val="0"/>
          <w:sz w:val="24"/>
          <w:szCs w:val="24"/>
        </w:rPr>
      </w:pPr>
    </w:p>
    <w:p w14:paraId="2713123A" w14:textId="77777777" w:rsidR="00D56DCD" w:rsidRDefault="00D56DCD" w:rsidP="005841EA">
      <w:pPr>
        <w:pStyle w:val="NoSpacing"/>
        <w:widowControl w:val="0"/>
        <w:spacing w:line="276" w:lineRule="auto"/>
        <w:jc w:val="both"/>
        <w:rPr>
          <w:rFonts w:ascii="Times New Roman" w:eastAsiaTheme="minorHAnsi" w:hAnsi="Times New Roman"/>
          <w:i w:val="0"/>
          <w:iCs w:val="0"/>
          <w:sz w:val="24"/>
          <w:szCs w:val="24"/>
        </w:rPr>
      </w:pPr>
    </w:p>
    <w:p w14:paraId="53B3CC79" w14:textId="77777777" w:rsidR="00D56DCD" w:rsidRDefault="00D56DCD" w:rsidP="005841EA">
      <w:pPr>
        <w:pStyle w:val="NoSpacing"/>
        <w:widowControl w:val="0"/>
        <w:spacing w:line="276" w:lineRule="auto"/>
        <w:jc w:val="both"/>
        <w:rPr>
          <w:rFonts w:ascii="Times New Roman" w:eastAsiaTheme="minorHAnsi" w:hAnsi="Times New Roman"/>
          <w:i w:val="0"/>
          <w:iCs w:val="0"/>
          <w:sz w:val="24"/>
          <w:szCs w:val="24"/>
        </w:rPr>
      </w:pPr>
    </w:p>
    <w:p w14:paraId="4B18EC2E" w14:textId="77777777" w:rsidR="00B9173E" w:rsidRDefault="00B9173E" w:rsidP="005841EA">
      <w:pPr>
        <w:pStyle w:val="NoSpacing"/>
        <w:widowControl w:val="0"/>
        <w:spacing w:line="276" w:lineRule="auto"/>
        <w:jc w:val="both"/>
        <w:rPr>
          <w:rFonts w:ascii="Times New Roman" w:eastAsiaTheme="minorHAnsi" w:hAnsi="Times New Roman"/>
          <w:i w:val="0"/>
          <w:iCs w:val="0"/>
          <w:sz w:val="24"/>
          <w:szCs w:val="24"/>
        </w:rPr>
      </w:pPr>
    </w:p>
    <w:p w14:paraId="3BEFA19D" w14:textId="3002C6D8" w:rsidR="00E63544" w:rsidRPr="005D13C6" w:rsidRDefault="00E63544" w:rsidP="005841EA">
      <w:pPr>
        <w:pStyle w:val="NoSpacing"/>
        <w:widowControl w:val="0"/>
        <w:spacing w:line="276" w:lineRule="auto"/>
        <w:jc w:val="both"/>
        <w:rPr>
          <w:rFonts w:ascii="Times New Roman" w:eastAsiaTheme="minorHAnsi" w:hAnsi="Times New Roman"/>
          <w:i w:val="0"/>
          <w:iCs w:val="0"/>
          <w:sz w:val="24"/>
          <w:szCs w:val="24"/>
        </w:rPr>
      </w:pPr>
      <w:r w:rsidRPr="005D13C6">
        <w:rPr>
          <w:rFonts w:ascii="Times New Roman" w:eastAsiaTheme="minorHAnsi" w:hAnsi="Times New Roman"/>
          <w:i w:val="0"/>
          <w:iCs w:val="0"/>
          <w:sz w:val="24"/>
          <w:szCs w:val="24"/>
        </w:rPr>
        <w:t>Nga shqyrtimi paraprak i kerkeses për apelim, konstatojm</w:t>
      </w:r>
      <w:r w:rsidR="00594058">
        <w:rPr>
          <w:rFonts w:ascii="Times New Roman" w:eastAsiaTheme="minorHAnsi" w:hAnsi="Times New Roman"/>
          <w:i w:val="0"/>
          <w:iCs w:val="0"/>
          <w:sz w:val="24"/>
          <w:szCs w:val="24"/>
        </w:rPr>
        <w:t>ë</w:t>
      </w:r>
      <w:r w:rsidRPr="005D13C6">
        <w:rPr>
          <w:rFonts w:ascii="Times New Roman" w:eastAsiaTheme="minorHAnsi" w:hAnsi="Times New Roman"/>
          <w:i w:val="0"/>
          <w:iCs w:val="0"/>
          <w:sz w:val="24"/>
          <w:szCs w:val="24"/>
        </w:rPr>
        <w:t xml:space="preserve"> </w:t>
      </w:r>
      <w:r w:rsidR="00A90656" w:rsidRPr="005D13C6">
        <w:rPr>
          <w:rFonts w:ascii="Times New Roman" w:eastAsiaTheme="minorHAnsi" w:hAnsi="Times New Roman"/>
          <w:i w:val="0"/>
          <w:iCs w:val="0"/>
          <w:sz w:val="24"/>
          <w:szCs w:val="24"/>
        </w:rPr>
        <w:t xml:space="preserve">se </w:t>
      </w:r>
      <w:r w:rsidRPr="005D13C6">
        <w:rPr>
          <w:rFonts w:ascii="Times New Roman" w:eastAsiaTheme="minorHAnsi" w:hAnsi="Times New Roman"/>
          <w:i w:val="0"/>
          <w:iCs w:val="0"/>
          <w:sz w:val="24"/>
          <w:szCs w:val="24"/>
        </w:rPr>
        <w:t>janë plotësuar k</w:t>
      </w:r>
      <w:r w:rsidR="004A7F11" w:rsidRPr="005D13C6">
        <w:rPr>
          <w:rFonts w:ascii="Times New Roman" w:eastAsiaTheme="minorHAnsi" w:hAnsi="Times New Roman"/>
          <w:i w:val="0"/>
          <w:iCs w:val="0"/>
          <w:sz w:val="24"/>
          <w:szCs w:val="24"/>
        </w:rPr>
        <w:t>ë</w:t>
      </w:r>
      <w:r w:rsidRPr="005D13C6">
        <w:rPr>
          <w:rFonts w:ascii="Times New Roman" w:eastAsiaTheme="minorHAnsi" w:hAnsi="Times New Roman"/>
          <w:i w:val="0"/>
          <w:iCs w:val="0"/>
          <w:sz w:val="24"/>
          <w:szCs w:val="24"/>
        </w:rPr>
        <w:t>rkesat ligjore për marrjen në shqyrtim, kërkesa k</w:t>
      </w:r>
      <w:r w:rsidR="00710134">
        <w:rPr>
          <w:rFonts w:ascii="Times New Roman" w:eastAsiaTheme="minorHAnsi" w:hAnsi="Times New Roman"/>
          <w:i w:val="0"/>
          <w:iCs w:val="0"/>
          <w:sz w:val="24"/>
          <w:szCs w:val="24"/>
        </w:rPr>
        <w:t>ë</w:t>
      </w:r>
      <w:r w:rsidRPr="005D13C6">
        <w:rPr>
          <w:rFonts w:ascii="Times New Roman" w:eastAsiaTheme="minorHAnsi" w:hAnsi="Times New Roman"/>
          <w:i w:val="0"/>
          <w:iCs w:val="0"/>
          <w:sz w:val="24"/>
          <w:szCs w:val="24"/>
        </w:rPr>
        <w:t>to të përcaktuara në pikat 1, 2 dhe 3 të nenit 106, neni 107 dhe Udhëzimin e Ministrit të Financave nr. 24, date 02.09.</w:t>
      </w:r>
      <w:r w:rsidR="00A90656" w:rsidRPr="005D13C6">
        <w:rPr>
          <w:rFonts w:ascii="Times New Roman" w:eastAsiaTheme="minorHAnsi" w:hAnsi="Times New Roman"/>
          <w:i w:val="0"/>
          <w:iCs w:val="0"/>
          <w:sz w:val="24"/>
          <w:szCs w:val="24"/>
        </w:rPr>
        <w:t>2008 pika 106 e në vijim, pasi:</w:t>
      </w:r>
    </w:p>
    <w:p w14:paraId="7317D062" w14:textId="77777777" w:rsidR="00E63544" w:rsidRPr="005D13C6" w:rsidRDefault="00E63544" w:rsidP="005841EA">
      <w:pPr>
        <w:pStyle w:val="NoSpacing"/>
        <w:widowControl w:val="0"/>
        <w:numPr>
          <w:ilvl w:val="0"/>
          <w:numId w:val="28"/>
        </w:numPr>
        <w:spacing w:line="276" w:lineRule="auto"/>
        <w:jc w:val="both"/>
        <w:rPr>
          <w:rFonts w:ascii="Times New Roman" w:eastAsiaTheme="minorHAnsi" w:hAnsi="Times New Roman"/>
          <w:i w:val="0"/>
          <w:iCs w:val="0"/>
          <w:sz w:val="24"/>
          <w:szCs w:val="24"/>
        </w:rPr>
      </w:pPr>
      <w:r w:rsidRPr="005D13C6">
        <w:rPr>
          <w:rFonts w:ascii="Times New Roman" w:eastAsiaTheme="minorHAnsi" w:hAnsi="Times New Roman"/>
          <w:i w:val="0"/>
          <w:iCs w:val="0"/>
          <w:sz w:val="24"/>
          <w:szCs w:val="24"/>
        </w:rPr>
        <w:t>Akti administrativ i ankimuar, është objekt apelimi, sipas pikes 1, neni 106 t</w:t>
      </w:r>
      <w:r w:rsidR="009C0EEA" w:rsidRPr="005D13C6">
        <w:rPr>
          <w:rFonts w:ascii="Times New Roman" w:eastAsiaTheme="minorHAnsi" w:hAnsi="Times New Roman"/>
          <w:i w:val="0"/>
          <w:iCs w:val="0"/>
          <w:sz w:val="24"/>
          <w:szCs w:val="24"/>
        </w:rPr>
        <w:t>ë</w:t>
      </w:r>
      <w:r w:rsidRPr="005D13C6">
        <w:rPr>
          <w:rFonts w:ascii="Times New Roman" w:eastAsiaTheme="minorHAnsi" w:hAnsi="Times New Roman"/>
          <w:i w:val="0"/>
          <w:iCs w:val="0"/>
          <w:sz w:val="24"/>
          <w:szCs w:val="24"/>
        </w:rPr>
        <w:t xml:space="preserve"> Ligjit nr. 9920, dat</w:t>
      </w:r>
      <w:r w:rsidR="009C0EEA" w:rsidRPr="005D13C6">
        <w:rPr>
          <w:rFonts w:ascii="Times New Roman" w:eastAsiaTheme="minorHAnsi" w:hAnsi="Times New Roman"/>
          <w:i w:val="0"/>
          <w:iCs w:val="0"/>
          <w:sz w:val="24"/>
          <w:szCs w:val="24"/>
        </w:rPr>
        <w:t>ë</w:t>
      </w:r>
      <w:r w:rsidRPr="005D13C6">
        <w:rPr>
          <w:rFonts w:ascii="Times New Roman" w:eastAsiaTheme="minorHAnsi" w:hAnsi="Times New Roman"/>
          <w:i w:val="0"/>
          <w:iCs w:val="0"/>
          <w:sz w:val="24"/>
          <w:szCs w:val="24"/>
        </w:rPr>
        <w:t xml:space="preserve"> 19.05.2008 “P</w:t>
      </w:r>
      <w:r w:rsidR="009C0EEA" w:rsidRPr="005D13C6">
        <w:rPr>
          <w:rFonts w:ascii="Times New Roman" w:eastAsiaTheme="minorHAnsi" w:hAnsi="Times New Roman"/>
          <w:i w:val="0"/>
          <w:iCs w:val="0"/>
          <w:sz w:val="24"/>
          <w:szCs w:val="24"/>
        </w:rPr>
        <w:t>ë</w:t>
      </w:r>
      <w:r w:rsidRPr="005D13C6">
        <w:rPr>
          <w:rFonts w:ascii="Times New Roman" w:eastAsiaTheme="minorHAnsi" w:hAnsi="Times New Roman"/>
          <w:i w:val="0"/>
          <w:iCs w:val="0"/>
          <w:sz w:val="24"/>
          <w:szCs w:val="24"/>
        </w:rPr>
        <w:t>r Procedurat Tatimore n</w:t>
      </w:r>
      <w:r w:rsidR="009C0EEA" w:rsidRPr="005D13C6">
        <w:rPr>
          <w:rFonts w:ascii="Times New Roman" w:eastAsiaTheme="minorHAnsi" w:hAnsi="Times New Roman"/>
          <w:i w:val="0"/>
          <w:iCs w:val="0"/>
          <w:sz w:val="24"/>
          <w:szCs w:val="24"/>
        </w:rPr>
        <w:t>ë</w:t>
      </w:r>
      <w:r w:rsidRPr="005D13C6">
        <w:rPr>
          <w:rFonts w:ascii="Times New Roman" w:eastAsiaTheme="minorHAnsi" w:hAnsi="Times New Roman"/>
          <w:i w:val="0"/>
          <w:iCs w:val="0"/>
          <w:sz w:val="24"/>
          <w:szCs w:val="24"/>
        </w:rPr>
        <w:t xml:space="preserve"> RSH”</w:t>
      </w:r>
    </w:p>
    <w:p w14:paraId="73A24353" w14:textId="5B7AC75C" w:rsidR="00E63544" w:rsidRPr="005D13C6" w:rsidRDefault="00E63544" w:rsidP="005841EA">
      <w:pPr>
        <w:pStyle w:val="NoSpacing"/>
        <w:widowControl w:val="0"/>
        <w:numPr>
          <w:ilvl w:val="0"/>
          <w:numId w:val="28"/>
        </w:numPr>
        <w:spacing w:line="276" w:lineRule="auto"/>
        <w:jc w:val="both"/>
        <w:rPr>
          <w:rFonts w:ascii="Times New Roman" w:eastAsiaTheme="minorHAnsi" w:hAnsi="Times New Roman"/>
          <w:i w:val="0"/>
          <w:iCs w:val="0"/>
          <w:sz w:val="24"/>
          <w:szCs w:val="24"/>
        </w:rPr>
      </w:pPr>
      <w:r w:rsidRPr="005D13C6">
        <w:rPr>
          <w:rFonts w:ascii="Times New Roman" w:eastAsiaTheme="minorHAnsi" w:hAnsi="Times New Roman"/>
          <w:i w:val="0"/>
          <w:iCs w:val="0"/>
          <w:sz w:val="24"/>
          <w:szCs w:val="24"/>
        </w:rPr>
        <w:t>Kërkesa për apelim është paraqitur brenda afatit 30 ditor të p</w:t>
      </w:r>
      <w:r w:rsidR="00710134">
        <w:rPr>
          <w:rFonts w:ascii="Times New Roman" w:eastAsiaTheme="minorHAnsi" w:hAnsi="Times New Roman"/>
          <w:i w:val="0"/>
          <w:iCs w:val="0"/>
          <w:sz w:val="24"/>
          <w:szCs w:val="24"/>
        </w:rPr>
        <w:t>ë</w:t>
      </w:r>
      <w:r w:rsidRPr="005D13C6">
        <w:rPr>
          <w:rFonts w:ascii="Times New Roman" w:eastAsiaTheme="minorHAnsi" w:hAnsi="Times New Roman"/>
          <w:i w:val="0"/>
          <w:iCs w:val="0"/>
          <w:sz w:val="24"/>
          <w:szCs w:val="24"/>
        </w:rPr>
        <w:t>rcaktuar</w:t>
      </w:r>
      <w:r w:rsidR="00A70982" w:rsidRPr="005D13C6">
        <w:rPr>
          <w:rFonts w:ascii="Times New Roman" w:eastAsiaTheme="minorHAnsi" w:hAnsi="Times New Roman"/>
          <w:i w:val="0"/>
          <w:iCs w:val="0"/>
          <w:sz w:val="24"/>
          <w:szCs w:val="24"/>
        </w:rPr>
        <w:t xml:space="preserve"> n</w:t>
      </w:r>
      <w:r w:rsidR="00CF61EB" w:rsidRPr="005D13C6">
        <w:rPr>
          <w:rFonts w:ascii="Times New Roman" w:eastAsiaTheme="minorHAnsi" w:hAnsi="Times New Roman"/>
          <w:i w:val="0"/>
          <w:iCs w:val="0"/>
          <w:sz w:val="24"/>
          <w:szCs w:val="24"/>
        </w:rPr>
        <w:t>ë</w:t>
      </w:r>
      <w:r w:rsidR="00A70982" w:rsidRPr="005D13C6">
        <w:rPr>
          <w:rFonts w:ascii="Times New Roman" w:eastAsiaTheme="minorHAnsi" w:hAnsi="Times New Roman"/>
          <w:i w:val="0"/>
          <w:iCs w:val="0"/>
          <w:sz w:val="24"/>
          <w:szCs w:val="24"/>
        </w:rPr>
        <w:t xml:space="preserve"> ligj</w:t>
      </w:r>
      <w:r w:rsidR="00981B97">
        <w:rPr>
          <w:rFonts w:ascii="Times New Roman" w:eastAsiaTheme="minorHAnsi" w:hAnsi="Times New Roman"/>
          <w:i w:val="0"/>
          <w:iCs w:val="0"/>
          <w:sz w:val="24"/>
          <w:szCs w:val="24"/>
        </w:rPr>
        <w:t>,</w:t>
      </w:r>
      <w:r w:rsidR="008757B0">
        <w:rPr>
          <w:rFonts w:ascii="Times New Roman" w:eastAsiaTheme="minorHAnsi" w:hAnsi="Times New Roman"/>
          <w:i w:val="0"/>
          <w:iCs w:val="0"/>
          <w:sz w:val="24"/>
          <w:szCs w:val="24"/>
        </w:rPr>
        <w:t xml:space="preserve"> pasi </w:t>
      </w:r>
      <w:r w:rsidR="002355F9">
        <w:rPr>
          <w:rFonts w:ascii="Times New Roman" w:eastAsiaTheme="minorHAnsi" w:hAnsi="Times New Roman"/>
          <w:i w:val="0"/>
          <w:iCs w:val="0"/>
          <w:sz w:val="24"/>
          <w:szCs w:val="24"/>
        </w:rPr>
        <w:t xml:space="preserve">ankimi </w:t>
      </w:r>
      <w:r w:rsidR="00710134">
        <w:rPr>
          <w:rFonts w:ascii="Times New Roman" w:eastAsiaTheme="minorHAnsi" w:hAnsi="Times New Roman"/>
          <w:i w:val="0"/>
          <w:iCs w:val="0"/>
          <w:sz w:val="24"/>
          <w:szCs w:val="24"/>
        </w:rPr>
        <w:t>ë</w:t>
      </w:r>
      <w:r w:rsidR="008757B0">
        <w:rPr>
          <w:rFonts w:ascii="Times New Roman" w:eastAsiaTheme="minorHAnsi" w:hAnsi="Times New Roman"/>
          <w:i w:val="0"/>
          <w:iCs w:val="0"/>
          <w:sz w:val="24"/>
          <w:szCs w:val="24"/>
        </w:rPr>
        <w:t>sht</w:t>
      </w:r>
      <w:r w:rsidR="00710134">
        <w:rPr>
          <w:rFonts w:ascii="Times New Roman" w:eastAsiaTheme="minorHAnsi" w:hAnsi="Times New Roman"/>
          <w:i w:val="0"/>
          <w:iCs w:val="0"/>
          <w:sz w:val="24"/>
          <w:szCs w:val="24"/>
        </w:rPr>
        <w:t>ë</w:t>
      </w:r>
      <w:r w:rsidR="008757B0">
        <w:rPr>
          <w:rFonts w:ascii="Times New Roman" w:eastAsiaTheme="minorHAnsi" w:hAnsi="Times New Roman"/>
          <w:i w:val="0"/>
          <w:iCs w:val="0"/>
          <w:sz w:val="24"/>
          <w:szCs w:val="24"/>
        </w:rPr>
        <w:t xml:space="preserve"> d</w:t>
      </w:r>
      <w:r w:rsidR="00710134">
        <w:rPr>
          <w:rFonts w:ascii="Times New Roman" w:eastAsiaTheme="minorHAnsi" w:hAnsi="Times New Roman"/>
          <w:i w:val="0"/>
          <w:iCs w:val="0"/>
          <w:sz w:val="24"/>
          <w:szCs w:val="24"/>
        </w:rPr>
        <w:t>ë</w:t>
      </w:r>
      <w:r w:rsidR="008757B0">
        <w:rPr>
          <w:rFonts w:ascii="Times New Roman" w:eastAsiaTheme="minorHAnsi" w:hAnsi="Times New Roman"/>
          <w:i w:val="0"/>
          <w:iCs w:val="0"/>
          <w:sz w:val="24"/>
          <w:szCs w:val="24"/>
        </w:rPr>
        <w:t>rguar n</w:t>
      </w:r>
      <w:r w:rsidR="00710134">
        <w:rPr>
          <w:rFonts w:ascii="Times New Roman" w:eastAsiaTheme="minorHAnsi" w:hAnsi="Times New Roman"/>
          <w:i w:val="0"/>
          <w:iCs w:val="0"/>
          <w:sz w:val="24"/>
          <w:szCs w:val="24"/>
        </w:rPr>
        <w:t>ë</w:t>
      </w:r>
      <w:r w:rsidR="008757B0">
        <w:rPr>
          <w:rFonts w:ascii="Times New Roman" w:eastAsiaTheme="minorHAnsi" w:hAnsi="Times New Roman"/>
          <w:i w:val="0"/>
          <w:iCs w:val="0"/>
          <w:sz w:val="24"/>
          <w:szCs w:val="24"/>
        </w:rPr>
        <w:t xml:space="preserve"> sh</w:t>
      </w:r>
      <w:r w:rsidR="00710134">
        <w:rPr>
          <w:rFonts w:ascii="Times New Roman" w:eastAsiaTheme="minorHAnsi" w:hAnsi="Times New Roman"/>
          <w:i w:val="0"/>
          <w:iCs w:val="0"/>
          <w:sz w:val="24"/>
          <w:szCs w:val="24"/>
        </w:rPr>
        <w:t>ë</w:t>
      </w:r>
      <w:r w:rsidR="008757B0">
        <w:rPr>
          <w:rFonts w:ascii="Times New Roman" w:eastAsiaTheme="minorHAnsi" w:hAnsi="Times New Roman"/>
          <w:i w:val="0"/>
          <w:iCs w:val="0"/>
          <w:sz w:val="24"/>
          <w:szCs w:val="24"/>
        </w:rPr>
        <w:t>rbimin postar n</w:t>
      </w:r>
      <w:r w:rsidR="00710134">
        <w:rPr>
          <w:rFonts w:ascii="Times New Roman" w:eastAsiaTheme="minorHAnsi" w:hAnsi="Times New Roman"/>
          <w:i w:val="0"/>
          <w:iCs w:val="0"/>
          <w:sz w:val="24"/>
          <w:szCs w:val="24"/>
        </w:rPr>
        <w:t>ë</w:t>
      </w:r>
      <w:r w:rsidR="008757B0">
        <w:rPr>
          <w:rFonts w:ascii="Times New Roman" w:eastAsiaTheme="minorHAnsi" w:hAnsi="Times New Roman"/>
          <w:i w:val="0"/>
          <w:iCs w:val="0"/>
          <w:sz w:val="24"/>
          <w:szCs w:val="24"/>
        </w:rPr>
        <w:t xml:space="preserve"> dat</w:t>
      </w:r>
      <w:r w:rsidR="00710134">
        <w:rPr>
          <w:rFonts w:ascii="Times New Roman" w:eastAsiaTheme="minorHAnsi" w:hAnsi="Times New Roman"/>
          <w:i w:val="0"/>
          <w:iCs w:val="0"/>
          <w:sz w:val="24"/>
          <w:szCs w:val="24"/>
        </w:rPr>
        <w:t>ë</w:t>
      </w:r>
      <w:r w:rsidR="008757B0">
        <w:rPr>
          <w:rFonts w:ascii="Times New Roman" w:eastAsiaTheme="minorHAnsi" w:hAnsi="Times New Roman"/>
          <w:i w:val="0"/>
          <w:iCs w:val="0"/>
          <w:sz w:val="24"/>
          <w:szCs w:val="24"/>
        </w:rPr>
        <w:t xml:space="preserve"> </w:t>
      </w:r>
      <w:r w:rsidR="002355F9">
        <w:rPr>
          <w:rFonts w:ascii="Times New Roman" w:eastAsiaTheme="minorHAnsi" w:hAnsi="Times New Roman"/>
          <w:i w:val="0"/>
          <w:iCs w:val="0"/>
          <w:sz w:val="24"/>
          <w:szCs w:val="24"/>
        </w:rPr>
        <w:t xml:space="preserve">03.11.2025, </w:t>
      </w:r>
      <w:r w:rsidR="005378FF">
        <w:rPr>
          <w:rFonts w:ascii="Times New Roman" w:eastAsiaTheme="minorHAnsi" w:hAnsi="Times New Roman"/>
          <w:i w:val="0"/>
          <w:iCs w:val="0"/>
          <w:sz w:val="24"/>
          <w:szCs w:val="24"/>
        </w:rPr>
        <w:t>pasi data 02.11.2025 (data e fundit e afatit 30 ditor t</w:t>
      </w:r>
      <w:r w:rsidR="00710134">
        <w:rPr>
          <w:rFonts w:ascii="Times New Roman" w:eastAsiaTheme="minorHAnsi" w:hAnsi="Times New Roman"/>
          <w:i w:val="0"/>
          <w:iCs w:val="0"/>
          <w:sz w:val="24"/>
          <w:szCs w:val="24"/>
        </w:rPr>
        <w:t>ë</w:t>
      </w:r>
      <w:r w:rsidR="005378FF">
        <w:rPr>
          <w:rFonts w:ascii="Times New Roman" w:eastAsiaTheme="minorHAnsi" w:hAnsi="Times New Roman"/>
          <w:i w:val="0"/>
          <w:iCs w:val="0"/>
          <w:sz w:val="24"/>
          <w:szCs w:val="24"/>
        </w:rPr>
        <w:t xml:space="preserve"> ankimit)</w:t>
      </w:r>
      <w:r w:rsidR="00981B97">
        <w:rPr>
          <w:rFonts w:ascii="Times New Roman" w:eastAsiaTheme="minorHAnsi" w:hAnsi="Times New Roman"/>
          <w:i w:val="0"/>
          <w:iCs w:val="0"/>
          <w:sz w:val="24"/>
          <w:szCs w:val="24"/>
        </w:rPr>
        <w:t xml:space="preserve"> </w:t>
      </w:r>
      <w:r w:rsidR="00710134">
        <w:rPr>
          <w:rFonts w:ascii="Times New Roman" w:eastAsiaTheme="minorHAnsi" w:hAnsi="Times New Roman"/>
          <w:i w:val="0"/>
          <w:iCs w:val="0"/>
          <w:sz w:val="24"/>
          <w:szCs w:val="24"/>
        </w:rPr>
        <w:t>ë</w:t>
      </w:r>
      <w:r w:rsidR="005378FF">
        <w:rPr>
          <w:rFonts w:ascii="Times New Roman" w:eastAsiaTheme="minorHAnsi" w:hAnsi="Times New Roman"/>
          <w:i w:val="0"/>
          <w:iCs w:val="0"/>
          <w:sz w:val="24"/>
          <w:szCs w:val="24"/>
        </w:rPr>
        <w:t>sht</w:t>
      </w:r>
      <w:r w:rsidR="00710134">
        <w:rPr>
          <w:rFonts w:ascii="Times New Roman" w:eastAsiaTheme="minorHAnsi" w:hAnsi="Times New Roman"/>
          <w:i w:val="0"/>
          <w:iCs w:val="0"/>
          <w:sz w:val="24"/>
          <w:szCs w:val="24"/>
        </w:rPr>
        <w:t>ë</w:t>
      </w:r>
      <w:r w:rsidR="005378FF">
        <w:rPr>
          <w:rFonts w:ascii="Times New Roman" w:eastAsiaTheme="minorHAnsi" w:hAnsi="Times New Roman"/>
          <w:i w:val="0"/>
          <w:iCs w:val="0"/>
          <w:sz w:val="24"/>
          <w:szCs w:val="24"/>
        </w:rPr>
        <w:t xml:space="preserve"> dit</w:t>
      </w:r>
      <w:r w:rsidR="00710134">
        <w:rPr>
          <w:rFonts w:ascii="Times New Roman" w:eastAsiaTheme="minorHAnsi" w:hAnsi="Times New Roman"/>
          <w:i w:val="0"/>
          <w:iCs w:val="0"/>
          <w:sz w:val="24"/>
          <w:szCs w:val="24"/>
        </w:rPr>
        <w:t>ë</w:t>
      </w:r>
      <w:r w:rsidR="005378FF">
        <w:rPr>
          <w:rFonts w:ascii="Times New Roman" w:eastAsiaTheme="minorHAnsi" w:hAnsi="Times New Roman"/>
          <w:i w:val="0"/>
          <w:iCs w:val="0"/>
          <w:sz w:val="24"/>
          <w:szCs w:val="24"/>
        </w:rPr>
        <w:t xml:space="preserve"> e diel dhe afati i ankimit </w:t>
      </w:r>
      <w:r w:rsidR="00F4773D">
        <w:rPr>
          <w:rFonts w:ascii="Times New Roman" w:eastAsiaTheme="minorHAnsi" w:hAnsi="Times New Roman"/>
          <w:i w:val="0"/>
          <w:iCs w:val="0"/>
          <w:sz w:val="24"/>
          <w:szCs w:val="24"/>
        </w:rPr>
        <w:t>shtyhet n</w:t>
      </w:r>
      <w:r w:rsidR="00710134">
        <w:rPr>
          <w:rFonts w:ascii="Times New Roman" w:eastAsiaTheme="minorHAnsi" w:hAnsi="Times New Roman"/>
          <w:i w:val="0"/>
          <w:iCs w:val="0"/>
          <w:sz w:val="24"/>
          <w:szCs w:val="24"/>
        </w:rPr>
        <w:t>ë</w:t>
      </w:r>
      <w:r w:rsidR="00F4773D">
        <w:rPr>
          <w:rFonts w:ascii="Times New Roman" w:eastAsiaTheme="minorHAnsi" w:hAnsi="Times New Roman"/>
          <w:i w:val="0"/>
          <w:iCs w:val="0"/>
          <w:sz w:val="24"/>
          <w:szCs w:val="24"/>
        </w:rPr>
        <w:t xml:space="preserve"> dit</w:t>
      </w:r>
      <w:r w:rsidR="00710134">
        <w:rPr>
          <w:rFonts w:ascii="Times New Roman" w:eastAsiaTheme="minorHAnsi" w:hAnsi="Times New Roman"/>
          <w:i w:val="0"/>
          <w:iCs w:val="0"/>
          <w:sz w:val="24"/>
          <w:szCs w:val="24"/>
        </w:rPr>
        <w:t>ë</w:t>
      </w:r>
      <w:r w:rsidR="00F4773D">
        <w:rPr>
          <w:rFonts w:ascii="Times New Roman" w:eastAsiaTheme="minorHAnsi" w:hAnsi="Times New Roman"/>
          <w:i w:val="0"/>
          <w:iCs w:val="0"/>
          <w:sz w:val="24"/>
          <w:szCs w:val="24"/>
        </w:rPr>
        <w:t>n pasardh</w:t>
      </w:r>
      <w:r w:rsidR="00710134">
        <w:rPr>
          <w:rFonts w:ascii="Times New Roman" w:eastAsiaTheme="minorHAnsi" w:hAnsi="Times New Roman"/>
          <w:i w:val="0"/>
          <w:iCs w:val="0"/>
          <w:sz w:val="24"/>
          <w:szCs w:val="24"/>
        </w:rPr>
        <w:t>ë</w:t>
      </w:r>
      <w:r w:rsidR="00F4773D">
        <w:rPr>
          <w:rFonts w:ascii="Times New Roman" w:eastAsiaTheme="minorHAnsi" w:hAnsi="Times New Roman"/>
          <w:i w:val="0"/>
          <w:iCs w:val="0"/>
          <w:sz w:val="24"/>
          <w:szCs w:val="24"/>
        </w:rPr>
        <w:t>se t</w:t>
      </w:r>
      <w:r w:rsidR="00710134">
        <w:rPr>
          <w:rFonts w:ascii="Times New Roman" w:eastAsiaTheme="minorHAnsi" w:hAnsi="Times New Roman"/>
          <w:i w:val="0"/>
          <w:iCs w:val="0"/>
          <w:sz w:val="24"/>
          <w:szCs w:val="24"/>
        </w:rPr>
        <w:t>ë</w:t>
      </w:r>
      <w:r w:rsidR="00F4773D">
        <w:rPr>
          <w:rFonts w:ascii="Times New Roman" w:eastAsiaTheme="minorHAnsi" w:hAnsi="Times New Roman"/>
          <w:i w:val="0"/>
          <w:iCs w:val="0"/>
          <w:sz w:val="24"/>
          <w:szCs w:val="24"/>
        </w:rPr>
        <w:t xml:space="preserve"> pun</w:t>
      </w:r>
      <w:r w:rsidR="00710134">
        <w:rPr>
          <w:rFonts w:ascii="Times New Roman" w:eastAsiaTheme="minorHAnsi" w:hAnsi="Times New Roman"/>
          <w:i w:val="0"/>
          <w:iCs w:val="0"/>
          <w:sz w:val="24"/>
          <w:szCs w:val="24"/>
        </w:rPr>
        <w:t>ë</w:t>
      </w:r>
      <w:r w:rsidR="00F4773D">
        <w:rPr>
          <w:rFonts w:ascii="Times New Roman" w:eastAsiaTheme="minorHAnsi" w:hAnsi="Times New Roman"/>
          <w:i w:val="0"/>
          <w:iCs w:val="0"/>
          <w:sz w:val="24"/>
          <w:szCs w:val="24"/>
        </w:rPr>
        <w:t>s, referuar pik</w:t>
      </w:r>
      <w:r w:rsidR="00710134">
        <w:rPr>
          <w:rFonts w:ascii="Times New Roman" w:eastAsiaTheme="minorHAnsi" w:hAnsi="Times New Roman"/>
          <w:i w:val="0"/>
          <w:iCs w:val="0"/>
          <w:sz w:val="24"/>
          <w:szCs w:val="24"/>
        </w:rPr>
        <w:t>ë</w:t>
      </w:r>
      <w:r w:rsidR="00F4773D">
        <w:rPr>
          <w:rFonts w:ascii="Times New Roman" w:eastAsiaTheme="minorHAnsi" w:hAnsi="Times New Roman"/>
          <w:i w:val="0"/>
          <w:iCs w:val="0"/>
          <w:sz w:val="24"/>
          <w:szCs w:val="24"/>
        </w:rPr>
        <w:t xml:space="preserve">s </w:t>
      </w:r>
      <w:r w:rsidR="00E50676">
        <w:rPr>
          <w:rFonts w:ascii="Times New Roman" w:eastAsiaTheme="minorHAnsi" w:hAnsi="Times New Roman"/>
          <w:i w:val="0"/>
          <w:iCs w:val="0"/>
          <w:sz w:val="24"/>
          <w:szCs w:val="24"/>
        </w:rPr>
        <w:t>106.3.1 t</w:t>
      </w:r>
      <w:r w:rsidR="00710134">
        <w:rPr>
          <w:rFonts w:ascii="Times New Roman" w:eastAsiaTheme="minorHAnsi" w:hAnsi="Times New Roman"/>
          <w:i w:val="0"/>
          <w:iCs w:val="0"/>
          <w:sz w:val="24"/>
          <w:szCs w:val="24"/>
        </w:rPr>
        <w:t>ë</w:t>
      </w:r>
      <w:r w:rsidR="00E50676">
        <w:rPr>
          <w:rFonts w:ascii="Times New Roman" w:eastAsiaTheme="minorHAnsi" w:hAnsi="Times New Roman"/>
          <w:i w:val="0"/>
          <w:iCs w:val="0"/>
          <w:sz w:val="24"/>
          <w:szCs w:val="24"/>
        </w:rPr>
        <w:t xml:space="preserve"> Udh</w:t>
      </w:r>
      <w:r w:rsidR="00710134">
        <w:rPr>
          <w:rFonts w:ascii="Times New Roman" w:eastAsiaTheme="minorHAnsi" w:hAnsi="Times New Roman"/>
          <w:i w:val="0"/>
          <w:iCs w:val="0"/>
          <w:sz w:val="24"/>
          <w:szCs w:val="24"/>
        </w:rPr>
        <w:t>ë</w:t>
      </w:r>
      <w:r w:rsidR="00E50676">
        <w:rPr>
          <w:rFonts w:ascii="Times New Roman" w:eastAsiaTheme="minorHAnsi" w:hAnsi="Times New Roman"/>
          <w:i w:val="0"/>
          <w:iCs w:val="0"/>
          <w:sz w:val="24"/>
          <w:szCs w:val="24"/>
        </w:rPr>
        <w:t>zimit nr. 24, dat</w:t>
      </w:r>
      <w:r w:rsidR="00710134">
        <w:rPr>
          <w:rFonts w:ascii="Times New Roman" w:eastAsiaTheme="minorHAnsi" w:hAnsi="Times New Roman"/>
          <w:i w:val="0"/>
          <w:iCs w:val="0"/>
          <w:sz w:val="24"/>
          <w:szCs w:val="24"/>
        </w:rPr>
        <w:t>ë</w:t>
      </w:r>
      <w:r w:rsidR="00E50676">
        <w:rPr>
          <w:rFonts w:ascii="Times New Roman" w:eastAsiaTheme="minorHAnsi" w:hAnsi="Times New Roman"/>
          <w:i w:val="0"/>
          <w:iCs w:val="0"/>
          <w:sz w:val="24"/>
          <w:szCs w:val="24"/>
        </w:rPr>
        <w:t xml:space="preserve"> 02.09.2008 “P</w:t>
      </w:r>
      <w:r w:rsidR="00710134">
        <w:rPr>
          <w:rFonts w:ascii="Times New Roman" w:eastAsiaTheme="minorHAnsi" w:hAnsi="Times New Roman"/>
          <w:i w:val="0"/>
          <w:iCs w:val="0"/>
          <w:sz w:val="24"/>
          <w:szCs w:val="24"/>
        </w:rPr>
        <w:t>ë</w:t>
      </w:r>
      <w:r w:rsidR="00E50676">
        <w:rPr>
          <w:rFonts w:ascii="Times New Roman" w:eastAsiaTheme="minorHAnsi" w:hAnsi="Times New Roman"/>
          <w:i w:val="0"/>
          <w:iCs w:val="0"/>
          <w:sz w:val="24"/>
          <w:szCs w:val="24"/>
        </w:rPr>
        <w:t>r Procedurat Tatimore n</w:t>
      </w:r>
      <w:r w:rsidR="00710134">
        <w:rPr>
          <w:rFonts w:ascii="Times New Roman" w:eastAsiaTheme="minorHAnsi" w:hAnsi="Times New Roman"/>
          <w:i w:val="0"/>
          <w:iCs w:val="0"/>
          <w:sz w:val="24"/>
          <w:szCs w:val="24"/>
        </w:rPr>
        <w:t>ë</w:t>
      </w:r>
      <w:r w:rsidR="00E50676">
        <w:rPr>
          <w:rFonts w:ascii="Times New Roman" w:eastAsiaTheme="minorHAnsi" w:hAnsi="Times New Roman"/>
          <w:i w:val="0"/>
          <w:iCs w:val="0"/>
          <w:sz w:val="24"/>
          <w:szCs w:val="24"/>
        </w:rPr>
        <w:t xml:space="preserve"> RSH”. </w:t>
      </w:r>
    </w:p>
    <w:p w14:paraId="48F8EC4B" w14:textId="12EDE2BF" w:rsidR="00E63544" w:rsidRPr="00D56DCD" w:rsidRDefault="00E63544" w:rsidP="005841EA">
      <w:pPr>
        <w:pStyle w:val="NoSpacing"/>
        <w:widowControl w:val="0"/>
        <w:numPr>
          <w:ilvl w:val="0"/>
          <w:numId w:val="28"/>
        </w:numPr>
        <w:spacing w:line="276" w:lineRule="auto"/>
        <w:jc w:val="both"/>
        <w:rPr>
          <w:rFonts w:ascii="Times New Roman" w:hAnsi="Times New Roman"/>
          <w:bCs/>
          <w:i w:val="0"/>
          <w:iCs w:val="0"/>
          <w:sz w:val="24"/>
          <w:szCs w:val="24"/>
          <w:lang w:eastAsia="ja-JP"/>
        </w:rPr>
      </w:pPr>
      <w:r w:rsidRPr="00E30A54">
        <w:rPr>
          <w:rFonts w:ascii="Times New Roman" w:eastAsiaTheme="minorHAnsi" w:hAnsi="Times New Roman"/>
          <w:i w:val="0"/>
          <w:iCs w:val="0"/>
          <w:sz w:val="24"/>
          <w:szCs w:val="24"/>
        </w:rPr>
        <w:t>Lidhur me k</w:t>
      </w:r>
      <w:r w:rsidR="00710134">
        <w:rPr>
          <w:rFonts w:ascii="Times New Roman" w:eastAsiaTheme="minorHAnsi" w:hAnsi="Times New Roman"/>
          <w:i w:val="0"/>
          <w:iCs w:val="0"/>
          <w:sz w:val="24"/>
          <w:szCs w:val="24"/>
        </w:rPr>
        <w:t>ë</w:t>
      </w:r>
      <w:r w:rsidRPr="00E30A54">
        <w:rPr>
          <w:rFonts w:ascii="Times New Roman" w:eastAsiaTheme="minorHAnsi" w:hAnsi="Times New Roman"/>
          <w:i w:val="0"/>
          <w:iCs w:val="0"/>
          <w:sz w:val="24"/>
          <w:szCs w:val="24"/>
        </w:rPr>
        <w:t>rkesen ligjore të pagimit të detyrimit tatimor, objekt ank</w:t>
      </w:r>
      <w:r w:rsidR="00A70982" w:rsidRPr="00E30A54">
        <w:rPr>
          <w:rFonts w:ascii="Times New Roman" w:eastAsiaTheme="minorHAnsi" w:hAnsi="Times New Roman"/>
          <w:i w:val="0"/>
          <w:iCs w:val="0"/>
          <w:sz w:val="24"/>
          <w:szCs w:val="24"/>
        </w:rPr>
        <w:t>imi, konstatojmë se shoq</w:t>
      </w:r>
      <w:r w:rsidR="00710134">
        <w:rPr>
          <w:rFonts w:ascii="Times New Roman" w:eastAsiaTheme="minorHAnsi" w:hAnsi="Times New Roman"/>
          <w:i w:val="0"/>
          <w:iCs w:val="0"/>
          <w:sz w:val="24"/>
          <w:szCs w:val="24"/>
        </w:rPr>
        <w:t>ë</w:t>
      </w:r>
      <w:r w:rsidR="00A70982" w:rsidRPr="00E30A54">
        <w:rPr>
          <w:rFonts w:ascii="Times New Roman" w:eastAsiaTheme="minorHAnsi" w:hAnsi="Times New Roman"/>
          <w:i w:val="0"/>
          <w:iCs w:val="0"/>
          <w:sz w:val="24"/>
          <w:szCs w:val="24"/>
        </w:rPr>
        <w:t xml:space="preserve">ria </w:t>
      </w:r>
      <w:r w:rsidRPr="00EF4DB2">
        <w:rPr>
          <w:rFonts w:ascii="Times New Roman" w:eastAsiaTheme="minorHAnsi" w:hAnsi="Times New Roman"/>
          <w:i w:val="0"/>
          <w:iCs w:val="0"/>
          <w:sz w:val="24"/>
          <w:szCs w:val="24"/>
        </w:rPr>
        <w:t>ka</w:t>
      </w:r>
      <w:r w:rsidR="005D0DDF" w:rsidRPr="00EF4DB2">
        <w:rPr>
          <w:rFonts w:ascii="Times New Roman" w:eastAsiaTheme="minorHAnsi" w:hAnsi="Times New Roman"/>
          <w:i w:val="0"/>
          <w:iCs w:val="0"/>
          <w:sz w:val="24"/>
          <w:szCs w:val="24"/>
        </w:rPr>
        <w:t xml:space="preserve"> </w:t>
      </w:r>
      <w:r w:rsidR="00D56DCD">
        <w:rPr>
          <w:rFonts w:ascii="Times New Roman" w:eastAsiaTheme="minorHAnsi" w:hAnsi="Times New Roman"/>
          <w:i w:val="0"/>
          <w:iCs w:val="0"/>
          <w:sz w:val="24"/>
          <w:szCs w:val="24"/>
        </w:rPr>
        <w:t xml:space="preserve">paguar </w:t>
      </w:r>
      <w:r w:rsidR="006915C9">
        <w:rPr>
          <w:rFonts w:ascii="Times New Roman" w:eastAsiaTheme="minorHAnsi" w:hAnsi="Times New Roman"/>
          <w:i w:val="0"/>
          <w:iCs w:val="0"/>
          <w:sz w:val="24"/>
          <w:szCs w:val="24"/>
        </w:rPr>
        <w:t>n</w:t>
      </w:r>
      <w:r w:rsidR="00710134">
        <w:rPr>
          <w:rFonts w:ascii="Times New Roman" w:eastAsiaTheme="minorHAnsi" w:hAnsi="Times New Roman"/>
          <w:i w:val="0"/>
          <w:iCs w:val="0"/>
          <w:sz w:val="24"/>
          <w:szCs w:val="24"/>
        </w:rPr>
        <w:t>ë</w:t>
      </w:r>
      <w:r w:rsidR="006915C9">
        <w:rPr>
          <w:rFonts w:ascii="Times New Roman" w:eastAsiaTheme="minorHAnsi" w:hAnsi="Times New Roman"/>
          <w:i w:val="0"/>
          <w:iCs w:val="0"/>
          <w:sz w:val="24"/>
          <w:szCs w:val="24"/>
        </w:rPr>
        <w:t xml:space="preserve"> dat</w:t>
      </w:r>
      <w:r w:rsidR="00710134">
        <w:rPr>
          <w:rFonts w:ascii="Times New Roman" w:eastAsiaTheme="minorHAnsi" w:hAnsi="Times New Roman"/>
          <w:i w:val="0"/>
          <w:iCs w:val="0"/>
          <w:sz w:val="24"/>
          <w:szCs w:val="24"/>
        </w:rPr>
        <w:t>ë</w:t>
      </w:r>
      <w:r w:rsidR="006915C9">
        <w:rPr>
          <w:rFonts w:ascii="Times New Roman" w:eastAsiaTheme="minorHAnsi" w:hAnsi="Times New Roman"/>
          <w:i w:val="0"/>
          <w:iCs w:val="0"/>
          <w:sz w:val="24"/>
          <w:szCs w:val="24"/>
        </w:rPr>
        <w:t xml:space="preserve"> 28.10.2025 </w:t>
      </w:r>
      <w:r w:rsidR="00D56DCD">
        <w:rPr>
          <w:rFonts w:ascii="Times New Roman" w:eastAsiaTheme="minorHAnsi" w:hAnsi="Times New Roman"/>
          <w:i w:val="0"/>
          <w:iCs w:val="0"/>
          <w:sz w:val="24"/>
          <w:szCs w:val="24"/>
        </w:rPr>
        <w:t>detyrimin e TVSH dhe Tatim Fitimit</w:t>
      </w:r>
      <w:r w:rsidR="003D3E9A">
        <w:rPr>
          <w:rFonts w:ascii="Times New Roman" w:eastAsiaTheme="minorHAnsi" w:hAnsi="Times New Roman"/>
          <w:i w:val="0"/>
          <w:iCs w:val="0"/>
          <w:sz w:val="24"/>
          <w:szCs w:val="24"/>
        </w:rPr>
        <w:t>, pra</w:t>
      </w:r>
      <w:r w:rsidR="00D56DCD">
        <w:rPr>
          <w:rFonts w:ascii="Times New Roman" w:eastAsiaTheme="minorHAnsi" w:hAnsi="Times New Roman"/>
          <w:i w:val="0"/>
          <w:iCs w:val="0"/>
          <w:sz w:val="24"/>
          <w:szCs w:val="24"/>
        </w:rPr>
        <w:t xml:space="preserve"> brenda afatit ligjor</w:t>
      </w:r>
      <w:r w:rsidR="00E50676">
        <w:rPr>
          <w:rFonts w:ascii="Times New Roman" w:eastAsiaTheme="minorHAnsi" w:hAnsi="Times New Roman"/>
          <w:i w:val="0"/>
          <w:iCs w:val="0"/>
          <w:sz w:val="24"/>
          <w:szCs w:val="24"/>
        </w:rPr>
        <w:t>, sipas urdh</w:t>
      </w:r>
      <w:r w:rsidR="00710134">
        <w:rPr>
          <w:rFonts w:ascii="Times New Roman" w:eastAsiaTheme="minorHAnsi" w:hAnsi="Times New Roman"/>
          <w:i w:val="0"/>
          <w:iCs w:val="0"/>
          <w:sz w:val="24"/>
          <w:szCs w:val="24"/>
        </w:rPr>
        <w:t>ë</w:t>
      </w:r>
      <w:r w:rsidR="00E50676">
        <w:rPr>
          <w:rFonts w:ascii="Times New Roman" w:eastAsiaTheme="minorHAnsi" w:hAnsi="Times New Roman"/>
          <w:i w:val="0"/>
          <w:iCs w:val="0"/>
          <w:sz w:val="24"/>
          <w:szCs w:val="24"/>
        </w:rPr>
        <w:t xml:space="preserve">r </w:t>
      </w:r>
      <w:r w:rsidR="00D56DCD">
        <w:rPr>
          <w:rFonts w:ascii="Times New Roman" w:eastAsiaTheme="minorHAnsi" w:hAnsi="Times New Roman"/>
          <w:i w:val="0"/>
          <w:iCs w:val="0"/>
          <w:sz w:val="24"/>
          <w:szCs w:val="24"/>
        </w:rPr>
        <w:t>pagesa</w:t>
      </w:r>
      <w:r w:rsidR="00E50676">
        <w:rPr>
          <w:rFonts w:ascii="Times New Roman" w:eastAsiaTheme="minorHAnsi" w:hAnsi="Times New Roman"/>
          <w:i w:val="0"/>
          <w:iCs w:val="0"/>
          <w:sz w:val="24"/>
          <w:szCs w:val="24"/>
        </w:rPr>
        <w:t>ve bashk</w:t>
      </w:r>
      <w:r w:rsidR="00710134">
        <w:rPr>
          <w:rFonts w:ascii="Times New Roman" w:eastAsiaTheme="minorHAnsi" w:hAnsi="Times New Roman"/>
          <w:i w:val="0"/>
          <w:iCs w:val="0"/>
          <w:sz w:val="24"/>
          <w:szCs w:val="24"/>
        </w:rPr>
        <w:t>ë</w:t>
      </w:r>
      <w:r w:rsidR="00E50676">
        <w:rPr>
          <w:rFonts w:ascii="Times New Roman" w:eastAsiaTheme="minorHAnsi" w:hAnsi="Times New Roman"/>
          <w:i w:val="0"/>
          <w:iCs w:val="0"/>
          <w:sz w:val="24"/>
          <w:szCs w:val="24"/>
        </w:rPr>
        <w:t>lidhur ankimit</w:t>
      </w:r>
      <w:r w:rsidR="00D56DCD">
        <w:rPr>
          <w:rFonts w:ascii="Times New Roman" w:eastAsiaTheme="minorHAnsi" w:hAnsi="Times New Roman"/>
          <w:i w:val="0"/>
          <w:iCs w:val="0"/>
          <w:sz w:val="24"/>
          <w:szCs w:val="24"/>
        </w:rPr>
        <w:t>.</w:t>
      </w:r>
    </w:p>
    <w:p w14:paraId="7D01CAEB" w14:textId="77777777" w:rsidR="003D3E9A" w:rsidRDefault="003D3E9A" w:rsidP="003D3E9A">
      <w:pPr>
        <w:widowControl w:val="0"/>
        <w:tabs>
          <w:tab w:val="left" w:pos="1260"/>
        </w:tabs>
        <w:spacing w:after="0" w:line="276" w:lineRule="auto"/>
        <w:rPr>
          <w:bCs/>
        </w:rPr>
      </w:pPr>
    </w:p>
    <w:p w14:paraId="5DAA3233" w14:textId="5D32B564" w:rsidR="00B64727" w:rsidRDefault="00B64727" w:rsidP="00B64727">
      <w:pPr>
        <w:widowControl w:val="0"/>
        <w:tabs>
          <w:tab w:val="left" w:pos="1260"/>
        </w:tabs>
        <w:spacing w:after="0" w:line="276" w:lineRule="auto"/>
        <w:jc w:val="center"/>
        <w:rPr>
          <w:bCs/>
        </w:rPr>
      </w:pPr>
      <w:r>
        <w:rPr>
          <w:bCs/>
        </w:rPr>
        <w:lastRenderedPageBreak/>
        <w:t>* * *</w:t>
      </w:r>
    </w:p>
    <w:p w14:paraId="40F1756D" w14:textId="77777777" w:rsidR="00B64727" w:rsidRDefault="00B64727" w:rsidP="003D3E9A">
      <w:pPr>
        <w:widowControl w:val="0"/>
        <w:tabs>
          <w:tab w:val="left" w:pos="1260"/>
        </w:tabs>
        <w:spacing w:after="0" w:line="276" w:lineRule="auto"/>
        <w:rPr>
          <w:bCs/>
        </w:rPr>
      </w:pPr>
    </w:p>
    <w:p w14:paraId="108DD7CF" w14:textId="48D28292" w:rsidR="00E63544" w:rsidRPr="005D13C6" w:rsidRDefault="00E63544" w:rsidP="005841EA">
      <w:pPr>
        <w:widowControl w:val="0"/>
        <w:spacing w:after="0" w:line="276" w:lineRule="auto"/>
        <w:jc w:val="both"/>
        <w:rPr>
          <w:rFonts w:ascii="Times New Roman" w:hAnsi="Times New Roman" w:cs="Times New Roman"/>
          <w:bCs/>
          <w:sz w:val="24"/>
          <w:szCs w:val="24"/>
          <w:lang w:eastAsia="ja-JP"/>
        </w:rPr>
      </w:pPr>
      <w:r w:rsidRPr="005D13C6">
        <w:rPr>
          <w:rFonts w:ascii="Times New Roman" w:hAnsi="Times New Roman" w:cs="Times New Roman"/>
          <w:bCs/>
          <w:sz w:val="24"/>
          <w:szCs w:val="24"/>
          <w:lang w:eastAsia="ja-JP"/>
        </w:rPr>
        <w:t>Drejtoria e Apelimit Tatimor pasi shqyrtoi me holl</w:t>
      </w:r>
      <w:r w:rsidR="00CF61EB" w:rsidRPr="005D13C6">
        <w:rPr>
          <w:rFonts w:ascii="Times New Roman" w:hAnsi="Times New Roman" w:cs="Times New Roman"/>
          <w:bCs/>
          <w:sz w:val="24"/>
          <w:szCs w:val="24"/>
          <w:lang w:eastAsia="ja-JP"/>
        </w:rPr>
        <w:t>ë</w:t>
      </w:r>
      <w:r w:rsidRPr="005D13C6">
        <w:rPr>
          <w:rFonts w:ascii="Times New Roman" w:hAnsi="Times New Roman" w:cs="Times New Roman"/>
          <w:bCs/>
          <w:sz w:val="24"/>
          <w:szCs w:val="24"/>
          <w:lang w:eastAsia="ja-JP"/>
        </w:rPr>
        <w:t>si dhe objektivitet kërkesën për apelim të subjektit dhe argumentat e parashtrua</w:t>
      </w:r>
      <w:r w:rsidR="00C5378D" w:rsidRPr="005D13C6">
        <w:rPr>
          <w:rFonts w:ascii="Times New Roman" w:hAnsi="Times New Roman" w:cs="Times New Roman"/>
          <w:bCs/>
          <w:sz w:val="24"/>
          <w:szCs w:val="24"/>
          <w:lang w:eastAsia="ja-JP"/>
        </w:rPr>
        <w:t>ra në të, dokumentacionin e proç</w:t>
      </w:r>
      <w:r w:rsidRPr="005D13C6">
        <w:rPr>
          <w:rFonts w:ascii="Times New Roman" w:hAnsi="Times New Roman" w:cs="Times New Roman"/>
          <w:bCs/>
          <w:sz w:val="24"/>
          <w:szCs w:val="24"/>
          <w:lang w:eastAsia="ja-JP"/>
        </w:rPr>
        <w:t>edurave dhe praktikës së kontrollit të ushtruar në subjekt deri në nxjerrjen e aktit zyrtar për detyrimet, në respektim të kërkesave të Nenit 108 “Kompetencat per shqyrtimin e Ankimit Tatimor Tatimor” të Ligjit Nr. 9920, datë 19.05.2008 “Për Procedurat Tatimore në RSH”, konstaton se:</w:t>
      </w:r>
    </w:p>
    <w:p w14:paraId="2C9CDC85" w14:textId="77777777" w:rsidR="00E63544" w:rsidRPr="005D13C6" w:rsidRDefault="00E63544" w:rsidP="005841EA">
      <w:pPr>
        <w:widowControl w:val="0"/>
        <w:spacing w:after="0" w:line="276" w:lineRule="auto"/>
        <w:jc w:val="both"/>
        <w:rPr>
          <w:rFonts w:ascii="Times New Roman" w:hAnsi="Times New Roman" w:cs="Times New Roman"/>
          <w:bCs/>
          <w:sz w:val="24"/>
          <w:szCs w:val="24"/>
          <w:lang w:eastAsia="ja-JP"/>
        </w:rPr>
      </w:pPr>
    </w:p>
    <w:p w14:paraId="6217965B" w14:textId="0FF90A97" w:rsidR="00250545" w:rsidRDefault="00A70982" w:rsidP="005841EA">
      <w:pPr>
        <w:widowControl w:val="0"/>
        <w:spacing w:after="0" w:line="276" w:lineRule="auto"/>
        <w:jc w:val="both"/>
        <w:rPr>
          <w:rFonts w:ascii="Times New Roman" w:hAnsi="Times New Roman" w:cs="Times New Roman"/>
          <w:color w:val="FF0000"/>
          <w:sz w:val="24"/>
          <w:szCs w:val="24"/>
          <w:lang w:val="it-IT"/>
        </w:rPr>
      </w:pPr>
      <w:r w:rsidRPr="00E30A54">
        <w:rPr>
          <w:rFonts w:ascii="Times New Roman" w:hAnsi="Times New Roman" w:cs="Times New Roman"/>
          <w:bCs/>
          <w:sz w:val="24"/>
          <w:szCs w:val="24"/>
          <w:lang w:eastAsia="ja-JP"/>
        </w:rPr>
        <w:t>Shoqëris</w:t>
      </w:r>
      <w:r w:rsidR="00CF61EB" w:rsidRPr="00E30A54">
        <w:rPr>
          <w:rFonts w:ascii="Times New Roman" w:hAnsi="Times New Roman" w:cs="Times New Roman"/>
          <w:bCs/>
          <w:sz w:val="24"/>
          <w:szCs w:val="24"/>
          <w:lang w:eastAsia="ja-JP"/>
        </w:rPr>
        <w:t>ë</w:t>
      </w:r>
      <w:r w:rsidRPr="00E30A54">
        <w:rPr>
          <w:rFonts w:ascii="Times New Roman" w:hAnsi="Times New Roman" w:cs="Times New Roman"/>
          <w:bCs/>
          <w:sz w:val="24"/>
          <w:szCs w:val="24"/>
          <w:lang w:eastAsia="ja-JP"/>
        </w:rPr>
        <w:t xml:space="preserve"> i </w:t>
      </w:r>
      <w:r w:rsidR="00CF61EB" w:rsidRPr="00E30A54">
        <w:rPr>
          <w:rFonts w:ascii="Times New Roman" w:hAnsi="Times New Roman" w:cs="Times New Roman"/>
          <w:bCs/>
          <w:sz w:val="24"/>
          <w:szCs w:val="24"/>
          <w:lang w:eastAsia="ja-JP"/>
        </w:rPr>
        <w:t>ë</w:t>
      </w:r>
      <w:r w:rsidRPr="00E30A54">
        <w:rPr>
          <w:rFonts w:ascii="Times New Roman" w:hAnsi="Times New Roman" w:cs="Times New Roman"/>
          <w:bCs/>
          <w:sz w:val="24"/>
          <w:szCs w:val="24"/>
          <w:lang w:eastAsia="ja-JP"/>
        </w:rPr>
        <w:t>sht</w:t>
      </w:r>
      <w:r w:rsidR="00CF61EB" w:rsidRPr="00E30A54">
        <w:rPr>
          <w:rFonts w:ascii="Times New Roman" w:hAnsi="Times New Roman" w:cs="Times New Roman"/>
          <w:bCs/>
          <w:sz w:val="24"/>
          <w:szCs w:val="24"/>
          <w:lang w:eastAsia="ja-JP"/>
        </w:rPr>
        <w:t>ë</w:t>
      </w:r>
      <w:r w:rsidRPr="00E30A54">
        <w:rPr>
          <w:rFonts w:ascii="Times New Roman" w:hAnsi="Times New Roman" w:cs="Times New Roman"/>
          <w:bCs/>
          <w:sz w:val="24"/>
          <w:szCs w:val="24"/>
          <w:lang w:eastAsia="ja-JP"/>
        </w:rPr>
        <w:t xml:space="preserve"> kryer vler</w:t>
      </w:r>
      <w:r w:rsidR="00CF61EB" w:rsidRPr="00E30A54">
        <w:rPr>
          <w:rFonts w:ascii="Times New Roman" w:hAnsi="Times New Roman" w:cs="Times New Roman"/>
          <w:bCs/>
          <w:sz w:val="24"/>
          <w:szCs w:val="24"/>
          <w:lang w:eastAsia="ja-JP"/>
        </w:rPr>
        <w:t>ë</w:t>
      </w:r>
      <w:r w:rsidRPr="00E30A54">
        <w:rPr>
          <w:rFonts w:ascii="Times New Roman" w:hAnsi="Times New Roman" w:cs="Times New Roman"/>
          <w:bCs/>
          <w:sz w:val="24"/>
          <w:szCs w:val="24"/>
          <w:lang w:eastAsia="ja-JP"/>
        </w:rPr>
        <w:t>sim</w:t>
      </w:r>
      <w:r w:rsidR="009C068A" w:rsidRPr="00E30A54">
        <w:rPr>
          <w:rFonts w:ascii="Times New Roman" w:hAnsi="Times New Roman" w:cs="Times New Roman"/>
          <w:bCs/>
          <w:sz w:val="24"/>
          <w:szCs w:val="24"/>
          <w:lang w:eastAsia="ja-JP"/>
        </w:rPr>
        <w:t xml:space="preserve"> nga zyra sipas </w:t>
      </w:r>
      <w:r w:rsidR="00250545" w:rsidRPr="005841EA">
        <w:rPr>
          <w:rFonts w:ascii="Times New Roman" w:eastAsia="MS Mincho" w:hAnsi="Times New Roman"/>
          <w:bCs/>
        </w:rPr>
        <w:t>autorizimit per verifikimin ne vend</w:t>
      </w:r>
      <w:r w:rsidR="00250545" w:rsidRPr="005841EA">
        <w:rPr>
          <w:rFonts w:ascii="Times New Roman" w:eastAsia="MS Mincho" w:hAnsi="Times New Roman"/>
          <w:bCs/>
          <w:sz w:val="24"/>
          <w:szCs w:val="24"/>
        </w:rPr>
        <w:t xml:space="preserve"> </w:t>
      </w:r>
      <w:r w:rsidR="00FD00D1" w:rsidRPr="001D004B">
        <w:rPr>
          <w:rFonts w:ascii="Times New Roman" w:hAnsi="Times New Roman"/>
          <w:bCs/>
        </w:rPr>
        <w:t>___________</w:t>
      </w:r>
      <w:r w:rsidR="00250545" w:rsidRPr="001D004B">
        <w:rPr>
          <w:rFonts w:ascii="Times New Roman" w:hAnsi="Times New Roman"/>
          <w:bCs/>
          <w:sz w:val="24"/>
          <w:szCs w:val="24"/>
        </w:rPr>
        <w:t xml:space="preserve">, dhe Shkresës së Prokurorise </w:t>
      </w:r>
      <w:r w:rsidR="00A7214E">
        <w:rPr>
          <w:rFonts w:ascii="Times New Roman" w:hAnsi="Times New Roman"/>
          <w:bCs/>
          <w:sz w:val="24"/>
          <w:szCs w:val="24"/>
        </w:rPr>
        <w:t xml:space="preserve">nr. </w:t>
      </w:r>
      <w:r w:rsidR="00FD00D1">
        <w:rPr>
          <w:rFonts w:ascii="Times New Roman" w:hAnsi="Times New Roman"/>
          <w:bCs/>
          <w:sz w:val="24"/>
          <w:szCs w:val="24"/>
        </w:rPr>
        <w:t>___________</w:t>
      </w:r>
      <w:r w:rsidR="00250545" w:rsidRPr="00250545">
        <w:rPr>
          <w:rFonts w:ascii="Times New Roman" w:hAnsi="Times New Roman"/>
          <w:bCs/>
          <w:sz w:val="24"/>
          <w:szCs w:val="24"/>
        </w:rPr>
        <w:t xml:space="preserve"> protokolluar te</w:t>
      </w:r>
      <w:r w:rsidR="00250545" w:rsidRPr="001D004B">
        <w:rPr>
          <w:rFonts w:ascii="Times New Roman" w:hAnsi="Times New Roman"/>
          <w:bCs/>
          <w:sz w:val="24"/>
          <w:szCs w:val="24"/>
        </w:rPr>
        <w:t xml:space="preserve"> </w:t>
      </w:r>
      <w:r w:rsidR="00250545" w:rsidRPr="00250545">
        <w:rPr>
          <w:rFonts w:ascii="Times New Roman" w:hAnsi="Times New Roman"/>
          <w:bCs/>
          <w:sz w:val="24"/>
          <w:szCs w:val="24"/>
        </w:rPr>
        <w:t xml:space="preserve">Drejtoria Tatimpaguesit e Medhenj </w:t>
      </w:r>
      <w:r w:rsidR="00FD00D1">
        <w:rPr>
          <w:rFonts w:ascii="Times New Roman" w:hAnsi="Times New Roman"/>
          <w:bCs/>
          <w:sz w:val="24"/>
          <w:szCs w:val="24"/>
        </w:rPr>
        <w:t>__________</w:t>
      </w:r>
      <w:r w:rsidR="00250545">
        <w:rPr>
          <w:rFonts w:ascii="Times New Roman" w:hAnsi="Times New Roman"/>
          <w:bCs/>
          <w:sz w:val="24"/>
          <w:szCs w:val="24"/>
        </w:rPr>
        <w:t>.</w:t>
      </w:r>
      <w:r w:rsidR="00A7214E">
        <w:rPr>
          <w:rFonts w:ascii="Times New Roman" w:hAnsi="Times New Roman"/>
          <w:bCs/>
          <w:sz w:val="24"/>
          <w:szCs w:val="24"/>
        </w:rPr>
        <w:t xml:space="preserve"> </w:t>
      </w:r>
      <w:r w:rsidR="00250545" w:rsidRPr="00250545">
        <w:rPr>
          <w:rFonts w:ascii="Times New Roman" w:hAnsi="Times New Roman" w:cs="Times New Roman"/>
          <w:bCs/>
          <w:sz w:val="24"/>
          <w:szCs w:val="24"/>
          <w:lang w:val="it-IT"/>
        </w:rPr>
        <w:t>N</w:t>
      </w:r>
      <w:r w:rsidR="00DD1174">
        <w:rPr>
          <w:rFonts w:ascii="Times New Roman" w:hAnsi="Times New Roman" w:cs="Times New Roman"/>
          <w:bCs/>
          <w:sz w:val="24"/>
          <w:szCs w:val="24"/>
          <w:lang w:val="it-IT"/>
        </w:rPr>
        <w:t>ë</w:t>
      </w:r>
      <w:r w:rsidR="00250545" w:rsidRPr="00250545">
        <w:rPr>
          <w:rFonts w:ascii="Times New Roman" w:hAnsi="Times New Roman" w:cs="Times New Roman"/>
          <w:bCs/>
          <w:sz w:val="24"/>
          <w:szCs w:val="24"/>
          <w:lang w:val="it-IT"/>
        </w:rPr>
        <w:t xml:space="preserve"> baz</w:t>
      </w:r>
      <w:r w:rsidR="001721CC">
        <w:rPr>
          <w:rFonts w:ascii="Times New Roman" w:hAnsi="Times New Roman" w:cs="Times New Roman"/>
          <w:bCs/>
          <w:sz w:val="24"/>
          <w:szCs w:val="24"/>
          <w:lang w:val="it-IT"/>
        </w:rPr>
        <w:t>ë</w:t>
      </w:r>
      <w:r w:rsidR="00250545" w:rsidRPr="00250545">
        <w:rPr>
          <w:rFonts w:ascii="Times New Roman" w:hAnsi="Times New Roman" w:cs="Times New Roman"/>
          <w:bCs/>
          <w:sz w:val="24"/>
          <w:szCs w:val="24"/>
          <w:lang w:val="it-IT"/>
        </w:rPr>
        <w:t xml:space="preserve"> t</w:t>
      </w:r>
      <w:r w:rsidR="001721CC">
        <w:rPr>
          <w:rFonts w:ascii="Times New Roman" w:hAnsi="Times New Roman" w:cs="Times New Roman"/>
          <w:bCs/>
          <w:sz w:val="24"/>
          <w:szCs w:val="24"/>
          <w:lang w:val="it-IT"/>
        </w:rPr>
        <w:t>ë</w:t>
      </w:r>
      <w:r w:rsidR="00250545" w:rsidRPr="00250545">
        <w:rPr>
          <w:rFonts w:ascii="Times New Roman" w:hAnsi="Times New Roman" w:cs="Times New Roman"/>
          <w:bCs/>
          <w:sz w:val="24"/>
          <w:szCs w:val="24"/>
          <w:lang w:val="it-IT"/>
        </w:rPr>
        <w:t xml:space="preserve"> Programit t</w:t>
      </w:r>
      <w:r w:rsidR="001721CC">
        <w:rPr>
          <w:rFonts w:ascii="Times New Roman" w:hAnsi="Times New Roman" w:cs="Times New Roman"/>
          <w:bCs/>
          <w:sz w:val="24"/>
          <w:szCs w:val="24"/>
          <w:lang w:val="it-IT"/>
        </w:rPr>
        <w:t>ë</w:t>
      </w:r>
      <w:r w:rsidR="00250545" w:rsidRPr="00250545">
        <w:rPr>
          <w:rFonts w:ascii="Times New Roman" w:hAnsi="Times New Roman" w:cs="Times New Roman"/>
          <w:bCs/>
          <w:sz w:val="24"/>
          <w:szCs w:val="24"/>
          <w:lang w:val="it-IT"/>
        </w:rPr>
        <w:t xml:space="preserve"> Kontrollit</w:t>
      </w:r>
      <w:r w:rsidR="00250545" w:rsidRPr="00250545">
        <w:rPr>
          <w:rFonts w:ascii="Times New Roman" w:hAnsi="Times New Roman" w:cs="Times New Roman"/>
          <w:b/>
          <w:sz w:val="24"/>
          <w:szCs w:val="24"/>
          <w:lang w:val="it-IT"/>
        </w:rPr>
        <w:t xml:space="preserve"> </w:t>
      </w:r>
      <w:r w:rsidR="00250545" w:rsidRPr="001D004B">
        <w:rPr>
          <w:rFonts w:ascii="Times New Roman" w:hAnsi="Times New Roman" w:cs="Times New Roman"/>
          <w:sz w:val="24"/>
          <w:szCs w:val="24"/>
        </w:rPr>
        <w:t xml:space="preserve"> </w:t>
      </w:r>
      <w:r w:rsidR="00FD00D1">
        <w:rPr>
          <w:rFonts w:ascii="Times New Roman" w:hAnsi="Times New Roman" w:cs="Times New Roman"/>
          <w:sz w:val="24"/>
          <w:szCs w:val="24"/>
          <w:lang w:val="it-IT"/>
        </w:rPr>
        <w:t>_________</w:t>
      </w:r>
      <w:r w:rsidR="00250545" w:rsidRPr="00250545">
        <w:rPr>
          <w:rFonts w:ascii="Times New Roman" w:hAnsi="Times New Roman" w:cs="Times New Roman"/>
          <w:sz w:val="24"/>
          <w:szCs w:val="24"/>
          <w:lang w:val="it-IT"/>
        </w:rPr>
        <w:t xml:space="preserve"> </w:t>
      </w:r>
      <w:r w:rsidR="00250545" w:rsidRPr="001D004B">
        <w:rPr>
          <w:rFonts w:ascii="Times New Roman" w:eastAsia="MS Mincho" w:hAnsi="Times New Roman" w:cs="Times New Roman"/>
          <w:sz w:val="24"/>
          <w:szCs w:val="24"/>
        </w:rPr>
        <w:t xml:space="preserve">u ushtrua kontroll, </w:t>
      </w:r>
      <w:r w:rsidR="00250545">
        <w:rPr>
          <w:rFonts w:ascii="Times New Roman" w:hAnsi="Times New Roman" w:cs="Times New Roman"/>
          <w:sz w:val="24"/>
          <w:szCs w:val="24"/>
          <w:lang w:val="it-IT"/>
        </w:rPr>
        <w:t>p</w:t>
      </w:r>
      <w:r w:rsidR="001721CC">
        <w:rPr>
          <w:rFonts w:ascii="Times New Roman" w:hAnsi="Times New Roman" w:cs="Times New Roman"/>
          <w:sz w:val="24"/>
          <w:szCs w:val="24"/>
          <w:lang w:val="it-IT"/>
        </w:rPr>
        <w:t>ë</w:t>
      </w:r>
      <w:r w:rsidR="00250545" w:rsidRPr="00250545">
        <w:rPr>
          <w:rFonts w:ascii="Times New Roman" w:hAnsi="Times New Roman" w:cs="Times New Roman"/>
          <w:sz w:val="24"/>
          <w:szCs w:val="24"/>
          <w:lang w:val="it-IT"/>
        </w:rPr>
        <w:t>r TVSH n</w:t>
      </w:r>
      <w:r w:rsidR="001721CC">
        <w:rPr>
          <w:rFonts w:ascii="Times New Roman" w:hAnsi="Times New Roman" w:cs="Times New Roman"/>
          <w:sz w:val="24"/>
          <w:szCs w:val="24"/>
          <w:lang w:val="it-IT"/>
        </w:rPr>
        <w:t>ë</w:t>
      </w:r>
      <w:r w:rsidR="00250545" w:rsidRPr="00250545">
        <w:rPr>
          <w:rFonts w:ascii="Times New Roman" w:hAnsi="Times New Roman" w:cs="Times New Roman"/>
          <w:sz w:val="24"/>
          <w:szCs w:val="24"/>
          <w:lang w:val="it-IT"/>
        </w:rPr>
        <w:t xml:space="preserve"> k</w:t>
      </w:r>
      <w:r w:rsidR="001721CC">
        <w:rPr>
          <w:rFonts w:ascii="Times New Roman" w:hAnsi="Times New Roman" w:cs="Times New Roman"/>
          <w:sz w:val="24"/>
          <w:szCs w:val="24"/>
          <w:lang w:val="it-IT"/>
        </w:rPr>
        <w:t>ë</w:t>
      </w:r>
      <w:r w:rsidR="00250545" w:rsidRPr="00250545">
        <w:rPr>
          <w:rFonts w:ascii="Times New Roman" w:hAnsi="Times New Roman" w:cs="Times New Roman"/>
          <w:sz w:val="24"/>
          <w:szCs w:val="24"/>
          <w:lang w:val="it-IT"/>
        </w:rPr>
        <w:t>t</w:t>
      </w:r>
      <w:r w:rsidR="001721CC">
        <w:rPr>
          <w:rFonts w:ascii="Times New Roman" w:hAnsi="Times New Roman" w:cs="Times New Roman"/>
          <w:sz w:val="24"/>
          <w:szCs w:val="24"/>
          <w:lang w:val="it-IT"/>
        </w:rPr>
        <w:t>ë</w:t>
      </w:r>
      <w:r w:rsidR="00250545" w:rsidRPr="00250545">
        <w:rPr>
          <w:rFonts w:ascii="Times New Roman" w:hAnsi="Times New Roman" w:cs="Times New Roman"/>
          <w:sz w:val="24"/>
          <w:szCs w:val="24"/>
          <w:lang w:val="it-IT"/>
        </w:rPr>
        <w:t xml:space="preserve"> shoq</w:t>
      </w:r>
      <w:r w:rsidR="001721CC">
        <w:rPr>
          <w:rFonts w:ascii="Times New Roman" w:hAnsi="Times New Roman" w:cs="Times New Roman"/>
          <w:sz w:val="24"/>
          <w:szCs w:val="24"/>
          <w:lang w:val="it-IT"/>
        </w:rPr>
        <w:t>ë</w:t>
      </w:r>
      <w:r w:rsidR="00250545" w:rsidRPr="00250545">
        <w:rPr>
          <w:rFonts w:ascii="Times New Roman" w:hAnsi="Times New Roman" w:cs="Times New Roman"/>
          <w:sz w:val="24"/>
          <w:szCs w:val="24"/>
          <w:lang w:val="it-IT"/>
        </w:rPr>
        <w:t>ri p</w:t>
      </w:r>
      <w:r w:rsidR="001721CC">
        <w:rPr>
          <w:rFonts w:ascii="Times New Roman" w:hAnsi="Times New Roman" w:cs="Times New Roman"/>
          <w:sz w:val="24"/>
          <w:szCs w:val="24"/>
          <w:lang w:val="it-IT"/>
        </w:rPr>
        <w:t>ë</w:t>
      </w:r>
      <w:r w:rsidR="00250545" w:rsidRPr="00250545">
        <w:rPr>
          <w:rFonts w:ascii="Times New Roman" w:hAnsi="Times New Roman" w:cs="Times New Roman"/>
          <w:sz w:val="24"/>
          <w:szCs w:val="24"/>
          <w:lang w:val="it-IT"/>
        </w:rPr>
        <w:t>r periudh</w:t>
      </w:r>
      <w:r w:rsidR="001721CC">
        <w:rPr>
          <w:rFonts w:ascii="Times New Roman" w:hAnsi="Times New Roman" w:cs="Times New Roman"/>
          <w:sz w:val="24"/>
          <w:szCs w:val="24"/>
          <w:lang w:val="it-IT"/>
        </w:rPr>
        <w:t>ë</w:t>
      </w:r>
      <w:r w:rsidR="00250545" w:rsidRPr="00250545">
        <w:rPr>
          <w:rFonts w:ascii="Times New Roman" w:hAnsi="Times New Roman" w:cs="Times New Roman"/>
          <w:sz w:val="24"/>
          <w:szCs w:val="24"/>
          <w:lang w:val="it-IT"/>
        </w:rPr>
        <w:t>n nga 01.01.2017 deri n</w:t>
      </w:r>
      <w:r w:rsidR="001721CC">
        <w:rPr>
          <w:rFonts w:ascii="Times New Roman" w:hAnsi="Times New Roman" w:cs="Times New Roman"/>
          <w:sz w:val="24"/>
          <w:szCs w:val="24"/>
          <w:lang w:val="it-IT"/>
        </w:rPr>
        <w:t>ë</w:t>
      </w:r>
      <w:r w:rsidR="00250545" w:rsidRPr="00250545">
        <w:rPr>
          <w:rFonts w:ascii="Times New Roman" w:hAnsi="Times New Roman" w:cs="Times New Roman"/>
          <w:sz w:val="24"/>
          <w:szCs w:val="24"/>
          <w:lang w:val="it-IT"/>
        </w:rPr>
        <w:t xml:space="preserve"> 31.12.2021.</w:t>
      </w:r>
    </w:p>
    <w:p w14:paraId="7A7BB14B" w14:textId="77777777" w:rsidR="00BB55A3" w:rsidRDefault="00BB55A3" w:rsidP="005841EA">
      <w:pPr>
        <w:widowControl w:val="0"/>
        <w:spacing w:after="0" w:line="276" w:lineRule="auto"/>
        <w:jc w:val="both"/>
        <w:rPr>
          <w:rFonts w:ascii="Times New Roman" w:hAnsi="Times New Roman" w:cs="Times New Roman"/>
          <w:color w:val="FF0000"/>
          <w:sz w:val="24"/>
          <w:szCs w:val="24"/>
          <w:lang w:val="it-IT"/>
        </w:rPr>
      </w:pPr>
    </w:p>
    <w:p w14:paraId="2839547C" w14:textId="77777777" w:rsidR="00B9173E" w:rsidRDefault="00B9173E" w:rsidP="00AE77C9">
      <w:pPr>
        <w:widowControl w:val="0"/>
        <w:spacing w:after="0" w:line="276" w:lineRule="auto"/>
        <w:jc w:val="center"/>
        <w:rPr>
          <w:rFonts w:ascii="Times New Roman" w:hAnsi="Times New Roman" w:cs="Times New Roman"/>
          <w:b/>
          <w:bCs/>
          <w:sz w:val="24"/>
          <w:szCs w:val="24"/>
          <w:lang w:val="it-IT"/>
        </w:rPr>
      </w:pPr>
      <w:r>
        <w:rPr>
          <w:rFonts w:ascii="Times New Roman" w:hAnsi="Times New Roman" w:cs="Times New Roman"/>
          <w:b/>
          <w:bCs/>
          <w:sz w:val="24"/>
          <w:szCs w:val="24"/>
          <w:lang w:val="it-IT"/>
        </w:rPr>
        <w:t>A</w:t>
      </w:r>
    </w:p>
    <w:p w14:paraId="46A5B5DE" w14:textId="6523865E" w:rsidR="00250545" w:rsidRDefault="00AE77C9" w:rsidP="00AE77C9">
      <w:pPr>
        <w:widowControl w:val="0"/>
        <w:spacing w:after="0" w:line="276" w:lineRule="auto"/>
        <w:jc w:val="center"/>
        <w:rPr>
          <w:rFonts w:ascii="Times New Roman" w:hAnsi="Times New Roman" w:cs="Times New Roman"/>
          <w:b/>
          <w:bCs/>
          <w:sz w:val="24"/>
          <w:szCs w:val="24"/>
          <w:lang w:val="it-IT"/>
        </w:rPr>
      </w:pPr>
      <w:r>
        <w:rPr>
          <w:rFonts w:ascii="Times New Roman" w:hAnsi="Times New Roman" w:cs="Times New Roman"/>
          <w:b/>
          <w:bCs/>
          <w:sz w:val="24"/>
          <w:szCs w:val="24"/>
          <w:lang w:val="it-IT"/>
        </w:rPr>
        <w:t>Vler</w:t>
      </w:r>
      <w:r w:rsidR="00710134">
        <w:rPr>
          <w:rFonts w:ascii="Times New Roman" w:hAnsi="Times New Roman" w:cs="Times New Roman"/>
          <w:b/>
          <w:bCs/>
          <w:sz w:val="24"/>
          <w:szCs w:val="24"/>
          <w:lang w:val="it-IT"/>
        </w:rPr>
        <w:t>ë</w:t>
      </w:r>
      <w:r>
        <w:rPr>
          <w:rFonts w:ascii="Times New Roman" w:hAnsi="Times New Roman" w:cs="Times New Roman"/>
          <w:b/>
          <w:bCs/>
          <w:sz w:val="24"/>
          <w:szCs w:val="24"/>
          <w:lang w:val="it-IT"/>
        </w:rPr>
        <w:t>simi p</w:t>
      </w:r>
      <w:r w:rsidR="00710134">
        <w:rPr>
          <w:rFonts w:ascii="Times New Roman" w:hAnsi="Times New Roman" w:cs="Times New Roman"/>
          <w:b/>
          <w:bCs/>
          <w:sz w:val="24"/>
          <w:szCs w:val="24"/>
          <w:lang w:val="it-IT"/>
        </w:rPr>
        <w:t>ë</w:t>
      </w:r>
      <w:r>
        <w:rPr>
          <w:rFonts w:ascii="Times New Roman" w:hAnsi="Times New Roman" w:cs="Times New Roman"/>
          <w:b/>
          <w:bCs/>
          <w:sz w:val="24"/>
          <w:szCs w:val="24"/>
          <w:lang w:val="it-IT"/>
        </w:rPr>
        <w:t xml:space="preserve">r vitin </w:t>
      </w:r>
      <w:r w:rsidR="00BB55A3" w:rsidRPr="00BB55A3">
        <w:rPr>
          <w:rFonts w:ascii="Times New Roman" w:hAnsi="Times New Roman" w:cs="Times New Roman"/>
          <w:b/>
          <w:bCs/>
          <w:sz w:val="24"/>
          <w:szCs w:val="24"/>
          <w:lang w:val="it-IT"/>
        </w:rPr>
        <w:t>2017</w:t>
      </w:r>
    </w:p>
    <w:p w14:paraId="62EBC512" w14:textId="77777777" w:rsidR="00BB55A3" w:rsidRPr="00BB55A3" w:rsidRDefault="00BB55A3" w:rsidP="005841EA">
      <w:pPr>
        <w:widowControl w:val="0"/>
        <w:spacing w:after="0" w:line="276" w:lineRule="auto"/>
        <w:jc w:val="both"/>
        <w:rPr>
          <w:rFonts w:ascii="Times New Roman" w:hAnsi="Times New Roman" w:cs="Times New Roman"/>
          <w:b/>
          <w:bCs/>
          <w:sz w:val="24"/>
          <w:szCs w:val="24"/>
          <w:lang w:val="it-IT"/>
        </w:rPr>
      </w:pPr>
    </w:p>
    <w:p w14:paraId="589BE36D" w14:textId="557CC1AC" w:rsidR="00753A7D" w:rsidRDefault="00753A7D" w:rsidP="005841EA">
      <w:pPr>
        <w:widowControl w:val="0"/>
        <w:tabs>
          <w:tab w:val="left" w:pos="1225"/>
        </w:tabs>
        <w:spacing w:after="0" w:line="276" w:lineRule="auto"/>
        <w:jc w:val="both"/>
        <w:rPr>
          <w:rFonts w:ascii="Times New Roman" w:hAnsi="Times New Roman"/>
          <w:iCs/>
          <w:sz w:val="24"/>
          <w:szCs w:val="24"/>
          <w:lang w:val="it-IT"/>
        </w:rPr>
      </w:pPr>
      <w:r w:rsidRPr="00753A7D">
        <w:rPr>
          <w:rFonts w:ascii="Times New Roman" w:hAnsi="Times New Roman"/>
          <w:iCs/>
          <w:sz w:val="24"/>
          <w:szCs w:val="24"/>
          <w:lang w:val="it-IT"/>
        </w:rPr>
        <w:t>Nga kontrolli i holl</w:t>
      </w:r>
      <w:r w:rsidR="001721CC">
        <w:rPr>
          <w:rFonts w:ascii="Times New Roman" w:hAnsi="Times New Roman"/>
          <w:iCs/>
          <w:sz w:val="24"/>
          <w:szCs w:val="24"/>
          <w:lang w:val="it-IT"/>
        </w:rPr>
        <w:t>ë</w:t>
      </w:r>
      <w:r w:rsidRPr="00753A7D">
        <w:rPr>
          <w:rFonts w:ascii="Times New Roman" w:hAnsi="Times New Roman"/>
          <w:iCs/>
          <w:sz w:val="24"/>
          <w:szCs w:val="24"/>
          <w:lang w:val="it-IT"/>
        </w:rPr>
        <w:t>sishem n</w:t>
      </w:r>
      <w:r w:rsidR="001721CC">
        <w:rPr>
          <w:rFonts w:ascii="Times New Roman" w:hAnsi="Times New Roman"/>
          <w:iCs/>
          <w:sz w:val="24"/>
          <w:szCs w:val="24"/>
          <w:lang w:val="it-IT"/>
        </w:rPr>
        <w:t>ë</w:t>
      </w:r>
      <w:r w:rsidRPr="00753A7D">
        <w:rPr>
          <w:rFonts w:ascii="Times New Roman" w:hAnsi="Times New Roman"/>
          <w:iCs/>
          <w:sz w:val="24"/>
          <w:szCs w:val="24"/>
          <w:lang w:val="it-IT"/>
        </w:rPr>
        <w:t xml:space="preserve"> proces verbalet e marra nga ana e prokuroris</w:t>
      </w:r>
      <w:r w:rsidR="001721CC">
        <w:rPr>
          <w:rFonts w:ascii="Times New Roman" w:hAnsi="Times New Roman"/>
          <w:iCs/>
          <w:sz w:val="24"/>
          <w:szCs w:val="24"/>
          <w:lang w:val="it-IT"/>
        </w:rPr>
        <w:t>ë</w:t>
      </w:r>
      <w:r w:rsidRPr="00753A7D">
        <w:rPr>
          <w:rFonts w:ascii="Times New Roman" w:hAnsi="Times New Roman"/>
          <w:iCs/>
          <w:sz w:val="24"/>
          <w:szCs w:val="24"/>
          <w:lang w:val="it-IT"/>
        </w:rPr>
        <w:t xml:space="preserve"> sh</w:t>
      </w:r>
      <w:r>
        <w:rPr>
          <w:rFonts w:ascii="Times New Roman" w:hAnsi="Times New Roman"/>
          <w:iCs/>
          <w:sz w:val="24"/>
          <w:szCs w:val="24"/>
          <w:lang w:val="it-IT"/>
        </w:rPr>
        <w:t>ër</w:t>
      </w:r>
      <w:r w:rsidRPr="00753A7D">
        <w:rPr>
          <w:rFonts w:ascii="Times New Roman" w:hAnsi="Times New Roman"/>
          <w:iCs/>
          <w:sz w:val="24"/>
          <w:szCs w:val="24"/>
          <w:lang w:val="it-IT"/>
        </w:rPr>
        <w:t>bimet q</w:t>
      </w:r>
      <w:r w:rsidR="001721CC">
        <w:rPr>
          <w:rFonts w:ascii="Times New Roman" w:hAnsi="Times New Roman"/>
          <w:iCs/>
          <w:sz w:val="24"/>
          <w:szCs w:val="24"/>
          <w:lang w:val="it-IT"/>
        </w:rPr>
        <w:t>ë</w:t>
      </w:r>
      <w:r w:rsidRPr="00753A7D">
        <w:rPr>
          <w:rFonts w:ascii="Times New Roman" w:hAnsi="Times New Roman"/>
          <w:iCs/>
          <w:sz w:val="24"/>
          <w:szCs w:val="24"/>
          <w:lang w:val="it-IT"/>
        </w:rPr>
        <w:t xml:space="preserve"> jan</w:t>
      </w:r>
      <w:r w:rsidR="001721CC">
        <w:rPr>
          <w:rFonts w:ascii="Times New Roman" w:hAnsi="Times New Roman"/>
          <w:iCs/>
          <w:sz w:val="24"/>
          <w:szCs w:val="24"/>
          <w:lang w:val="it-IT"/>
        </w:rPr>
        <w:t>ë</w:t>
      </w:r>
      <w:r w:rsidRPr="00753A7D">
        <w:rPr>
          <w:rFonts w:ascii="Times New Roman" w:hAnsi="Times New Roman"/>
          <w:iCs/>
          <w:sz w:val="24"/>
          <w:szCs w:val="24"/>
          <w:lang w:val="it-IT"/>
        </w:rPr>
        <w:t xml:space="preserve"> kryer jan</w:t>
      </w:r>
      <w:r w:rsidR="001721CC">
        <w:rPr>
          <w:rFonts w:ascii="Times New Roman" w:hAnsi="Times New Roman"/>
          <w:iCs/>
          <w:sz w:val="24"/>
          <w:szCs w:val="24"/>
          <w:lang w:val="it-IT"/>
        </w:rPr>
        <w:t>ë</w:t>
      </w:r>
      <w:r w:rsidRPr="00753A7D">
        <w:rPr>
          <w:rFonts w:ascii="Times New Roman" w:hAnsi="Times New Roman"/>
          <w:iCs/>
          <w:sz w:val="24"/>
          <w:szCs w:val="24"/>
          <w:lang w:val="it-IT"/>
        </w:rPr>
        <w:t xml:space="preserve"> sh</w:t>
      </w:r>
      <w:r w:rsidR="001721CC">
        <w:rPr>
          <w:rFonts w:ascii="Times New Roman" w:hAnsi="Times New Roman"/>
          <w:iCs/>
          <w:sz w:val="24"/>
          <w:szCs w:val="24"/>
          <w:lang w:val="it-IT"/>
        </w:rPr>
        <w:t>ë</w:t>
      </w:r>
      <w:r w:rsidRPr="00753A7D">
        <w:rPr>
          <w:rFonts w:ascii="Times New Roman" w:hAnsi="Times New Roman"/>
          <w:iCs/>
          <w:sz w:val="24"/>
          <w:szCs w:val="24"/>
          <w:lang w:val="it-IT"/>
        </w:rPr>
        <w:t>rbime t</w:t>
      </w:r>
      <w:r w:rsidR="001721CC">
        <w:rPr>
          <w:rFonts w:ascii="Times New Roman" w:hAnsi="Times New Roman"/>
          <w:iCs/>
          <w:sz w:val="24"/>
          <w:szCs w:val="24"/>
          <w:lang w:val="it-IT"/>
        </w:rPr>
        <w:t>ë</w:t>
      </w:r>
      <w:r w:rsidRPr="00753A7D">
        <w:rPr>
          <w:rFonts w:ascii="Times New Roman" w:hAnsi="Times New Roman"/>
          <w:iCs/>
          <w:sz w:val="24"/>
          <w:szCs w:val="24"/>
          <w:lang w:val="it-IT"/>
        </w:rPr>
        <w:t xml:space="preserve"> trajtimeve estetike si dhe trajtimet me botox p</w:t>
      </w:r>
      <w:r w:rsidR="001721CC">
        <w:rPr>
          <w:rFonts w:ascii="Times New Roman" w:hAnsi="Times New Roman"/>
          <w:iCs/>
          <w:sz w:val="24"/>
          <w:szCs w:val="24"/>
          <w:lang w:val="it-IT"/>
        </w:rPr>
        <w:t>ë</w:t>
      </w:r>
      <w:r w:rsidRPr="00753A7D">
        <w:rPr>
          <w:rFonts w:ascii="Times New Roman" w:hAnsi="Times New Roman"/>
          <w:iCs/>
          <w:sz w:val="24"/>
          <w:szCs w:val="24"/>
          <w:lang w:val="it-IT"/>
        </w:rPr>
        <w:t>r t</w:t>
      </w:r>
      <w:r w:rsidR="001721CC">
        <w:rPr>
          <w:rFonts w:ascii="Times New Roman" w:hAnsi="Times New Roman"/>
          <w:iCs/>
          <w:sz w:val="24"/>
          <w:szCs w:val="24"/>
          <w:lang w:val="it-IT"/>
        </w:rPr>
        <w:t>ë</w:t>
      </w:r>
      <w:r w:rsidRPr="00753A7D">
        <w:rPr>
          <w:rFonts w:ascii="Times New Roman" w:hAnsi="Times New Roman"/>
          <w:iCs/>
          <w:sz w:val="24"/>
          <w:szCs w:val="24"/>
          <w:lang w:val="it-IT"/>
        </w:rPr>
        <w:t xml:space="preserve"> cilat nga ana e kontrollit jan</w:t>
      </w:r>
      <w:r w:rsidR="001721CC">
        <w:rPr>
          <w:rFonts w:ascii="Times New Roman" w:hAnsi="Times New Roman"/>
          <w:iCs/>
          <w:sz w:val="24"/>
          <w:szCs w:val="24"/>
          <w:lang w:val="it-IT"/>
        </w:rPr>
        <w:t>ë</w:t>
      </w:r>
      <w:r w:rsidRPr="00753A7D">
        <w:rPr>
          <w:rFonts w:ascii="Times New Roman" w:hAnsi="Times New Roman"/>
          <w:iCs/>
          <w:sz w:val="24"/>
          <w:szCs w:val="24"/>
          <w:lang w:val="it-IT"/>
        </w:rPr>
        <w:t xml:space="preserve"> detajuar </w:t>
      </w:r>
      <w:r w:rsidR="00DE254C">
        <w:rPr>
          <w:rFonts w:ascii="Times New Roman" w:hAnsi="Times New Roman"/>
          <w:iCs/>
          <w:sz w:val="24"/>
          <w:szCs w:val="24"/>
          <w:lang w:val="it-IT"/>
        </w:rPr>
        <w:t>n</w:t>
      </w:r>
      <w:r w:rsidR="00710134">
        <w:rPr>
          <w:rFonts w:ascii="Times New Roman" w:hAnsi="Times New Roman"/>
          <w:iCs/>
          <w:sz w:val="24"/>
          <w:szCs w:val="24"/>
          <w:lang w:val="it-IT"/>
        </w:rPr>
        <w:t>ë</w:t>
      </w:r>
      <w:r w:rsidR="00DE254C">
        <w:rPr>
          <w:rFonts w:ascii="Times New Roman" w:hAnsi="Times New Roman"/>
          <w:iCs/>
          <w:sz w:val="24"/>
          <w:szCs w:val="24"/>
          <w:lang w:val="it-IT"/>
        </w:rPr>
        <w:t xml:space="preserve"> raportin e kontrollit.</w:t>
      </w:r>
    </w:p>
    <w:p w14:paraId="3D3B9CBC" w14:textId="77777777" w:rsidR="00D54BD7" w:rsidRDefault="00D54BD7" w:rsidP="005841EA">
      <w:pPr>
        <w:widowControl w:val="0"/>
        <w:tabs>
          <w:tab w:val="left" w:pos="1225"/>
        </w:tabs>
        <w:spacing w:after="0" w:line="276" w:lineRule="auto"/>
        <w:jc w:val="both"/>
        <w:rPr>
          <w:rFonts w:ascii="Times New Roman" w:hAnsi="Times New Roman"/>
          <w:iCs/>
          <w:sz w:val="24"/>
          <w:szCs w:val="24"/>
          <w:lang w:val="it-IT"/>
        </w:rPr>
      </w:pPr>
    </w:p>
    <w:p w14:paraId="2576DA60" w14:textId="7AC9B5AB" w:rsidR="00B64727" w:rsidRPr="00B64727" w:rsidRDefault="00B64727" w:rsidP="00B64727">
      <w:pPr>
        <w:widowControl w:val="0"/>
        <w:tabs>
          <w:tab w:val="left" w:pos="1225"/>
        </w:tabs>
        <w:spacing w:after="0" w:line="276" w:lineRule="auto"/>
        <w:jc w:val="center"/>
        <w:rPr>
          <w:rFonts w:ascii="Times New Roman" w:hAnsi="Times New Roman"/>
          <w:b/>
          <w:bCs/>
          <w:sz w:val="24"/>
          <w:szCs w:val="24"/>
          <w:lang w:val="it-IT"/>
        </w:rPr>
      </w:pPr>
      <w:r w:rsidRPr="00B64727">
        <w:rPr>
          <w:rFonts w:ascii="Times New Roman" w:hAnsi="Times New Roman"/>
          <w:b/>
          <w:bCs/>
          <w:sz w:val="24"/>
          <w:szCs w:val="24"/>
          <w:lang w:val="it-IT"/>
        </w:rPr>
        <w:t>N</w:t>
      </w:r>
      <w:r w:rsidR="00710134">
        <w:rPr>
          <w:rFonts w:ascii="Times New Roman" w:hAnsi="Times New Roman"/>
          <w:b/>
          <w:bCs/>
          <w:sz w:val="24"/>
          <w:szCs w:val="24"/>
          <w:lang w:val="it-IT"/>
        </w:rPr>
        <w:t>ë</w:t>
      </w:r>
      <w:r w:rsidRPr="00B64727">
        <w:rPr>
          <w:rFonts w:ascii="Times New Roman" w:hAnsi="Times New Roman"/>
          <w:b/>
          <w:bCs/>
          <w:sz w:val="24"/>
          <w:szCs w:val="24"/>
          <w:lang w:val="it-IT"/>
        </w:rPr>
        <w:t xml:space="preserve"> lidhje me trajtimet estetike </w:t>
      </w:r>
      <w:r w:rsidR="00AB01A6">
        <w:rPr>
          <w:rFonts w:ascii="Times New Roman" w:hAnsi="Times New Roman"/>
          <w:b/>
          <w:bCs/>
          <w:sz w:val="24"/>
          <w:szCs w:val="24"/>
          <w:lang w:val="it-IT"/>
        </w:rPr>
        <w:t>n</w:t>
      </w:r>
      <w:r w:rsidR="00710134">
        <w:rPr>
          <w:rFonts w:ascii="Times New Roman" w:hAnsi="Times New Roman"/>
          <w:b/>
          <w:bCs/>
          <w:sz w:val="24"/>
          <w:szCs w:val="24"/>
          <w:lang w:val="it-IT"/>
        </w:rPr>
        <w:t>ë</w:t>
      </w:r>
      <w:r w:rsidR="00AB01A6">
        <w:rPr>
          <w:rFonts w:ascii="Times New Roman" w:hAnsi="Times New Roman"/>
          <w:b/>
          <w:bCs/>
          <w:sz w:val="24"/>
          <w:szCs w:val="24"/>
          <w:lang w:val="it-IT"/>
        </w:rPr>
        <w:t xml:space="preserve"> vler</w:t>
      </w:r>
      <w:r w:rsidR="00710134">
        <w:rPr>
          <w:rFonts w:ascii="Times New Roman" w:hAnsi="Times New Roman"/>
          <w:b/>
          <w:bCs/>
          <w:sz w:val="24"/>
          <w:szCs w:val="24"/>
          <w:lang w:val="it-IT"/>
        </w:rPr>
        <w:t>ë</w:t>
      </w:r>
      <w:r w:rsidR="00AB01A6">
        <w:rPr>
          <w:rFonts w:ascii="Times New Roman" w:hAnsi="Times New Roman"/>
          <w:b/>
          <w:bCs/>
          <w:sz w:val="24"/>
          <w:szCs w:val="24"/>
          <w:lang w:val="it-IT"/>
        </w:rPr>
        <w:t xml:space="preserve">n </w:t>
      </w:r>
      <w:r w:rsidR="003205E7">
        <w:rPr>
          <w:rFonts w:ascii="Times New Roman" w:hAnsi="Times New Roman"/>
          <w:b/>
          <w:bCs/>
          <w:sz w:val="24"/>
          <w:szCs w:val="24"/>
          <w:lang w:val="it-IT"/>
        </w:rPr>
        <w:t>4.728.570 lek</w:t>
      </w:r>
      <w:r w:rsidR="00710134">
        <w:rPr>
          <w:rFonts w:ascii="Times New Roman" w:hAnsi="Times New Roman"/>
          <w:b/>
          <w:bCs/>
          <w:sz w:val="24"/>
          <w:szCs w:val="24"/>
          <w:lang w:val="it-IT"/>
        </w:rPr>
        <w:t>ë</w:t>
      </w:r>
    </w:p>
    <w:p w14:paraId="49B4387E" w14:textId="77777777" w:rsidR="00B64727" w:rsidRPr="00753A7D" w:rsidRDefault="00B64727" w:rsidP="005841EA">
      <w:pPr>
        <w:widowControl w:val="0"/>
        <w:tabs>
          <w:tab w:val="left" w:pos="1225"/>
        </w:tabs>
        <w:spacing w:after="0" w:line="276" w:lineRule="auto"/>
        <w:jc w:val="both"/>
        <w:rPr>
          <w:rFonts w:ascii="Times New Roman" w:hAnsi="Times New Roman"/>
          <w:iCs/>
          <w:sz w:val="24"/>
          <w:szCs w:val="24"/>
          <w:lang w:val="it-IT"/>
        </w:rPr>
      </w:pPr>
    </w:p>
    <w:p w14:paraId="141D1360" w14:textId="00AA2A6E" w:rsidR="00753A7D" w:rsidRPr="00894E42" w:rsidRDefault="00B9173E" w:rsidP="005841EA">
      <w:pPr>
        <w:widowControl w:val="0"/>
        <w:tabs>
          <w:tab w:val="left" w:pos="1225"/>
        </w:tabs>
        <w:spacing w:after="0" w:line="276" w:lineRule="auto"/>
        <w:jc w:val="both"/>
        <w:rPr>
          <w:rFonts w:ascii="Times New Roman" w:hAnsi="Times New Roman"/>
          <w:iCs/>
          <w:sz w:val="24"/>
          <w:szCs w:val="24"/>
          <w:lang w:val="it-IT"/>
        </w:rPr>
      </w:pPr>
      <w:r w:rsidRPr="00894E42">
        <w:rPr>
          <w:rFonts w:ascii="Times New Roman" w:hAnsi="Times New Roman"/>
          <w:bCs/>
          <w:sz w:val="24"/>
          <w:szCs w:val="24"/>
          <w:lang w:val="it-IT"/>
        </w:rPr>
        <w:t>N</w:t>
      </w:r>
      <w:r w:rsidR="00710134">
        <w:rPr>
          <w:rFonts w:ascii="Times New Roman" w:hAnsi="Times New Roman"/>
          <w:bCs/>
          <w:sz w:val="24"/>
          <w:szCs w:val="24"/>
          <w:lang w:val="it-IT"/>
        </w:rPr>
        <w:t>ë</w:t>
      </w:r>
      <w:r w:rsidRPr="00894E42">
        <w:rPr>
          <w:rFonts w:ascii="Times New Roman" w:hAnsi="Times New Roman"/>
          <w:bCs/>
          <w:sz w:val="24"/>
          <w:szCs w:val="24"/>
          <w:lang w:val="it-IT"/>
        </w:rPr>
        <w:t xml:space="preserve"> lidhje me t</w:t>
      </w:r>
      <w:r w:rsidR="00753A7D" w:rsidRPr="00894E42">
        <w:rPr>
          <w:rFonts w:ascii="Times New Roman" w:hAnsi="Times New Roman"/>
          <w:bCs/>
          <w:sz w:val="24"/>
          <w:szCs w:val="24"/>
          <w:lang w:val="it-IT"/>
        </w:rPr>
        <w:t xml:space="preserve">rajtimet estetike </w:t>
      </w:r>
      <w:r w:rsidR="00BB55A3" w:rsidRPr="00894E42">
        <w:rPr>
          <w:rFonts w:ascii="Times New Roman" w:hAnsi="Times New Roman"/>
          <w:bCs/>
          <w:sz w:val="24"/>
          <w:szCs w:val="24"/>
          <w:lang w:val="it-IT"/>
        </w:rPr>
        <w:t>për vitin 2017</w:t>
      </w:r>
      <w:r w:rsidR="00894E42" w:rsidRPr="00894E42">
        <w:rPr>
          <w:rFonts w:ascii="Times New Roman" w:hAnsi="Times New Roman"/>
          <w:bCs/>
          <w:sz w:val="24"/>
          <w:szCs w:val="24"/>
          <w:lang w:val="it-IT"/>
        </w:rPr>
        <w:t>,</w:t>
      </w:r>
      <w:r w:rsidR="00AE77C9" w:rsidRPr="00894E42">
        <w:rPr>
          <w:rFonts w:ascii="Times New Roman" w:hAnsi="Times New Roman"/>
          <w:bCs/>
          <w:sz w:val="24"/>
          <w:szCs w:val="24"/>
          <w:lang w:val="it-IT"/>
        </w:rPr>
        <w:t xml:space="preserve"> </w:t>
      </w:r>
      <w:r w:rsidR="009F3B28">
        <w:rPr>
          <w:rFonts w:ascii="Times New Roman" w:hAnsi="Times New Roman"/>
          <w:iCs/>
          <w:sz w:val="24"/>
          <w:szCs w:val="24"/>
          <w:lang w:val="it-IT"/>
        </w:rPr>
        <w:t>n</w:t>
      </w:r>
      <w:r w:rsidR="00753A7D" w:rsidRPr="00894E42">
        <w:rPr>
          <w:rFonts w:ascii="Times New Roman" w:hAnsi="Times New Roman"/>
          <w:iCs/>
          <w:sz w:val="24"/>
          <w:szCs w:val="24"/>
          <w:lang w:val="it-IT"/>
        </w:rPr>
        <w:t>ga kontrolli u sakt</w:t>
      </w:r>
      <w:r w:rsidR="001721CC">
        <w:rPr>
          <w:rFonts w:ascii="Times New Roman" w:hAnsi="Times New Roman"/>
          <w:iCs/>
          <w:sz w:val="24"/>
          <w:szCs w:val="24"/>
          <w:lang w:val="it-IT"/>
        </w:rPr>
        <w:t>ë</w:t>
      </w:r>
      <w:r w:rsidR="00753A7D" w:rsidRPr="00894E42">
        <w:rPr>
          <w:rFonts w:ascii="Times New Roman" w:hAnsi="Times New Roman"/>
          <w:iCs/>
          <w:sz w:val="24"/>
          <w:szCs w:val="24"/>
          <w:lang w:val="it-IT"/>
        </w:rPr>
        <w:t>suan deklarimet muaj p</w:t>
      </w:r>
      <w:r w:rsidR="001721CC">
        <w:rPr>
          <w:rFonts w:ascii="Times New Roman" w:hAnsi="Times New Roman"/>
          <w:iCs/>
          <w:sz w:val="24"/>
          <w:szCs w:val="24"/>
          <w:lang w:val="it-IT"/>
        </w:rPr>
        <w:t>ë</w:t>
      </w:r>
      <w:r w:rsidR="00753A7D" w:rsidRPr="00894E42">
        <w:rPr>
          <w:rFonts w:ascii="Times New Roman" w:hAnsi="Times New Roman"/>
          <w:iCs/>
          <w:sz w:val="24"/>
          <w:szCs w:val="24"/>
          <w:lang w:val="it-IT"/>
        </w:rPr>
        <w:t>r muaj me deklarimin n</w:t>
      </w:r>
      <w:r w:rsidR="001721CC">
        <w:rPr>
          <w:rFonts w:ascii="Times New Roman" w:hAnsi="Times New Roman"/>
          <w:iCs/>
          <w:sz w:val="24"/>
          <w:szCs w:val="24"/>
          <w:lang w:val="it-IT"/>
        </w:rPr>
        <w:t>ë</w:t>
      </w:r>
      <w:r w:rsidR="00753A7D" w:rsidRPr="00894E42">
        <w:rPr>
          <w:rFonts w:ascii="Times New Roman" w:hAnsi="Times New Roman"/>
          <w:iCs/>
          <w:sz w:val="24"/>
          <w:szCs w:val="24"/>
          <w:lang w:val="it-IT"/>
        </w:rPr>
        <w:t xml:space="preserve"> librat dhe nuk u p</w:t>
      </w:r>
      <w:r w:rsidR="001721CC">
        <w:rPr>
          <w:rFonts w:ascii="Times New Roman" w:hAnsi="Times New Roman"/>
          <w:iCs/>
          <w:sz w:val="24"/>
          <w:szCs w:val="24"/>
          <w:lang w:val="it-IT"/>
        </w:rPr>
        <w:t>ë</w:t>
      </w:r>
      <w:r w:rsidR="00753A7D" w:rsidRPr="00894E42">
        <w:rPr>
          <w:rFonts w:ascii="Times New Roman" w:hAnsi="Times New Roman"/>
          <w:iCs/>
          <w:sz w:val="24"/>
          <w:szCs w:val="24"/>
          <w:lang w:val="it-IT"/>
        </w:rPr>
        <w:t>rputhen deklarimet me datat p</w:t>
      </w:r>
      <w:r w:rsidR="001721CC">
        <w:rPr>
          <w:rFonts w:ascii="Times New Roman" w:hAnsi="Times New Roman"/>
          <w:iCs/>
          <w:sz w:val="24"/>
          <w:szCs w:val="24"/>
          <w:lang w:val="it-IT"/>
        </w:rPr>
        <w:t>ë</w:t>
      </w:r>
      <w:r w:rsidR="00753A7D" w:rsidRPr="00894E42">
        <w:rPr>
          <w:rFonts w:ascii="Times New Roman" w:hAnsi="Times New Roman"/>
          <w:iCs/>
          <w:sz w:val="24"/>
          <w:szCs w:val="24"/>
          <w:lang w:val="it-IT"/>
        </w:rPr>
        <w:t>rkat</w:t>
      </w:r>
      <w:r w:rsidR="001721CC">
        <w:rPr>
          <w:rFonts w:ascii="Times New Roman" w:hAnsi="Times New Roman"/>
          <w:iCs/>
          <w:sz w:val="24"/>
          <w:szCs w:val="24"/>
          <w:lang w:val="it-IT"/>
        </w:rPr>
        <w:t>ë</w:t>
      </w:r>
      <w:r w:rsidR="00753A7D" w:rsidRPr="00894E42">
        <w:rPr>
          <w:rFonts w:ascii="Times New Roman" w:hAnsi="Times New Roman"/>
          <w:iCs/>
          <w:sz w:val="24"/>
          <w:szCs w:val="24"/>
          <w:lang w:val="it-IT"/>
        </w:rPr>
        <w:t>se pasi shoq</w:t>
      </w:r>
      <w:r w:rsidR="001721CC">
        <w:rPr>
          <w:rFonts w:ascii="Times New Roman" w:hAnsi="Times New Roman"/>
          <w:iCs/>
          <w:sz w:val="24"/>
          <w:szCs w:val="24"/>
          <w:lang w:val="it-IT"/>
        </w:rPr>
        <w:t>ë</w:t>
      </w:r>
      <w:r w:rsidR="00753A7D" w:rsidRPr="00894E42">
        <w:rPr>
          <w:rFonts w:ascii="Times New Roman" w:hAnsi="Times New Roman"/>
          <w:iCs/>
          <w:sz w:val="24"/>
          <w:szCs w:val="24"/>
          <w:lang w:val="it-IT"/>
        </w:rPr>
        <w:t>ria ka deklaruar xhiro kas</w:t>
      </w:r>
      <w:r w:rsidR="00DD1174">
        <w:rPr>
          <w:rFonts w:ascii="Times New Roman" w:hAnsi="Times New Roman"/>
          <w:iCs/>
          <w:sz w:val="24"/>
          <w:szCs w:val="24"/>
          <w:lang w:val="it-IT"/>
        </w:rPr>
        <w:t>e</w:t>
      </w:r>
      <w:r w:rsidR="00753A7D" w:rsidRPr="00894E42">
        <w:rPr>
          <w:rFonts w:ascii="Times New Roman" w:hAnsi="Times New Roman"/>
          <w:iCs/>
          <w:sz w:val="24"/>
          <w:szCs w:val="24"/>
          <w:lang w:val="it-IT"/>
        </w:rPr>
        <w:t xml:space="preserve"> mujore n</w:t>
      </w:r>
      <w:r w:rsidR="001721CC">
        <w:rPr>
          <w:rFonts w:ascii="Times New Roman" w:hAnsi="Times New Roman"/>
          <w:iCs/>
          <w:sz w:val="24"/>
          <w:szCs w:val="24"/>
          <w:lang w:val="it-IT"/>
        </w:rPr>
        <w:t>ë</w:t>
      </w:r>
      <w:r w:rsidR="00753A7D" w:rsidRPr="00894E42">
        <w:rPr>
          <w:rFonts w:ascii="Times New Roman" w:hAnsi="Times New Roman"/>
          <w:iCs/>
          <w:sz w:val="24"/>
          <w:szCs w:val="24"/>
          <w:lang w:val="it-IT"/>
        </w:rPr>
        <w:t xml:space="preserve"> librat e deklaruar n</w:t>
      </w:r>
      <w:r w:rsidR="001721CC">
        <w:rPr>
          <w:rFonts w:ascii="Times New Roman" w:hAnsi="Times New Roman"/>
          <w:iCs/>
          <w:sz w:val="24"/>
          <w:szCs w:val="24"/>
          <w:lang w:val="it-IT"/>
        </w:rPr>
        <w:t>ë</w:t>
      </w:r>
      <w:r w:rsidR="00753A7D" w:rsidRPr="00894E42">
        <w:rPr>
          <w:rFonts w:ascii="Times New Roman" w:hAnsi="Times New Roman"/>
          <w:iCs/>
          <w:sz w:val="24"/>
          <w:szCs w:val="24"/>
          <w:lang w:val="it-IT"/>
        </w:rPr>
        <w:t xml:space="preserve"> sistem, p</w:t>
      </w:r>
      <w:r w:rsidR="001721CC">
        <w:rPr>
          <w:rFonts w:ascii="Times New Roman" w:hAnsi="Times New Roman"/>
          <w:iCs/>
          <w:sz w:val="24"/>
          <w:szCs w:val="24"/>
          <w:lang w:val="it-IT"/>
        </w:rPr>
        <w:t>ë</w:t>
      </w:r>
      <w:r w:rsidR="00753A7D" w:rsidRPr="00894E42">
        <w:rPr>
          <w:rFonts w:ascii="Times New Roman" w:hAnsi="Times New Roman"/>
          <w:iCs/>
          <w:sz w:val="24"/>
          <w:szCs w:val="24"/>
          <w:lang w:val="it-IT"/>
        </w:rPr>
        <w:t>r k</w:t>
      </w:r>
      <w:r w:rsidR="001721CC">
        <w:rPr>
          <w:rFonts w:ascii="Times New Roman" w:hAnsi="Times New Roman"/>
          <w:iCs/>
          <w:sz w:val="24"/>
          <w:szCs w:val="24"/>
          <w:lang w:val="it-IT"/>
        </w:rPr>
        <w:t>ë</w:t>
      </w:r>
      <w:r w:rsidR="00753A7D" w:rsidRPr="00894E42">
        <w:rPr>
          <w:rFonts w:ascii="Times New Roman" w:hAnsi="Times New Roman"/>
          <w:iCs/>
          <w:sz w:val="24"/>
          <w:szCs w:val="24"/>
          <w:lang w:val="it-IT"/>
        </w:rPr>
        <w:t>t</w:t>
      </w:r>
      <w:r w:rsidR="001721CC">
        <w:rPr>
          <w:rFonts w:ascii="Times New Roman" w:hAnsi="Times New Roman"/>
          <w:iCs/>
          <w:sz w:val="24"/>
          <w:szCs w:val="24"/>
          <w:lang w:val="it-IT"/>
        </w:rPr>
        <w:t>ë</w:t>
      </w:r>
      <w:r w:rsidR="00753A7D" w:rsidRPr="00894E42">
        <w:rPr>
          <w:rFonts w:ascii="Times New Roman" w:hAnsi="Times New Roman"/>
          <w:iCs/>
          <w:sz w:val="24"/>
          <w:szCs w:val="24"/>
          <w:lang w:val="it-IT"/>
        </w:rPr>
        <w:t xml:space="preserve"> situat</w:t>
      </w:r>
      <w:r w:rsidR="001721CC">
        <w:rPr>
          <w:rFonts w:ascii="Times New Roman" w:hAnsi="Times New Roman"/>
          <w:iCs/>
          <w:sz w:val="24"/>
          <w:szCs w:val="24"/>
          <w:lang w:val="it-IT"/>
        </w:rPr>
        <w:t>ë</w:t>
      </w:r>
      <w:r w:rsidR="00753A7D" w:rsidRPr="00894E42">
        <w:rPr>
          <w:rFonts w:ascii="Times New Roman" w:hAnsi="Times New Roman"/>
          <w:iCs/>
          <w:sz w:val="24"/>
          <w:szCs w:val="24"/>
          <w:lang w:val="it-IT"/>
        </w:rPr>
        <w:t xml:space="preserve"> vler</w:t>
      </w:r>
      <w:r w:rsidR="001721CC">
        <w:rPr>
          <w:rFonts w:ascii="Times New Roman" w:hAnsi="Times New Roman"/>
          <w:iCs/>
          <w:sz w:val="24"/>
          <w:szCs w:val="24"/>
          <w:lang w:val="it-IT"/>
        </w:rPr>
        <w:t>ë</w:t>
      </w:r>
      <w:r w:rsidR="00753A7D" w:rsidRPr="00894E42">
        <w:rPr>
          <w:rFonts w:ascii="Times New Roman" w:hAnsi="Times New Roman"/>
          <w:iCs/>
          <w:sz w:val="24"/>
          <w:szCs w:val="24"/>
          <w:lang w:val="it-IT"/>
        </w:rPr>
        <w:t>simi do t</w:t>
      </w:r>
      <w:r w:rsidR="001721CC">
        <w:rPr>
          <w:rFonts w:ascii="Times New Roman" w:hAnsi="Times New Roman"/>
          <w:iCs/>
          <w:sz w:val="24"/>
          <w:szCs w:val="24"/>
          <w:lang w:val="it-IT"/>
        </w:rPr>
        <w:t>ë</w:t>
      </w:r>
      <w:r w:rsidR="00753A7D" w:rsidRPr="00894E42">
        <w:rPr>
          <w:rFonts w:ascii="Times New Roman" w:hAnsi="Times New Roman"/>
          <w:iCs/>
          <w:sz w:val="24"/>
          <w:szCs w:val="24"/>
          <w:lang w:val="it-IT"/>
        </w:rPr>
        <w:t xml:space="preserve"> b</w:t>
      </w:r>
      <w:r w:rsidR="001721CC">
        <w:rPr>
          <w:rFonts w:ascii="Times New Roman" w:hAnsi="Times New Roman"/>
          <w:iCs/>
          <w:sz w:val="24"/>
          <w:szCs w:val="24"/>
          <w:lang w:val="it-IT"/>
        </w:rPr>
        <w:t>ë</w:t>
      </w:r>
      <w:r w:rsidR="00753A7D" w:rsidRPr="00894E42">
        <w:rPr>
          <w:rFonts w:ascii="Times New Roman" w:hAnsi="Times New Roman"/>
          <w:iCs/>
          <w:sz w:val="24"/>
          <w:szCs w:val="24"/>
          <w:lang w:val="it-IT"/>
        </w:rPr>
        <w:t>het i plot</w:t>
      </w:r>
      <w:r w:rsidR="001721CC">
        <w:rPr>
          <w:rFonts w:ascii="Times New Roman" w:hAnsi="Times New Roman"/>
          <w:iCs/>
          <w:sz w:val="24"/>
          <w:szCs w:val="24"/>
          <w:lang w:val="it-IT"/>
        </w:rPr>
        <w:t>ë</w:t>
      </w:r>
      <w:r w:rsidR="00753A7D" w:rsidRPr="00894E42">
        <w:rPr>
          <w:rFonts w:ascii="Times New Roman" w:hAnsi="Times New Roman"/>
          <w:iCs/>
          <w:sz w:val="24"/>
          <w:szCs w:val="24"/>
          <w:lang w:val="it-IT"/>
        </w:rPr>
        <w:t xml:space="preserve"> pasi nuk mund t</w:t>
      </w:r>
      <w:r w:rsidR="0038698A">
        <w:rPr>
          <w:rFonts w:ascii="Times New Roman" w:hAnsi="Times New Roman"/>
          <w:iCs/>
          <w:sz w:val="24"/>
          <w:szCs w:val="24"/>
          <w:lang w:val="it-IT"/>
        </w:rPr>
        <w:t>’</w:t>
      </w:r>
      <w:r w:rsidR="00753A7D" w:rsidRPr="00894E42">
        <w:rPr>
          <w:rFonts w:ascii="Times New Roman" w:hAnsi="Times New Roman"/>
          <w:iCs/>
          <w:sz w:val="24"/>
          <w:szCs w:val="24"/>
          <w:lang w:val="it-IT"/>
        </w:rPr>
        <w:t>i krahasojm</w:t>
      </w:r>
      <w:r w:rsidR="001721CC">
        <w:rPr>
          <w:rFonts w:ascii="Times New Roman" w:hAnsi="Times New Roman"/>
          <w:iCs/>
          <w:sz w:val="24"/>
          <w:szCs w:val="24"/>
          <w:lang w:val="it-IT"/>
        </w:rPr>
        <w:t>ë</w:t>
      </w:r>
      <w:r w:rsidR="00753A7D" w:rsidRPr="00894E42">
        <w:rPr>
          <w:rFonts w:ascii="Times New Roman" w:hAnsi="Times New Roman"/>
          <w:iCs/>
          <w:sz w:val="24"/>
          <w:szCs w:val="24"/>
          <w:lang w:val="it-IT"/>
        </w:rPr>
        <w:t xml:space="preserve"> dat</w:t>
      </w:r>
      <w:r w:rsidR="001721CC">
        <w:rPr>
          <w:rFonts w:ascii="Times New Roman" w:hAnsi="Times New Roman"/>
          <w:iCs/>
          <w:sz w:val="24"/>
          <w:szCs w:val="24"/>
          <w:lang w:val="it-IT"/>
        </w:rPr>
        <w:t>ë</w:t>
      </w:r>
      <w:r w:rsidR="00753A7D" w:rsidRPr="00894E42">
        <w:rPr>
          <w:rFonts w:ascii="Times New Roman" w:hAnsi="Times New Roman"/>
          <w:iCs/>
          <w:sz w:val="24"/>
          <w:szCs w:val="24"/>
          <w:lang w:val="it-IT"/>
        </w:rPr>
        <w:t xml:space="preserve"> p</w:t>
      </w:r>
      <w:r w:rsidR="001721CC">
        <w:rPr>
          <w:rFonts w:ascii="Times New Roman" w:hAnsi="Times New Roman"/>
          <w:iCs/>
          <w:sz w:val="24"/>
          <w:szCs w:val="24"/>
          <w:lang w:val="it-IT"/>
        </w:rPr>
        <w:t>ë</w:t>
      </w:r>
      <w:r w:rsidR="00753A7D" w:rsidRPr="00894E42">
        <w:rPr>
          <w:rFonts w:ascii="Times New Roman" w:hAnsi="Times New Roman"/>
          <w:iCs/>
          <w:sz w:val="24"/>
          <w:szCs w:val="24"/>
          <w:lang w:val="it-IT"/>
        </w:rPr>
        <w:t>r dat</w:t>
      </w:r>
      <w:r w:rsidR="001721CC">
        <w:rPr>
          <w:rFonts w:ascii="Times New Roman" w:hAnsi="Times New Roman"/>
          <w:iCs/>
          <w:sz w:val="24"/>
          <w:szCs w:val="24"/>
          <w:lang w:val="it-IT"/>
        </w:rPr>
        <w:t>ë</w:t>
      </w:r>
      <w:r w:rsidR="00753A7D" w:rsidRPr="00894E42">
        <w:rPr>
          <w:rFonts w:ascii="Times New Roman" w:hAnsi="Times New Roman"/>
          <w:iCs/>
          <w:sz w:val="24"/>
          <w:szCs w:val="24"/>
          <w:lang w:val="it-IT"/>
        </w:rPr>
        <w:t xml:space="preserve"> si m</w:t>
      </w:r>
      <w:r w:rsidR="001721CC">
        <w:rPr>
          <w:rFonts w:ascii="Times New Roman" w:hAnsi="Times New Roman"/>
          <w:iCs/>
          <w:sz w:val="24"/>
          <w:szCs w:val="24"/>
          <w:lang w:val="it-IT"/>
        </w:rPr>
        <w:t>ë</w:t>
      </w:r>
      <w:r w:rsidR="00753A7D" w:rsidRPr="00894E42">
        <w:rPr>
          <w:rFonts w:ascii="Times New Roman" w:hAnsi="Times New Roman"/>
          <w:iCs/>
          <w:sz w:val="24"/>
          <w:szCs w:val="24"/>
          <w:lang w:val="it-IT"/>
        </w:rPr>
        <w:t xml:space="preserve"> posht</w:t>
      </w:r>
      <w:r w:rsidR="001721CC">
        <w:rPr>
          <w:rFonts w:ascii="Times New Roman" w:hAnsi="Times New Roman"/>
          <w:iCs/>
          <w:sz w:val="24"/>
          <w:szCs w:val="24"/>
          <w:lang w:val="it-IT"/>
        </w:rPr>
        <w:t>ë</w:t>
      </w:r>
      <w:r w:rsidR="00753A7D" w:rsidRPr="00894E42">
        <w:rPr>
          <w:rFonts w:ascii="Times New Roman" w:hAnsi="Times New Roman"/>
          <w:iCs/>
          <w:sz w:val="24"/>
          <w:szCs w:val="24"/>
          <w:lang w:val="it-IT"/>
        </w:rPr>
        <w:t>:</w:t>
      </w:r>
    </w:p>
    <w:tbl>
      <w:tblPr>
        <w:tblW w:w="7473" w:type="dxa"/>
        <w:jc w:val="center"/>
        <w:tblLook w:val="04A0" w:firstRow="1" w:lastRow="0" w:firstColumn="1" w:lastColumn="0" w:noHBand="0" w:noVBand="1"/>
      </w:tblPr>
      <w:tblGrid>
        <w:gridCol w:w="1413"/>
        <w:gridCol w:w="2550"/>
        <w:gridCol w:w="1890"/>
        <w:gridCol w:w="1620"/>
      </w:tblGrid>
      <w:tr w:rsidR="00753A7D" w:rsidRPr="00B34B8B" w14:paraId="36E6C8EE" w14:textId="77777777" w:rsidTr="00AE77C9">
        <w:trPr>
          <w:trHeight w:val="221"/>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CFCAD" w14:textId="77777777" w:rsidR="00753A7D" w:rsidRPr="00B34B8B" w:rsidRDefault="00753A7D" w:rsidP="005841EA">
            <w:pPr>
              <w:widowControl w:val="0"/>
              <w:spacing w:after="0" w:line="276" w:lineRule="auto"/>
              <w:rPr>
                <w:rFonts w:ascii="Times New Roman" w:eastAsia="Times New Roman" w:hAnsi="Times New Roman" w:cs="Times New Roman"/>
                <w:color w:val="000000"/>
                <w:sz w:val="20"/>
                <w:szCs w:val="20"/>
                <w:lang w:val="it-IT"/>
              </w:rPr>
            </w:pPr>
            <w:r w:rsidRPr="00B34B8B">
              <w:rPr>
                <w:rFonts w:ascii="Times New Roman" w:eastAsia="Times New Roman" w:hAnsi="Times New Roman" w:cs="Times New Roman"/>
                <w:color w:val="000000"/>
                <w:sz w:val="20"/>
                <w:szCs w:val="20"/>
                <w:lang w:val="it-IT"/>
              </w:rPr>
              <w:t> </w:t>
            </w:r>
          </w:p>
        </w:tc>
        <w:tc>
          <w:tcPr>
            <w:tcW w:w="2550" w:type="dxa"/>
            <w:tcBorders>
              <w:top w:val="single" w:sz="4" w:space="0" w:color="auto"/>
              <w:left w:val="nil"/>
              <w:bottom w:val="single" w:sz="4" w:space="0" w:color="auto"/>
              <w:right w:val="single" w:sz="4" w:space="0" w:color="auto"/>
            </w:tcBorders>
            <w:shd w:val="clear" w:color="DDEBF7" w:fill="DDEBF7"/>
            <w:vAlign w:val="bottom"/>
            <w:hideMark/>
          </w:tcPr>
          <w:p w14:paraId="67F65887" w14:textId="77777777" w:rsidR="00753A7D" w:rsidRPr="00B34B8B" w:rsidRDefault="00753A7D" w:rsidP="005841EA">
            <w:pPr>
              <w:widowControl w:val="0"/>
              <w:spacing w:after="0" w:line="276" w:lineRule="auto"/>
              <w:jc w:val="center"/>
              <w:rPr>
                <w:rFonts w:ascii="Times New Roman" w:eastAsia="Times New Roman" w:hAnsi="Times New Roman" w:cs="Times New Roman"/>
                <w:b/>
                <w:bCs/>
                <w:color w:val="000000"/>
                <w:sz w:val="20"/>
                <w:szCs w:val="20"/>
                <w:lang w:val="it-IT"/>
              </w:rPr>
            </w:pPr>
            <w:r w:rsidRPr="00B34B8B">
              <w:rPr>
                <w:rFonts w:ascii="Times New Roman" w:eastAsia="Times New Roman" w:hAnsi="Times New Roman" w:cs="Times New Roman"/>
                <w:b/>
                <w:bCs/>
                <w:color w:val="000000"/>
                <w:sz w:val="20"/>
                <w:szCs w:val="20"/>
                <w:lang w:val="it-IT"/>
              </w:rPr>
              <w:t>Vlera nga proces verbali Lek</w:t>
            </w:r>
          </w:p>
        </w:tc>
        <w:tc>
          <w:tcPr>
            <w:tcW w:w="1890" w:type="dxa"/>
            <w:tcBorders>
              <w:top w:val="single" w:sz="4" w:space="0" w:color="auto"/>
              <w:left w:val="nil"/>
              <w:bottom w:val="single" w:sz="4" w:space="0" w:color="auto"/>
              <w:right w:val="single" w:sz="4" w:space="0" w:color="auto"/>
            </w:tcBorders>
            <w:shd w:val="clear" w:color="DDEBF7" w:fill="DDEBF7"/>
            <w:vAlign w:val="bottom"/>
            <w:hideMark/>
          </w:tcPr>
          <w:p w14:paraId="70AF3185" w14:textId="77777777" w:rsidR="00753A7D" w:rsidRPr="00B34B8B" w:rsidRDefault="00753A7D" w:rsidP="005841EA">
            <w:pPr>
              <w:widowControl w:val="0"/>
              <w:spacing w:after="0" w:line="276" w:lineRule="auto"/>
              <w:jc w:val="center"/>
              <w:rPr>
                <w:rFonts w:ascii="Times New Roman" w:eastAsia="Times New Roman" w:hAnsi="Times New Roman" w:cs="Times New Roman"/>
                <w:b/>
                <w:bCs/>
                <w:color w:val="000000"/>
                <w:sz w:val="20"/>
                <w:szCs w:val="20"/>
                <w:lang w:val="it-IT"/>
              </w:rPr>
            </w:pPr>
            <w:r w:rsidRPr="00B34B8B">
              <w:rPr>
                <w:rFonts w:ascii="Times New Roman" w:eastAsia="Times New Roman" w:hAnsi="Times New Roman" w:cs="Times New Roman"/>
                <w:b/>
                <w:bCs/>
                <w:color w:val="000000"/>
                <w:sz w:val="20"/>
                <w:szCs w:val="20"/>
                <w:lang w:val="it-IT"/>
              </w:rPr>
              <w:t>Vlera deklarimit ne libra me Tvsh</w:t>
            </w:r>
          </w:p>
        </w:tc>
        <w:tc>
          <w:tcPr>
            <w:tcW w:w="1620" w:type="dxa"/>
            <w:tcBorders>
              <w:top w:val="single" w:sz="4" w:space="0" w:color="auto"/>
              <w:left w:val="nil"/>
              <w:bottom w:val="single" w:sz="4" w:space="0" w:color="auto"/>
              <w:right w:val="single" w:sz="4" w:space="0" w:color="auto"/>
            </w:tcBorders>
            <w:shd w:val="clear" w:color="DDEBF7" w:fill="DDEBF7"/>
            <w:vAlign w:val="bottom"/>
            <w:hideMark/>
          </w:tcPr>
          <w:p w14:paraId="0C0BAC89" w14:textId="77777777" w:rsidR="00753A7D" w:rsidRPr="00B34B8B" w:rsidRDefault="00753A7D" w:rsidP="005841EA">
            <w:pPr>
              <w:widowControl w:val="0"/>
              <w:spacing w:after="0" w:line="276" w:lineRule="auto"/>
              <w:jc w:val="center"/>
              <w:rPr>
                <w:rFonts w:ascii="Times New Roman" w:eastAsia="Times New Roman" w:hAnsi="Times New Roman" w:cs="Times New Roman"/>
                <w:b/>
                <w:bCs/>
                <w:color w:val="000000"/>
                <w:sz w:val="20"/>
                <w:szCs w:val="20"/>
              </w:rPr>
            </w:pPr>
            <w:r w:rsidRPr="00B34B8B">
              <w:rPr>
                <w:rFonts w:ascii="Times New Roman" w:eastAsia="Times New Roman" w:hAnsi="Times New Roman" w:cs="Times New Roman"/>
                <w:b/>
                <w:bCs/>
                <w:color w:val="000000"/>
                <w:sz w:val="20"/>
                <w:szCs w:val="20"/>
              </w:rPr>
              <w:t>Diferenca</w:t>
            </w:r>
          </w:p>
        </w:tc>
      </w:tr>
      <w:tr w:rsidR="00753A7D" w:rsidRPr="00B34B8B" w14:paraId="699D8C3F" w14:textId="77777777" w:rsidTr="00AE77C9">
        <w:trPr>
          <w:trHeight w:val="221"/>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EB71F09" w14:textId="77777777" w:rsidR="00753A7D" w:rsidRPr="00B34B8B" w:rsidRDefault="00753A7D" w:rsidP="005841EA">
            <w:pPr>
              <w:widowControl w:val="0"/>
              <w:spacing w:after="0" w:line="276" w:lineRule="auto"/>
              <w:rPr>
                <w:rFonts w:ascii="Times New Roman" w:eastAsia="Times New Roman" w:hAnsi="Times New Roman" w:cs="Times New Roman"/>
                <w:bCs/>
                <w:color w:val="000000"/>
                <w:sz w:val="20"/>
                <w:szCs w:val="20"/>
              </w:rPr>
            </w:pPr>
            <w:r w:rsidRPr="00B34B8B">
              <w:rPr>
                <w:rFonts w:ascii="Times New Roman" w:eastAsia="Times New Roman" w:hAnsi="Times New Roman" w:cs="Times New Roman"/>
                <w:bCs/>
                <w:color w:val="000000"/>
                <w:sz w:val="20"/>
                <w:szCs w:val="20"/>
              </w:rPr>
              <w:t>Janar</w:t>
            </w:r>
          </w:p>
        </w:tc>
        <w:tc>
          <w:tcPr>
            <w:tcW w:w="2550" w:type="dxa"/>
            <w:tcBorders>
              <w:top w:val="nil"/>
              <w:left w:val="nil"/>
              <w:bottom w:val="single" w:sz="4" w:space="0" w:color="auto"/>
              <w:right w:val="single" w:sz="4" w:space="0" w:color="auto"/>
            </w:tcBorders>
            <w:shd w:val="clear" w:color="auto" w:fill="auto"/>
            <w:noWrap/>
            <w:vAlign w:val="bottom"/>
            <w:hideMark/>
          </w:tcPr>
          <w:p w14:paraId="622E8E89" w14:textId="77777777" w:rsidR="00753A7D" w:rsidRPr="00B34B8B" w:rsidRDefault="00753A7D" w:rsidP="005841EA">
            <w:pPr>
              <w:widowControl w:val="0"/>
              <w:spacing w:after="0" w:line="276" w:lineRule="auto"/>
              <w:jc w:val="right"/>
              <w:rPr>
                <w:rFonts w:ascii="Times New Roman" w:eastAsia="Times New Roman" w:hAnsi="Times New Roman" w:cs="Times New Roman"/>
                <w:bCs/>
                <w:color w:val="000000"/>
                <w:sz w:val="20"/>
                <w:szCs w:val="20"/>
              </w:rPr>
            </w:pPr>
            <w:r w:rsidRPr="00B34B8B">
              <w:rPr>
                <w:rFonts w:ascii="Times New Roman" w:eastAsia="Times New Roman" w:hAnsi="Times New Roman" w:cs="Times New Roman"/>
                <w:bCs/>
                <w:color w:val="000000"/>
                <w:sz w:val="20"/>
                <w:szCs w:val="20"/>
              </w:rPr>
              <w:t>329,500</w:t>
            </w:r>
          </w:p>
        </w:tc>
        <w:tc>
          <w:tcPr>
            <w:tcW w:w="1890" w:type="dxa"/>
            <w:tcBorders>
              <w:top w:val="nil"/>
              <w:left w:val="nil"/>
              <w:bottom w:val="single" w:sz="4" w:space="0" w:color="auto"/>
              <w:right w:val="single" w:sz="4" w:space="0" w:color="auto"/>
            </w:tcBorders>
            <w:shd w:val="clear" w:color="auto" w:fill="auto"/>
            <w:noWrap/>
            <w:vAlign w:val="bottom"/>
          </w:tcPr>
          <w:p w14:paraId="2F1EF7AF" w14:textId="77777777" w:rsidR="00753A7D" w:rsidRPr="00B34B8B" w:rsidRDefault="00753A7D" w:rsidP="005841EA">
            <w:pPr>
              <w:widowControl w:val="0"/>
              <w:spacing w:after="0" w:line="276" w:lineRule="auto"/>
              <w:jc w:val="right"/>
              <w:rPr>
                <w:rFonts w:ascii="Times New Roman" w:eastAsia="Times New Roman" w:hAnsi="Times New Roman" w:cs="Times New Roman"/>
                <w:bCs/>
                <w:color w:val="000000"/>
                <w:sz w:val="20"/>
                <w:szCs w:val="20"/>
              </w:rPr>
            </w:pPr>
            <w:r w:rsidRPr="00B34B8B">
              <w:rPr>
                <w:rFonts w:ascii="Times New Roman" w:eastAsia="Times New Roman" w:hAnsi="Times New Roman" w:cs="Times New Roman"/>
                <w:bCs/>
                <w:color w:val="000000"/>
                <w:sz w:val="20"/>
                <w:szCs w:val="20"/>
              </w:rPr>
              <w:t>1,015,900</w:t>
            </w:r>
          </w:p>
        </w:tc>
        <w:tc>
          <w:tcPr>
            <w:tcW w:w="1620" w:type="dxa"/>
            <w:tcBorders>
              <w:top w:val="nil"/>
              <w:left w:val="nil"/>
              <w:bottom w:val="single" w:sz="4" w:space="0" w:color="auto"/>
              <w:right w:val="single" w:sz="4" w:space="0" w:color="auto"/>
            </w:tcBorders>
            <w:shd w:val="clear" w:color="auto" w:fill="auto"/>
            <w:noWrap/>
            <w:vAlign w:val="bottom"/>
            <w:hideMark/>
          </w:tcPr>
          <w:p w14:paraId="5210CD37" w14:textId="77777777" w:rsidR="00753A7D" w:rsidRPr="00B34B8B" w:rsidRDefault="00753A7D" w:rsidP="005841EA">
            <w:pPr>
              <w:widowControl w:val="0"/>
              <w:spacing w:after="0" w:line="276" w:lineRule="auto"/>
              <w:jc w:val="right"/>
              <w:rPr>
                <w:rFonts w:ascii="Times New Roman" w:eastAsia="Times New Roman" w:hAnsi="Times New Roman" w:cs="Times New Roman"/>
                <w:bCs/>
                <w:color w:val="000000"/>
                <w:sz w:val="20"/>
                <w:szCs w:val="20"/>
              </w:rPr>
            </w:pPr>
            <w:r w:rsidRPr="00B34B8B">
              <w:rPr>
                <w:rFonts w:ascii="Times New Roman" w:eastAsia="Times New Roman" w:hAnsi="Times New Roman" w:cs="Times New Roman"/>
                <w:bCs/>
                <w:color w:val="000000"/>
                <w:sz w:val="20"/>
                <w:szCs w:val="20"/>
              </w:rPr>
              <w:t>329,500</w:t>
            </w:r>
          </w:p>
        </w:tc>
      </w:tr>
      <w:tr w:rsidR="00753A7D" w:rsidRPr="00B34B8B" w14:paraId="5AF62E12" w14:textId="77777777" w:rsidTr="00AE77C9">
        <w:trPr>
          <w:trHeight w:val="221"/>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C1A41D9" w14:textId="77777777" w:rsidR="00753A7D" w:rsidRPr="00B34B8B" w:rsidRDefault="00753A7D" w:rsidP="005841EA">
            <w:pPr>
              <w:widowControl w:val="0"/>
              <w:spacing w:after="0" w:line="276" w:lineRule="auto"/>
              <w:rPr>
                <w:rFonts w:ascii="Times New Roman" w:eastAsia="Times New Roman" w:hAnsi="Times New Roman" w:cs="Times New Roman"/>
                <w:bCs/>
                <w:color w:val="000000"/>
                <w:sz w:val="20"/>
                <w:szCs w:val="20"/>
              </w:rPr>
            </w:pPr>
            <w:r w:rsidRPr="00B34B8B">
              <w:rPr>
                <w:rFonts w:ascii="Times New Roman" w:eastAsia="Times New Roman" w:hAnsi="Times New Roman" w:cs="Times New Roman"/>
                <w:bCs/>
                <w:color w:val="000000"/>
                <w:sz w:val="20"/>
                <w:szCs w:val="20"/>
              </w:rPr>
              <w:t>Shkurt</w:t>
            </w:r>
          </w:p>
        </w:tc>
        <w:tc>
          <w:tcPr>
            <w:tcW w:w="2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D106C" w14:textId="77777777" w:rsidR="00753A7D" w:rsidRPr="00B34B8B" w:rsidRDefault="00753A7D" w:rsidP="005841EA">
            <w:pPr>
              <w:widowControl w:val="0"/>
              <w:spacing w:after="0" w:line="276" w:lineRule="auto"/>
              <w:jc w:val="right"/>
              <w:rPr>
                <w:rFonts w:ascii="Times New Roman" w:eastAsia="Times New Roman" w:hAnsi="Times New Roman" w:cs="Times New Roman"/>
                <w:bCs/>
                <w:color w:val="000000"/>
                <w:sz w:val="20"/>
                <w:szCs w:val="20"/>
              </w:rPr>
            </w:pPr>
            <w:r w:rsidRPr="00B34B8B">
              <w:rPr>
                <w:rFonts w:ascii="Times New Roman" w:eastAsia="Times New Roman" w:hAnsi="Times New Roman" w:cs="Times New Roman"/>
                <w:bCs/>
                <w:color w:val="000000"/>
                <w:sz w:val="20"/>
                <w:szCs w:val="20"/>
              </w:rPr>
              <w:t xml:space="preserve">            301,044 </w:t>
            </w:r>
          </w:p>
        </w:tc>
        <w:tc>
          <w:tcPr>
            <w:tcW w:w="1890" w:type="dxa"/>
            <w:tcBorders>
              <w:top w:val="nil"/>
              <w:left w:val="nil"/>
              <w:bottom w:val="single" w:sz="4" w:space="0" w:color="auto"/>
              <w:right w:val="single" w:sz="4" w:space="0" w:color="auto"/>
            </w:tcBorders>
            <w:shd w:val="clear" w:color="auto" w:fill="auto"/>
            <w:noWrap/>
            <w:vAlign w:val="bottom"/>
          </w:tcPr>
          <w:p w14:paraId="6B4C0355" w14:textId="77777777" w:rsidR="00753A7D" w:rsidRPr="00B34B8B" w:rsidRDefault="00753A7D" w:rsidP="005841EA">
            <w:pPr>
              <w:widowControl w:val="0"/>
              <w:spacing w:after="0" w:line="276" w:lineRule="auto"/>
              <w:jc w:val="right"/>
              <w:rPr>
                <w:rFonts w:ascii="Times New Roman" w:eastAsia="Times New Roman" w:hAnsi="Times New Roman" w:cs="Times New Roman"/>
                <w:bCs/>
                <w:color w:val="000000"/>
                <w:sz w:val="20"/>
                <w:szCs w:val="20"/>
              </w:rPr>
            </w:pPr>
            <w:r w:rsidRPr="00B34B8B">
              <w:rPr>
                <w:rFonts w:ascii="Times New Roman" w:eastAsia="Times New Roman" w:hAnsi="Times New Roman" w:cs="Times New Roman"/>
                <w:bCs/>
                <w:color w:val="000000"/>
                <w:sz w:val="20"/>
                <w:szCs w:val="20"/>
              </w:rPr>
              <w:t>1,093,050</w:t>
            </w:r>
          </w:p>
        </w:tc>
        <w:tc>
          <w:tcPr>
            <w:tcW w:w="1620" w:type="dxa"/>
            <w:tcBorders>
              <w:top w:val="nil"/>
              <w:left w:val="nil"/>
              <w:bottom w:val="single" w:sz="4" w:space="0" w:color="auto"/>
              <w:right w:val="single" w:sz="4" w:space="0" w:color="auto"/>
            </w:tcBorders>
            <w:shd w:val="clear" w:color="auto" w:fill="auto"/>
            <w:noWrap/>
            <w:vAlign w:val="bottom"/>
            <w:hideMark/>
          </w:tcPr>
          <w:p w14:paraId="5E28B6B5" w14:textId="77777777" w:rsidR="00753A7D" w:rsidRPr="00B34B8B" w:rsidRDefault="00753A7D" w:rsidP="005841EA">
            <w:pPr>
              <w:widowControl w:val="0"/>
              <w:spacing w:after="0" w:line="276" w:lineRule="auto"/>
              <w:jc w:val="right"/>
              <w:rPr>
                <w:rFonts w:ascii="Times New Roman" w:eastAsia="Times New Roman" w:hAnsi="Times New Roman" w:cs="Times New Roman"/>
                <w:bCs/>
                <w:color w:val="000000"/>
                <w:sz w:val="20"/>
                <w:szCs w:val="20"/>
              </w:rPr>
            </w:pPr>
            <w:r w:rsidRPr="00B34B8B">
              <w:rPr>
                <w:rFonts w:ascii="Times New Roman" w:eastAsia="Times New Roman" w:hAnsi="Times New Roman" w:cs="Times New Roman"/>
                <w:bCs/>
                <w:color w:val="000000"/>
                <w:sz w:val="20"/>
                <w:szCs w:val="20"/>
              </w:rPr>
              <w:t>301,044</w:t>
            </w:r>
          </w:p>
        </w:tc>
      </w:tr>
      <w:tr w:rsidR="00753A7D" w:rsidRPr="00B34B8B" w14:paraId="45A9D4A8" w14:textId="77777777" w:rsidTr="00AE77C9">
        <w:trPr>
          <w:trHeight w:val="221"/>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1524D18" w14:textId="77777777" w:rsidR="00753A7D" w:rsidRPr="00B34B8B" w:rsidRDefault="00753A7D" w:rsidP="005841EA">
            <w:pPr>
              <w:widowControl w:val="0"/>
              <w:spacing w:after="0" w:line="276" w:lineRule="auto"/>
              <w:rPr>
                <w:rFonts w:ascii="Times New Roman" w:eastAsia="Times New Roman" w:hAnsi="Times New Roman" w:cs="Times New Roman"/>
                <w:bCs/>
                <w:color w:val="000000"/>
                <w:sz w:val="20"/>
                <w:szCs w:val="20"/>
              </w:rPr>
            </w:pPr>
            <w:r w:rsidRPr="00B34B8B">
              <w:rPr>
                <w:rFonts w:ascii="Times New Roman" w:eastAsia="Times New Roman" w:hAnsi="Times New Roman" w:cs="Times New Roman"/>
                <w:bCs/>
                <w:color w:val="000000"/>
                <w:sz w:val="20"/>
                <w:szCs w:val="20"/>
              </w:rPr>
              <w:t>Mars</w:t>
            </w:r>
          </w:p>
        </w:tc>
        <w:tc>
          <w:tcPr>
            <w:tcW w:w="2550" w:type="dxa"/>
            <w:tcBorders>
              <w:top w:val="nil"/>
              <w:left w:val="single" w:sz="4" w:space="0" w:color="auto"/>
              <w:bottom w:val="single" w:sz="4" w:space="0" w:color="auto"/>
              <w:right w:val="single" w:sz="4" w:space="0" w:color="auto"/>
            </w:tcBorders>
            <w:shd w:val="clear" w:color="auto" w:fill="auto"/>
            <w:noWrap/>
            <w:vAlign w:val="bottom"/>
            <w:hideMark/>
          </w:tcPr>
          <w:p w14:paraId="3D64626B" w14:textId="77777777" w:rsidR="00753A7D" w:rsidRPr="00B34B8B" w:rsidRDefault="00753A7D" w:rsidP="005841EA">
            <w:pPr>
              <w:widowControl w:val="0"/>
              <w:spacing w:after="0" w:line="276" w:lineRule="auto"/>
              <w:jc w:val="right"/>
              <w:rPr>
                <w:rFonts w:ascii="Times New Roman" w:eastAsia="Times New Roman" w:hAnsi="Times New Roman" w:cs="Times New Roman"/>
                <w:bCs/>
                <w:color w:val="000000"/>
                <w:sz w:val="20"/>
                <w:szCs w:val="20"/>
              </w:rPr>
            </w:pPr>
            <w:r w:rsidRPr="00B34B8B">
              <w:rPr>
                <w:rFonts w:ascii="Times New Roman" w:eastAsia="Times New Roman" w:hAnsi="Times New Roman" w:cs="Times New Roman"/>
                <w:bCs/>
                <w:color w:val="000000"/>
                <w:sz w:val="20"/>
                <w:szCs w:val="20"/>
              </w:rPr>
              <w:t xml:space="preserve">            387,806 </w:t>
            </w:r>
          </w:p>
        </w:tc>
        <w:tc>
          <w:tcPr>
            <w:tcW w:w="1890" w:type="dxa"/>
            <w:tcBorders>
              <w:top w:val="nil"/>
              <w:left w:val="nil"/>
              <w:bottom w:val="single" w:sz="4" w:space="0" w:color="auto"/>
              <w:right w:val="single" w:sz="4" w:space="0" w:color="auto"/>
            </w:tcBorders>
            <w:shd w:val="clear" w:color="auto" w:fill="auto"/>
            <w:noWrap/>
            <w:vAlign w:val="bottom"/>
          </w:tcPr>
          <w:p w14:paraId="4F206E66" w14:textId="77777777" w:rsidR="00753A7D" w:rsidRPr="00B34B8B" w:rsidRDefault="00753A7D" w:rsidP="005841EA">
            <w:pPr>
              <w:widowControl w:val="0"/>
              <w:spacing w:after="0" w:line="276" w:lineRule="auto"/>
              <w:jc w:val="right"/>
              <w:rPr>
                <w:rFonts w:ascii="Times New Roman" w:eastAsia="Times New Roman" w:hAnsi="Times New Roman" w:cs="Times New Roman"/>
                <w:bCs/>
                <w:color w:val="000000"/>
                <w:sz w:val="20"/>
                <w:szCs w:val="20"/>
              </w:rPr>
            </w:pPr>
            <w:r w:rsidRPr="00B34B8B">
              <w:rPr>
                <w:rFonts w:ascii="Times New Roman" w:eastAsia="Times New Roman" w:hAnsi="Times New Roman" w:cs="Times New Roman"/>
                <w:bCs/>
                <w:color w:val="000000"/>
                <w:sz w:val="20"/>
                <w:szCs w:val="20"/>
              </w:rPr>
              <w:t>1,166,100</w:t>
            </w:r>
          </w:p>
        </w:tc>
        <w:tc>
          <w:tcPr>
            <w:tcW w:w="1620" w:type="dxa"/>
            <w:tcBorders>
              <w:top w:val="nil"/>
              <w:left w:val="nil"/>
              <w:bottom w:val="single" w:sz="4" w:space="0" w:color="auto"/>
              <w:right w:val="single" w:sz="4" w:space="0" w:color="auto"/>
            </w:tcBorders>
            <w:shd w:val="clear" w:color="auto" w:fill="auto"/>
            <w:noWrap/>
            <w:vAlign w:val="bottom"/>
            <w:hideMark/>
          </w:tcPr>
          <w:p w14:paraId="2A381C7E" w14:textId="77777777" w:rsidR="00753A7D" w:rsidRPr="00B34B8B" w:rsidRDefault="00753A7D" w:rsidP="005841EA">
            <w:pPr>
              <w:widowControl w:val="0"/>
              <w:spacing w:after="0" w:line="276" w:lineRule="auto"/>
              <w:jc w:val="right"/>
              <w:rPr>
                <w:rFonts w:ascii="Times New Roman" w:eastAsia="Times New Roman" w:hAnsi="Times New Roman" w:cs="Times New Roman"/>
                <w:bCs/>
                <w:color w:val="000000"/>
                <w:sz w:val="20"/>
                <w:szCs w:val="20"/>
              </w:rPr>
            </w:pPr>
            <w:r w:rsidRPr="00B34B8B">
              <w:rPr>
                <w:rFonts w:ascii="Times New Roman" w:eastAsia="Times New Roman" w:hAnsi="Times New Roman" w:cs="Times New Roman"/>
                <w:bCs/>
                <w:color w:val="000000"/>
                <w:sz w:val="20"/>
                <w:szCs w:val="20"/>
              </w:rPr>
              <w:t>387,806</w:t>
            </w:r>
          </w:p>
        </w:tc>
      </w:tr>
      <w:tr w:rsidR="00753A7D" w:rsidRPr="00B34B8B" w14:paraId="5E648E2C" w14:textId="77777777" w:rsidTr="00AE77C9">
        <w:trPr>
          <w:trHeight w:val="221"/>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F50046E" w14:textId="77777777" w:rsidR="00753A7D" w:rsidRPr="00B34B8B" w:rsidRDefault="00753A7D" w:rsidP="005841EA">
            <w:pPr>
              <w:widowControl w:val="0"/>
              <w:spacing w:after="0" w:line="276" w:lineRule="auto"/>
              <w:rPr>
                <w:rFonts w:ascii="Times New Roman" w:eastAsia="Times New Roman" w:hAnsi="Times New Roman" w:cs="Times New Roman"/>
                <w:bCs/>
                <w:color w:val="000000"/>
                <w:sz w:val="20"/>
                <w:szCs w:val="20"/>
              </w:rPr>
            </w:pPr>
            <w:r w:rsidRPr="00B34B8B">
              <w:rPr>
                <w:rFonts w:ascii="Times New Roman" w:eastAsia="Times New Roman" w:hAnsi="Times New Roman" w:cs="Times New Roman"/>
                <w:bCs/>
                <w:color w:val="000000"/>
                <w:sz w:val="20"/>
                <w:szCs w:val="20"/>
              </w:rPr>
              <w:t>Prill</w:t>
            </w:r>
          </w:p>
        </w:tc>
        <w:tc>
          <w:tcPr>
            <w:tcW w:w="2550" w:type="dxa"/>
            <w:tcBorders>
              <w:top w:val="nil"/>
              <w:left w:val="single" w:sz="4" w:space="0" w:color="auto"/>
              <w:bottom w:val="single" w:sz="4" w:space="0" w:color="auto"/>
              <w:right w:val="single" w:sz="4" w:space="0" w:color="auto"/>
            </w:tcBorders>
            <w:shd w:val="clear" w:color="auto" w:fill="auto"/>
            <w:noWrap/>
            <w:vAlign w:val="bottom"/>
            <w:hideMark/>
          </w:tcPr>
          <w:p w14:paraId="5BC6A9CE" w14:textId="77777777" w:rsidR="00753A7D" w:rsidRPr="00B34B8B" w:rsidRDefault="00753A7D" w:rsidP="005841EA">
            <w:pPr>
              <w:widowControl w:val="0"/>
              <w:spacing w:after="0" w:line="276" w:lineRule="auto"/>
              <w:jc w:val="right"/>
              <w:rPr>
                <w:rFonts w:ascii="Times New Roman" w:eastAsia="Times New Roman" w:hAnsi="Times New Roman" w:cs="Times New Roman"/>
                <w:bCs/>
                <w:color w:val="000000"/>
                <w:sz w:val="20"/>
                <w:szCs w:val="20"/>
              </w:rPr>
            </w:pPr>
            <w:r w:rsidRPr="00B34B8B">
              <w:rPr>
                <w:rFonts w:ascii="Times New Roman" w:eastAsia="Times New Roman" w:hAnsi="Times New Roman" w:cs="Times New Roman"/>
                <w:bCs/>
                <w:color w:val="000000"/>
                <w:sz w:val="20"/>
                <w:szCs w:val="20"/>
              </w:rPr>
              <w:t xml:space="preserve">            395,280 </w:t>
            </w:r>
          </w:p>
        </w:tc>
        <w:tc>
          <w:tcPr>
            <w:tcW w:w="1890" w:type="dxa"/>
            <w:tcBorders>
              <w:top w:val="nil"/>
              <w:left w:val="nil"/>
              <w:bottom w:val="single" w:sz="4" w:space="0" w:color="auto"/>
              <w:right w:val="single" w:sz="4" w:space="0" w:color="auto"/>
            </w:tcBorders>
            <w:shd w:val="clear" w:color="auto" w:fill="auto"/>
            <w:noWrap/>
            <w:vAlign w:val="bottom"/>
          </w:tcPr>
          <w:p w14:paraId="6F6D265D" w14:textId="77777777" w:rsidR="00753A7D" w:rsidRPr="00B34B8B" w:rsidRDefault="00753A7D" w:rsidP="005841EA">
            <w:pPr>
              <w:widowControl w:val="0"/>
              <w:spacing w:after="0" w:line="276" w:lineRule="auto"/>
              <w:jc w:val="right"/>
              <w:rPr>
                <w:rFonts w:ascii="Times New Roman" w:eastAsia="Times New Roman" w:hAnsi="Times New Roman" w:cs="Times New Roman"/>
                <w:bCs/>
                <w:color w:val="000000"/>
                <w:sz w:val="20"/>
                <w:szCs w:val="20"/>
              </w:rPr>
            </w:pPr>
            <w:r w:rsidRPr="00B34B8B">
              <w:rPr>
                <w:rFonts w:ascii="Times New Roman" w:eastAsia="Times New Roman" w:hAnsi="Times New Roman" w:cs="Times New Roman"/>
                <w:bCs/>
                <w:color w:val="000000"/>
                <w:sz w:val="20"/>
                <w:szCs w:val="20"/>
              </w:rPr>
              <w:t>1,037,800</w:t>
            </w:r>
          </w:p>
        </w:tc>
        <w:tc>
          <w:tcPr>
            <w:tcW w:w="1620" w:type="dxa"/>
            <w:tcBorders>
              <w:top w:val="nil"/>
              <w:left w:val="nil"/>
              <w:bottom w:val="single" w:sz="4" w:space="0" w:color="auto"/>
              <w:right w:val="single" w:sz="4" w:space="0" w:color="auto"/>
            </w:tcBorders>
            <w:shd w:val="clear" w:color="auto" w:fill="auto"/>
            <w:noWrap/>
            <w:vAlign w:val="bottom"/>
            <w:hideMark/>
          </w:tcPr>
          <w:p w14:paraId="4965B884" w14:textId="77777777" w:rsidR="00753A7D" w:rsidRPr="00B34B8B" w:rsidRDefault="00753A7D" w:rsidP="005841EA">
            <w:pPr>
              <w:widowControl w:val="0"/>
              <w:spacing w:after="0" w:line="276" w:lineRule="auto"/>
              <w:jc w:val="right"/>
              <w:rPr>
                <w:rFonts w:ascii="Times New Roman" w:eastAsia="Times New Roman" w:hAnsi="Times New Roman" w:cs="Times New Roman"/>
                <w:bCs/>
                <w:color w:val="000000"/>
                <w:sz w:val="20"/>
                <w:szCs w:val="20"/>
              </w:rPr>
            </w:pPr>
            <w:r w:rsidRPr="00B34B8B">
              <w:rPr>
                <w:rFonts w:ascii="Times New Roman" w:eastAsia="Times New Roman" w:hAnsi="Times New Roman" w:cs="Times New Roman"/>
                <w:bCs/>
                <w:color w:val="000000"/>
                <w:sz w:val="20"/>
                <w:szCs w:val="20"/>
              </w:rPr>
              <w:t>395,280</w:t>
            </w:r>
          </w:p>
        </w:tc>
      </w:tr>
      <w:tr w:rsidR="00753A7D" w:rsidRPr="00B34B8B" w14:paraId="4972E07D" w14:textId="77777777" w:rsidTr="00AE77C9">
        <w:trPr>
          <w:trHeight w:val="221"/>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2AF0F3E" w14:textId="77777777" w:rsidR="00753A7D" w:rsidRPr="00B34B8B" w:rsidRDefault="00753A7D" w:rsidP="005841EA">
            <w:pPr>
              <w:widowControl w:val="0"/>
              <w:spacing w:after="0" w:line="276" w:lineRule="auto"/>
              <w:rPr>
                <w:rFonts w:ascii="Times New Roman" w:eastAsia="Times New Roman" w:hAnsi="Times New Roman" w:cs="Times New Roman"/>
                <w:bCs/>
                <w:color w:val="000000"/>
                <w:sz w:val="20"/>
                <w:szCs w:val="20"/>
              </w:rPr>
            </w:pPr>
            <w:r w:rsidRPr="00B34B8B">
              <w:rPr>
                <w:rFonts w:ascii="Times New Roman" w:eastAsia="Times New Roman" w:hAnsi="Times New Roman" w:cs="Times New Roman"/>
                <w:bCs/>
                <w:color w:val="000000"/>
                <w:sz w:val="20"/>
                <w:szCs w:val="20"/>
              </w:rPr>
              <w:t>Maj</w:t>
            </w:r>
          </w:p>
        </w:tc>
        <w:tc>
          <w:tcPr>
            <w:tcW w:w="2550" w:type="dxa"/>
            <w:tcBorders>
              <w:top w:val="nil"/>
              <w:left w:val="single" w:sz="4" w:space="0" w:color="auto"/>
              <w:bottom w:val="single" w:sz="4" w:space="0" w:color="auto"/>
              <w:right w:val="single" w:sz="4" w:space="0" w:color="auto"/>
            </w:tcBorders>
            <w:shd w:val="clear" w:color="auto" w:fill="auto"/>
            <w:noWrap/>
            <w:vAlign w:val="bottom"/>
            <w:hideMark/>
          </w:tcPr>
          <w:p w14:paraId="20E88E86" w14:textId="77777777" w:rsidR="00753A7D" w:rsidRPr="00B34B8B" w:rsidRDefault="00753A7D" w:rsidP="005841EA">
            <w:pPr>
              <w:widowControl w:val="0"/>
              <w:spacing w:after="0" w:line="276" w:lineRule="auto"/>
              <w:jc w:val="right"/>
              <w:rPr>
                <w:rFonts w:ascii="Times New Roman" w:eastAsia="Times New Roman" w:hAnsi="Times New Roman" w:cs="Times New Roman"/>
                <w:bCs/>
                <w:color w:val="000000"/>
                <w:sz w:val="20"/>
                <w:szCs w:val="20"/>
              </w:rPr>
            </w:pPr>
            <w:r w:rsidRPr="00B34B8B">
              <w:rPr>
                <w:rFonts w:ascii="Times New Roman" w:eastAsia="Times New Roman" w:hAnsi="Times New Roman" w:cs="Times New Roman"/>
                <w:bCs/>
                <w:color w:val="000000"/>
                <w:sz w:val="20"/>
                <w:szCs w:val="20"/>
              </w:rPr>
              <w:t xml:space="preserve">            274,244 </w:t>
            </w:r>
          </w:p>
        </w:tc>
        <w:tc>
          <w:tcPr>
            <w:tcW w:w="1890" w:type="dxa"/>
            <w:tcBorders>
              <w:top w:val="nil"/>
              <w:left w:val="nil"/>
              <w:bottom w:val="single" w:sz="4" w:space="0" w:color="auto"/>
              <w:right w:val="single" w:sz="4" w:space="0" w:color="auto"/>
            </w:tcBorders>
            <w:shd w:val="clear" w:color="auto" w:fill="auto"/>
            <w:noWrap/>
            <w:vAlign w:val="bottom"/>
          </w:tcPr>
          <w:p w14:paraId="14B06BB8" w14:textId="77777777" w:rsidR="00753A7D" w:rsidRPr="00B34B8B" w:rsidRDefault="00753A7D" w:rsidP="005841EA">
            <w:pPr>
              <w:widowControl w:val="0"/>
              <w:spacing w:after="0" w:line="276" w:lineRule="auto"/>
              <w:jc w:val="right"/>
              <w:rPr>
                <w:rFonts w:ascii="Times New Roman" w:eastAsia="Times New Roman" w:hAnsi="Times New Roman" w:cs="Times New Roman"/>
                <w:bCs/>
                <w:color w:val="000000"/>
                <w:sz w:val="20"/>
                <w:szCs w:val="20"/>
              </w:rPr>
            </w:pPr>
            <w:r w:rsidRPr="00B34B8B">
              <w:rPr>
                <w:rFonts w:ascii="Times New Roman" w:eastAsia="Times New Roman" w:hAnsi="Times New Roman" w:cs="Times New Roman"/>
                <w:bCs/>
                <w:color w:val="000000"/>
                <w:sz w:val="20"/>
                <w:szCs w:val="20"/>
              </w:rPr>
              <w:t>1,068,800</w:t>
            </w:r>
          </w:p>
        </w:tc>
        <w:tc>
          <w:tcPr>
            <w:tcW w:w="1620" w:type="dxa"/>
            <w:tcBorders>
              <w:top w:val="nil"/>
              <w:left w:val="nil"/>
              <w:bottom w:val="single" w:sz="4" w:space="0" w:color="auto"/>
              <w:right w:val="single" w:sz="4" w:space="0" w:color="auto"/>
            </w:tcBorders>
            <w:shd w:val="clear" w:color="auto" w:fill="auto"/>
            <w:noWrap/>
            <w:vAlign w:val="bottom"/>
            <w:hideMark/>
          </w:tcPr>
          <w:p w14:paraId="4F213ECB" w14:textId="77777777" w:rsidR="00753A7D" w:rsidRPr="00B34B8B" w:rsidRDefault="00753A7D" w:rsidP="005841EA">
            <w:pPr>
              <w:widowControl w:val="0"/>
              <w:spacing w:after="0" w:line="276" w:lineRule="auto"/>
              <w:jc w:val="right"/>
              <w:rPr>
                <w:rFonts w:ascii="Times New Roman" w:eastAsia="Times New Roman" w:hAnsi="Times New Roman" w:cs="Times New Roman"/>
                <w:bCs/>
                <w:color w:val="000000"/>
                <w:sz w:val="20"/>
                <w:szCs w:val="20"/>
              </w:rPr>
            </w:pPr>
            <w:r w:rsidRPr="00B34B8B">
              <w:rPr>
                <w:rFonts w:ascii="Times New Roman" w:eastAsia="Times New Roman" w:hAnsi="Times New Roman" w:cs="Times New Roman"/>
                <w:bCs/>
                <w:color w:val="000000"/>
                <w:sz w:val="20"/>
                <w:szCs w:val="20"/>
              </w:rPr>
              <w:t>274,244</w:t>
            </w:r>
          </w:p>
        </w:tc>
      </w:tr>
      <w:tr w:rsidR="00753A7D" w:rsidRPr="00B34B8B" w14:paraId="078B81C6" w14:textId="77777777" w:rsidTr="00AE77C9">
        <w:trPr>
          <w:trHeight w:val="221"/>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71B0715" w14:textId="77777777" w:rsidR="00753A7D" w:rsidRPr="00B34B8B" w:rsidRDefault="00753A7D" w:rsidP="005841EA">
            <w:pPr>
              <w:widowControl w:val="0"/>
              <w:spacing w:after="0" w:line="276" w:lineRule="auto"/>
              <w:rPr>
                <w:rFonts w:ascii="Times New Roman" w:eastAsia="Times New Roman" w:hAnsi="Times New Roman" w:cs="Times New Roman"/>
                <w:bCs/>
                <w:color w:val="000000"/>
                <w:sz w:val="20"/>
                <w:szCs w:val="20"/>
              </w:rPr>
            </w:pPr>
            <w:r w:rsidRPr="00B34B8B">
              <w:rPr>
                <w:rFonts w:ascii="Times New Roman" w:eastAsia="Times New Roman" w:hAnsi="Times New Roman" w:cs="Times New Roman"/>
                <w:bCs/>
                <w:color w:val="000000"/>
                <w:sz w:val="20"/>
                <w:szCs w:val="20"/>
              </w:rPr>
              <w:t>Qershor</w:t>
            </w:r>
          </w:p>
        </w:tc>
        <w:tc>
          <w:tcPr>
            <w:tcW w:w="2550" w:type="dxa"/>
            <w:tcBorders>
              <w:top w:val="nil"/>
              <w:left w:val="single" w:sz="4" w:space="0" w:color="auto"/>
              <w:bottom w:val="single" w:sz="4" w:space="0" w:color="auto"/>
              <w:right w:val="single" w:sz="4" w:space="0" w:color="auto"/>
            </w:tcBorders>
            <w:shd w:val="clear" w:color="auto" w:fill="auto"/>
            <w:noWrap/>
            <w:vAlign w:val="bottom"/>
            <w:hideMark/>
          </w:tcPr>
          <w:p w14:paraId="42EB8B24" w14:textId="77777777" w:rsidR="00753A7D" w:rsidRPr="00B34B8B" w:rsidRDefault="00753A7D" w:rsidP="005841EA">
            <w:pPr>
              <w:widowControl w:val="0"/>
              <w:spacing w:after="0" w:line="276" w:lineRule="auto"/>
              <w:jc w:val="right"/>
              <w:rPr>
                <w:rFonts w:ascii="Times New Roman" w:eastAsia="Times New Roman" w:hAnsi="Times New Roman" w:cs="Times New Roman"/>
                <w:bCs/>
                <w:color w:val="000000"/>
                <w:sz w:val="20"/>
                <w:szCs w:val="20"/>
              </w:rPr>
            </w:pPr>
            <w:r w:rsidRPr="00B34B8B">
              <w:rPr>
                <w:rFonts w:ascii="Times New Roman" w:eastAsia="Times New Roman" w:hAnsi="Times New Roman" w:cs="Times New Roman"/>
                <w:bCs/>
                <w:color w:val="000000"/>
                <w:sz w:val="20"/>
                <w:szCs w:val="20"/>
              </w:rPr>
              <w:t xml:space="preserve">            275,500 </w:t>
            </w:r>
          </w:p>
        </w:tc>
        <w:tc>
          <w:tcPr>
            <w:tcW w:w="1890" w:type="dxa"/>
            <w:tcBorders>
              <w:top w:val="nil"/>
              <w:left w:val="nil"/>
              <w:bottom w:val="single" w:sz="4" w:space="0" w:color="auto"/>
              <w:right w:val="single" w:sz="4" w:space="0" w:color="auto"/>
            </w:tcBorders>
            <w:shd w:val="clear" w:color="auto" w:fill="auto"/>
            <w:noWrap/>
            <w:vAlign w:val="bottom"/>
          </w:tcPr>
          <w:p w14:paraId="6145CE1A" w14:textId="77777777" w:rsidR="00753A7D" w:rsidRPr="00B34B8B" w:rsidRDefault="00753A7D" w:rsidP="005841EA">
            <w:pPr>
              <w:widowControl w:val="0"/>
              <w:spacing w:after="0" w:line="276" w:lineRule="auto"/>
              <w:jc w:val="right"/>
              <w:rPr>
                <w:rFonts w:ascii="Times New Roman" w:eastAsia="Times New Roman" w:hAnsi="Times New Roman" w:cs="Times New Roman"/>
                <w:bCs/>
                <w:color w:val="000000"/>
                <w:sz w:val="20"/>
                <w:szCs w:val="20"/>
              </w:rPr>
            </w:pPr>
            <w:r w:rsidRPr="00B34B8B">
              <w:rPr>
                <w:rFonts w:ascii="Times New Roman" w:eastAsia="Times New Roman" w:hAnsi="Times New Roman" w:cs="Times New Roman"/>
                <w:bCs/>
                <w:color w:val="000000"/>
                <w:sz w:val="20"/>
                <w:szCs w:val="20"/>
              </w:rPr>
              <w:t>822,300</w:t>
            </w:r>
          </w:p>
        </w:tc>
        <w:tc>
          <w:tcPr>
            <w:tcW w:w="1620" w:type="dxa"/>
            <w:tcBorders>
              <w:top w:val="nil"/>
              <w:left w:val="nil"/>
              <w:bottom w:val="single" w:sz="4" w:space="0" w:color="auto"/>
              <w:right w:val="single" w:sz="4" w:space="0" w:color="auto"/>
            </w:tcBorders>
            <w:shd w:val="clear" w:color="auto" w:fill="auto"/>
            <w:noWrap/>
            <w:vAlign w:val="bottom"/>
            <w:hideMark/>
          </w:tcPr>
          <w:p w14:paraId="4E00961C" w14:textId="77777777" w:rsidR="00753A7D" w:rsidRPr="00B34B8B" w:rsidRDefault="00753A7D" w:rsidP="005841EA">
            <w:pPr>
              <w:widowControl w:val="0"/>
              <w:spacing w:after="0" w:line="276" w:lineRule="auto"/>
              <w:jc w:val="right"/>
              <w:rPr>
                <w:rFonts w:ascii="Times New Roman" w:eastAsia="Times New Roman" w:hAnsi="Times New Roman" w:cs="Times New Roman"/>
                <w:bCs/>
                <w:color w:val="000000"/>
                <w:sz w:val="20"/>
                <w:szCs w:val="20"/>
              </w:rPr>
            </w:pPr>
            <w:r w:rsidRPr="00B34B8B">
              <w:rPr>
                <w:rFonts w:ascii="Times New Roman" w:eastAsia="Times New Roman" w:hAnsi="Times New Roman" w:cs="Times New Roman"/>
                <w:bCs/>
                <w:color w:val="000000"/>
                <w:sz w:val="20"/>
                <w:szCs w:val="20"/>
              </w:rPr>
              <w:t>275,500</w:t>
            </w:r>
          </w:p>
        </w:tc>
      </w:tr>
      <w:tr w:rsidR="00753A7D" w:rsidRPr="00B34B8B" w14:paraId="4803EDE4" w14:textId="77777777" w:rsidTr="00AE77C9">
        <w:trPr>
          <w:trHeight w:val="221"/>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DFE34FE" w14:textId="77777777" w:rsidR="00753A7D" w:rsidRPr="00B34B8B" w:rsidRDefault="00753A7D" w:rsidP="005841EA">
            <w:pPr>
              <w:widowControl w:val="0"/>
              <w:spacing w:after="0" w:line="276" w:lineRule="auto"/>
              <w:rPr>
                <w:rFonts w:ascii="Times New Roman" w:eastAsia="Times New Roman" w:hAnsi="Times New Roman" w:cs="Times New Roman"/>
                <w:bCs/>
                <w:color w:val="000000"/>
                <w:sz w:val="20"/>
                <w:szCs w:val="20"/>
              </w:rPr>
            </w:pPr>
            <w:r w:rsidRPr="00B34B8B">
              <w:rPr>
                <w:rFonts w:ascii="Times New Roman" w:eastAsia="Times New Roman" w:hAnsi="Times New Roman" w:cs="Times New Roman"/>
                <w:bCs/>
                <w:color w:val="000000"/>
                <w:sz w:val="20"/>
                <w:szCs w:val="20"/>
              </w:rPr>
              <w:t>Korrik</w:t>
            </w:r>
          </w:p>
        </w:tc>
        <w:tc>
          <w:tcPr>
            <w:tcW w:w="2550" w:type="dxa"/>
            <w:tcBorders>
              <w:top w:val="nil"/>
              <w:left w:val="single" w:sz="4" w:space="0" w:color="auto"/>
              <w:bottom w:val="single" w:sz="4" w:space="0" w:color="auto"/>
              <w:right w:val="single" w:sz="4" w:space="0" w:color="auto"/>
            </w:tcBorders>
            <w:shd w:val="clear" w:color="auto" w:fill="auto"/>
            <w:noWrap/>
            <w:vAlign w:val="bottom"/>
            <w:hideMark/>
          </w:tcPr>
          <w:p w14:paraId="6C43A041" w14:textId="77777777" w:rsidR="00753A7D" w:rsidRPr="00B34B8B" w:rsidRDefault="00753A7D" w:rsidP="005841EA">
            <w:pPr>
              <w:widowControl w:val="0"/>
              <w:spacing w:after="0" w:line="276" w:lineRule="auto"/>
              <w:jc w:val="right"/>
              <w:rPr>
                <w:rFonts w:ascii="Times New Roman" w:eastAsia="Times New Roman" w:hAnsi="Times New Roman" w:cs="Times New Roman"/>
                <w:bCs/>
                <w:color w:val="000000"/>
                <w:sz w:val="20"/>
                <w:szCs w:val="20"/>
              </w:rPr>
            </w:pPr>
            <w:r w:rsidRPr="00B34B8B">
              <w:rPr>
                <w:rFonts w:ascii="Times New Roman" w:eastAsia="Times New Roman" w:hAnsi="Times New Roman" w:cs="Times New Roman"/>
                <w:bCs/>
                <w:color w:val="000000"/>
                <w:sz w:val="20"/>
                <w:szCs w:val="20"/>
              </w:rPr>
              <w:t xml:space="preserve">            451,388 </w:t>
            </w:r>
          </w:p>
        </w:tc>
        <w:tc>
          <w:tcPr>
            <w:tcW w:w="1890" w:type="dxa"/>
            <w:tcBorders>
              <w:top w:val="nil"/>
              <w:left w:val="nil"/>
              <w:bottom w:val="single" w:sz="4" w:space="0" w:color="auto"/>
              <w:right w:val="single" w:sz="4" w:space="0" w:color="auto"/>
            </w:tcBorders>
            <w:shd w:val="clear" w:color="auto" w:fill="auto"/>
            <w:noWrap/>
            <w:vAlign w:val="bottom"/>
          </w:tcPr>
          <w:p w14:paraId="7967CF5A" w14:textId="77777777" w:rsidR="00753A7D" w:rsidRPr="00B34B8B" w:rsidRDefault="00753A7D" w:rsidP="005841EA">
            <w:pPr>
              <w:widowControl w:val="0"/>
              <w:spacing w:after="0" w:line="276" w:lineRule="auto"/>
              <w:jc w:val="right"/>
              <w:rPr>
                <w:rFonts w:ascii="Times New Roman" w:eastAsia="Times New Roman" w:hAnsi="Times New Roman" w:cs="Times New Roman"/>
                <w:bCs/>
                <w:color w:val="000000"/>
                <w:sz w:val="20"/>
                <w:szCs w:val="20"/>
              </w:rPr>
            </w:pPr>
            <w:r w:rsidRPr="00B34B8B">
              <w:rPr>
                <w:rFonts w:ascii="Times New Roman" w:eastAsia="Times New Roman" w:hAnsi="Times New Roman" w:cs="Times New Roman"/>
                <w:bCs/>
                <w:color w:val="000000"/>
                <w:sz w:val="20"/>
                <w:szCs w:val="20"/>
              </w:rPr>
              <w:t>874,980</w:t>
            </w:r>
          </w:p>
        </w:tc>
        <w:tc>
          <w:tcPr>
            <w:tcW w:w="1620" w:type="dxa"/>
            <w:tcBorders>
              <w:top w:val="nil"/>
              <w:left w:val="nil"/>
              <w:bottom w:val="single" w:sz="4" w:space="0" w:color="auto"/>
              <w:right w:val="single" w:sz="4" w:space="0" w:color="auto"/>
            </w:tcBorders>
            <w:shd w:val="clear" w:color="auto" w:fill="auto"/>
            <w:noWrap/>
            <w:vAlign w:val="bottom"/>
            <w:hideMark/>
          </w:tcPr>
          <w:p w14:paraId="1E8AA5B6" w14:textId="77777777" w:rsidR="00753A7D" w:rsidRPr="00B34B8B" w:rsidRDefault="00753A7D" w:rsidP="005841EA">
            <w:pPr>
              <w:widowControl w:val="0"/>
              <w:spacing w:after="0" w:line="276" w:lineRule="auto"/>
              <w:jc w:val="right"/>
              <w:rPr>
                <w:rFonts w:ascii="Times New Roman" w:eastAsia="Times New Roman" w:hAnsi="Times New Roman" w:cs="Times New Roman"/>
                <w:bCs/>
                <w:color w:val="000000"/>
                <w:sz w:val="20"/>
                <w:szCs w:val="20"/>
              </w:rPr>
            </w:pPr>
            <w:r w:rsidRPr="00B34B8B">
              <w:rPr>
                <w:rFonts w:ascii="Times New Roman" w:eastAsia="Times New Roman" w:hAnsi="Times New Roman" w:cs="Times New Roman"/>
                <w:bCs/>
                <w:color w:val="000000"/>
                <w:sz w:val="20"/>
                <w:szCs w:val="20"/>
              </w:rPr>
              <w:t>451,388</w:t>
            </w:r>
          </w:p>
        </w:tc>
      </w:tr>
      <w:tr w:rsidR="00753A7D" w:rsidRPr="00B34B8B" w14:paraId="6627439B" w14:textId="77777777" w:rsidTr="00AE77C9">
        <w:trPr>
          <w:trHeight w:val="221"/>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9CA1533" w14:textId="77777777" w:rsidR="00753A7D" w:rsidRPr="00B34B8B" w:rsidRDefault="00753A7D" w:rsidP="005841EA">
            <w:pPr>
              <w:widowControl w:val="0"/>
              <w:spacing w:after="0" w:line="276" w:lineRule="auto"/>
              <w:rPr>
                <w:rFonts w:ascii="Times New Roman" w:eastAsia="Times New Roman" w:hAnsi="Times New Roman" w:cs="Times New Roman"/>
                <w:bCs/>
                <w:color w:val="000000"/>
                <w:sz w:val="20"/>
                <w:szCs w:val="20"/>
              </w:rPr>
            </w:pPr>
            <w:r w:rsidRPr="00B34B8B">
              <w:rPr>
                <w:rFonts w:ascii="Times New Roman" w:eastAsia="Times New Roman" w:hAnsi="Times New Roman" w:cs="Times New Roman"/>
                <w:bCs/>
                <w:color w:val="000000"/>
                <w:sz w:val="20"/>
                <w:szCs w:val="20"/>
              </w:rPr>
              <w:t>Gusht</w:t>
            </w:r>
          </w:p>
        </w:tc>
        <w:tc>
          <w:tcPr>
            <w:tcW w:w="2550" w:type="dxa"/>
            <w:tcBorders>
              <w:top w:val="nil"/>
              <w:left w:val="single" w:sz="4" w:space="0" w:color="auto"/>
              <w:bottom w:val="single" w:sz="4" w:space="0" w:color="auto"/>
              <w:right w:val="single" w:sz="4" w:space="0" w:color="auto"/>
            </w:tcBorders>
            <w:shd w:val="clear" w:color="auto" w:fill="auto"/>
            <w:noWrap/>
            <w:vAlign w:val="bottom"/>
            <w:hideMark/>
          </w:tcPr>
          <w:p w14:paraId="389C2968" w14:textId="77777777" w:rsidR="00753A7D" w:rsidRPr="00B34B8B" w:rsidRDefault="00753A7D" w:rsidP="005841EA">
            <w:pPr>
              <w:widowControl w:val="0"/>
              <w:spacing w:after="0" w:line="276" w:lineRule="auto"/>
              <w:jc w:val="right"/>
              <w:rPr>
                <w:rFonts w:ascii="Times New Roman" w:eastAsia="Times New Roman" w:hAnsi="Times New Roman" w:cs="Times New Roman"/>
                <w:bCs/>
                <w:color w:val="000000"/>
                <w:sz w:val="20"/>
                <w:szCs w:val="20"/>
              </w:rPr>
            </w:pPr>
            <w:r w:rsidRPr="00B34B8B">
              <w:rPr>
                <w:rFonts w:ascii="Times New Roman" w:eastAsia="Times New Roman" w:hAnsi="Times New Roman" w:cs="Times New Roman"/>
                <w:bCs/>
                <w:color w:val="000000"/>
                <w:sz w:val="20"/>
                <w:szCs w:val="20"/>
              </w:rPr>
              <w:t xml:space="preserve">            354,100 </w:t>
            </w:r>
          </w:p>
        </w:tc>
        <w:tc>
          <w:tcPr>
            <w:tcW w:w="1890" w:type="dxa"/>
            <w:tcBorders>
              <w:top w:val="nil"/>
              <w:left w:val="nil"/>
              <w:bottom w:val="single" w:sz="4" w:space="0" w:color="auto"/>
              <w:right w:val="single" w:sz="4" w:space="0" w:color="auto"/>
            </w:tcBorders>
            <w:shd w:val="clear" w:color="auto" w:fill="auto"/>
            <w:noWrap/>
            <w:vAlign w:val="bottom"/>
          </w:tcPr>
          <w:p w14:paraId="59ED597D" w14:textId="77777777" w:rsidR="00753A7D" w:rsidRPr="00B34B8B" w:rsidRDefault="00753A7D" w:rsidP="005841EA">
            <w:pPr>
              <w:widowControl w:val="0"/>
              <w:spacing w:after="0" w:line="276" w:lineRule="auto"/>
              <w:jc w:val="right"/>
              <w:rPr>
                <w:rFonts w:ascii="Times New Roman" w:eastAsia="Times New Roman" w:hAnsi="Times New Roman" w:cs="Times New Roman"/>
                <w:bCs/>
                <w:color w:val="000000"/>
                <w:sz w:val="20"/>
                <w:szCs w:val="20"/>
              </w:rPr>
            </w:pPr>
            <w:r w:rsidRPr="00B34B8B">
              <w:rPr>
                <w:rFonts w:ascii="Times New Roman" w:eastAsia="Times New Roman" w:hAnsi="Times New Roman" w:cs="Times New Roman"/>
                <w:bCs/>
                <w:color w:val="000000"/>
                <w:sz w:val="20"/>
                <w:szCs w:val="20"/>
              </w:rPr>
              <w:t>832,470</w:t>
            </w:r>
          </w:p>
        </w:tc>
        <w:tc>
          <w:tcPr>
            <w:tcW w:w="1620" w:type="dxa"/>
            <w:tcBorders>
              <w:top w:val="nil"/>
              <w:left w:val="nil"/>
              <w:bottom w:val="single" w:sz="4" w:space="0" w:color="auto"/>
              <w:right w:val="single" w:sz="4" w:space="0" w:color="auto"/>
            </w:tcBorders>
            <w:shd w:val="clear" w:color="auto" w:fill="auto"/>
            <w:noWrap/>
            <w:vAlign w:val="bottom"/>
            <w:hideMark/>
          </w:tcPr>
          <w:p w14:paraId="018F0108" w14:textId="77777777" w:rsidR="00753A7D" w:rsidRPr="00B34B8B" w:rsidRDefault="00753A7D" w:rsidP="005841EA">
            <w:pPr>
              <w:widowControl w:val="0"/>
              <w:spacing w:after="0" w:line="276" w:lineRule="auto"/>
              <w:jc w:val="right"/>
              <w:rPr>
                <w:rFonts w:ascii="Times New Roman" w:eastAsia="Times New Roman" w:hAnsi="Times New Roman" w:cs="Times New Roman"/>
                <w:bCs/>
                <w:color w:val="000000"/>
                <w:sz w:val="20"/>
                <w:szCs w:val="20"/>
              </w:rPr>
            </w:pPr>
            <w:r w:rsidRPr="00B34B8B">
              <w:rPr>
                <w:rFonts w:ascii="Times New Roman" w:eastAsia="Times New Roman" w:hAnsi="Times New Roman" w:cs="Times New Roman"/>
                <w:bCs/>
                <w:color w:val="000000"/>
                <w:sz w:val="20"/>
                <w:szCs w:val="20"/>
              </w:rPr>
              <w:t>354,100</w:t>
            </w:r>
          </w:p>
        </w:tc>
      </w:tr>
      <w:tr w:rsidR="00753A7D" w:rsidRPr="00B34B8B" w14:paraId="459C1D7A" w14:textId="77777777" w:rsidTr="00AE77C9">
        <w:trPr>
          <w:trHeight w:val="221"/>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B5977E4" w14:textId="77777777" w:rsidR="00753A7D" w:rsidRPr="00B34B8B" w:rsidRDefault="00753A7D" w:rsidP="005841EA">
            <w:pPr>
              <w:widowControl w:val="0"/>
              <w:spacing w:after="0" w:line="276" w:lineRule="auto"/>
              <w:rPr>
                <w:rFonts w:ascii="Times New Roman" w:eastAsia="Times New Roman" w:hAnsi="Times New Roman" w:cs="Times New Roman"/>
                <w:bCs/>
                <w:color w:val="000000"/>
                <w:sz w:val="20"/>
                <w:szCs w:val="20"/>
              </w:rPr>
            </w:pPr>
            <w:r w:rsidRPr="00B34B8B">
              <w:rPr>
                <w:rFonts w:ascii="Times New Roman" w:eastAsia="Times New Roman" w:hAnsi="Times New Roman" w:cs="Times New Roman"/>
                <w:bCs/>
                <w:color w:val="000000"/>
                <w:sz w:val="20"/>
                <w:szCs w:val="20"/>
              </w:rPr>
              <w:t>Shtator</w:t>
            </w:r>
          </w:p>
        </w:tc>
        <w:tc>
          <w:tcPr>
            <w:tcW w:w="2550" w:type="dxa"/>
            <w:tcBorders>
              <w:top w:val="nil"/>
              <w:left w:val="single" w:sz="4" w:space="0" w:color="auto"/>
              <w:bottom w:val="single" w:sz="4" w:space="0" w:color="auto"/>
              <w:right w:val="single" w:sz="4" w:space="0" w:color="auto"/>
            </w:tcBorders>
            <w:shd w:val="clear" w:color="auto" w:fill="auto"/>
            <w:noWrap/>
            <w:vAlign w:val="bottom"/>
            <w:hideMark/>
          </w:tcPr>
          <w:p w14:paraId="025917F6" w14:textId="77777777" w:rsidR="00753A7D" w:rsidRPr="00B34B8B" w:rsidRDefault="00753A7D" w:rsidP="005841EA">
            <w:pPr>
              <w:widowControl w:val="0"/>
              <w:spacing w:after="0" w:line="276" w:lineRule="auto"/>
              <w:jc w:val="right"/>
              <w:rPr>
                <w:rFonts w:ascii="Times New Roman" w:eastAsia="Times New Roman" w:hAnsi="Times New Roman" w:cs="Times New Roman"/>
                <w:bCs/>
                <w:color w:val="000000"/>
                <w:sz w:val="20"/>
                <w:szCs w:val="20"/>
              </w:rPr>
            </w:pPr>
            <w:r w:rsidRPr="00B34B8B">
              <w:rPr>
                <w:rFonts w:ascii="Times New Roman" w:eastAsia="Times New Roman" w:hAnsi="Times New Roman" w:cs="Times New Roman"/>
                <w:bCs/>
                <w:color w:val="000000"/>
                <w:sz w:val="20"/>
                <w:szCs w:val="20"/>
              </w:rPr>
              <w:t xml:space="preserve">            438,010 </w:t>
            </w:r>
          </w:p>
        </w:tc>
        <w:tc>
          <w:tcPr>
            <w:tcW w:w="1890" w:type="dxa"/>
            <w:tcBorders>
              <w:top w:val="nil"/>
              <w:left w:val="nil"/>
              <w:bottom w:val="single" w:sz="4" w:space="0" w:color="auto"/>
              <w:right w:val="single" w:sz="4" w:space="0" w:color="auto"/>
            </w:tcBorders>
            <w:shd w:val="clear" w:color="auto" w:fill="auto"/>
            <w:noWrap/>
            <w:vAlign w:val="bottom"/>
          </w:tcPr>
          <w:p w14:paraId="2EF8D956" w14:textId="77777777" w:rsidR="00753A7D" w:rsidRPr="00B34B8B" w:rsidRDefault="00753A7D" w:rsidP="005841EA">
            <w:pPr>
              <w:widowControl w:val="0"/>
              <w:spacing w:after="0" w:line="276" w:lineRule="auto"/>
              <w:jc w:val="right"/>
              <w:rPr>
                <w:rFonts w:ascii="Times New Roman" w:eastAsia="Times New Roman" w:hAnsi="Times New Roman" w:cs="Times New Roman"/>
                <w:bCs/>
                <w:color w:val="000000"/>
                <w:sz w:val="20"/>
                <w:szCs w:val="20"/>
              </w:rPr>
            </w:pPr>
            <w:r w:rsidRPr="00B34B8B">
              <w:rPr>
                <w:rFonts w:ascii="Times New Roman" w:eastAsia="Times New Roman" w:hAnsi="Times New Roman" w:cs="Times New Roman"/>
                <w:bCs/>
                <w:color w:val="000000"/>
                <w:sz w:val="20"/>
                <w:szCs w:val="20"/>
              </w:rPr>
              <w:t>883,670</w:t>
            </w:r>
          </w:p>
        </w:tc>
        <w:tc>
          <w:tcPr>
            <w:tcW w:w="1620" w:type="dxa"/>
            <w:tcBorders>
              <w:top w:val="nil"/>
              <w:left w:val="nil"/>
              <w:bottom w:val="single" w:sz="4" w:space="0" w:color="auto"/>
              <w:right w:val="single" w:sz="4" w:space="0" w:color="auto"/>
            </w:tcBorders>
            <w:shd w:val="clear" w:color="auto" w:fill="auto"/>
            <w:noWrap/>
            <w:vAlign w:val="bottom"/>
            <w:hideMark/>
          </w:tcPr>
          <w:p w14:paraId="1BB68F17" w14:textId="77777777" w:rsidR="00753A7D" w:rsidRPr="00B34B8B" w:rsidRDefault="00753A7D" w:rsidP="005841EA">
            <w:pPr>
              <w:widowControl w:val="0"/>
              <w:spacing w:after="0" w:line="276" w:lineRule="auto"/>
              <w:jc w:val="right"/>
              <w:rPr>
                <w:rFonts w:ascii="Times New Roman" w:eastAsia="Times New Roman" w:hAnsi="Times New Roman" w:cs="Times New Roman"/>
                <w:bCs/>
                <w:color w:val="000000"/>
                <w:sz w:val="20"/>
                <w:szCs w:val="20"/>
              </w:rPr>
            </w:pPr>
            <w:r w:rsidRPr="00B34B8B">
              <w:rPr>
                <w:rFonts w:ascii="Times New Roman" w:eastAsia="Times New Roman" w:hAnsi="Times New Roman" w:cs="Times New Roman"/>
                <w:bCs/>
                <w:color w:val="000000"/>
                <w:sz w:val="20"/>
                <w:szCs w:val="20"/>
              </w:rPr>
              <w:t>438,010</w:t>
            </w:r>
          </w:p>
        </w:tc>
      </w:tr>
      <w:tr w:rsidR="00753A7D" w:rsidRPr="00B34B8B" w14:paraId="6FA59265" w14:textId="77777777" w:rsidTr="00AE77C9">
        <w:trPr>
          <w:trHeight w:val="221"/>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123AD09" w14:textId="77777777" w:rsidR="00753A7D" w:rsidRPr="00B34B8B" w:rsidRDefault="00753A7D" w:rsidP="005841EA">
            <w:pPr>
              <w:widowControl w:val="0"/>
              <w:spacing w:after="0" w:line="276" w:lineRule="auto"/>
              <w:rPr>
                <w:rFonts w:ascii="Times New Roman" w:eastAsia="Times New Roman" w:hAnsi="Times New Roman" w:cs="Times New Roman"/>
                <w:bCs/>
                <w:color w:val="000000"/>
                <w:sz w:val="20"/>
                <w:szCs w:val="20"/>
              </w:rPr>
            </w:pPr>
            <w:r w:rsidRPr="00B34B8B">
              <w:rPr>
                <w:rFonts w:ascii="Times New Roman" w:eastAsia="Times New Roman" w:hAnsi="Times New Roman" w:cs="Times New Roman"/>
                <w:bCs/>
                <w:color w:val="000000"/>
                <w:sz w:val="20"/>
                <w:szCs w:val="20"/>
              </w:rPr>
              <w:t>Tetor</w:t>
            </w:r>
          </w:p>
        </w:tc>
        <w:tc>
          <w:tcPr>
            <w:tcW w:w="2550" w:type="dxa"/>
            <w:tcBorders>
              <w:top w:val="nil"/>
              <w:left w:val="single" w:sz="4" w:space="0" w:color="auto"/>
              <w:bottom w:val="single" w:sz="4" w:space="0" w:color="auto"/>
              <w:right w:val="single" w:sz="4" w:space="0" w:color="auto"/>
            </w:tcBorders>
            <w:shd w:val="clear" w:color="auto" w:fill="auto"/>
            <w:noWrap/>
            <w:vAlign w:val="bottom"/>
            <w:hideMark/>
          </w:tcPr>
          <w:p w14:paraId="20B1F256" w14:textId="77777777" w:rsidR="00753A7D" w:rsidRPr="00B34B8B" w:rsidRDefault="00753A7D" w:rsidP="005841EA">
            <w:pPr>
              <w:widowControl w:val="0"/>
              <w:spacing w:after="0" w:line="276" w:lineRule="auto"/>
              <w:jc w:val="right"/>
              <w:rPr>
                <w:rFonts w:ascii="Times New Roman" w:eastAsia="Times New Roman" w:hAnsi="Times New Roman" w:cs="Times New Roman"/>
                <w:bCs/>
                <w:color w:val="000000"/>
                <w:sz w:val="20"/>
                <w:szCs w:val="20"/>
              </w:rPr>
            </w:pPr>
            <w:r w:rsidRPr="00B34B8B">
              <w:rPr>
                <w:rFonts w:ascii="Times New Roman" w:eastAsia="Times New Roman" w:hAnsi="Times New Roman" w:cs="Times New Roman"/>
                <w:bCs/>
                <w:color w:val="000000"/>
                <w:sz w:val="20"/>
                <w:szCs w:val="20"/>
              </w:rPr>
              <w:t xml:space="preserve">            451,300 </w:t>
            </w:r>
          </w:p>
        </w:tc>
        <w:tc>
          <w:tcPr>
            <w:tcW w:w="1890" w:type="dxa"/>
            <w:tcBorders>
              <w:top w:val="nil"/>
              <w:left w:val="nil"/>
              <w:bottom w:val="single" w:sz="4" w:space="0" w:color="auto"/>
              <w:right w:val="single" w:sz="4" w:space="0" w:color="auto"/>
            </w:tcBorders>
            <w:shd w:val="clear" w:color="auto" w:fill="auto"/>
            <w:noWrap/>
            <w:vAlign w:val="bottom"/>
          </w:tcPr>
          <w:p w14:paraId="65AA8C54" w14:textId="77777777" w:rsidR="00753A7D" w:rsidRPr="00B34B8B" w:rsidRDefault="00753A7D" w:rsidP="005841EA">
            <w:pPr>
              <w:widowControl w:val="0"/>
              <w:spacing w:after="0" w:line="276" w:lineRule="auto"/>
              <w:jc w:val="right"/>
              <w:rPr>
                <w:rFonts w:ascii="Times New Roman" w:eastAsia="Times New Roman" w:hAnsi="Times New Roman" w:cs="Times New Roman"/>
                <w:bCs/>
                <w:color w:val="000000"/>
                <w:sz w:val="20"/>
                <w:szCs w:val="20"/>
              </w:rPr>
            </w:pPr>
            <w:r w:rsidRPr="00B34B8B">
              <w:rPr>
                <w:rFonts w:ascii="Times New Roman" w:eastAsia="Times New Roman" w:hAnsi="Times New Roman" w:cs="Times New Roman"/>
                <w:bCs/>
                <w:color w:val="000000"/>
                <w:sz w:val="20"/>
                <w:szCs w:val="20"/>
              </w:rPr>
              <w:t>649,050</w:t>
            </w:r>
          </w:p>
        </w:tc>
        <w:tc>
          <w:tcPr>
            <w:tcW w:w="1620" w:type="dxa"/>
            <w:tcBorders>
              <w:top w:val="nil"/>
              <w:left w:val="nil"/>
              <w:bottom w:val="single" w:sz="4" w:space="0" w:color="auto"/>
              <w:right w:val="single" w:sz="4" w:space="0" w:color="auto"/>
            </w:tcBorders>
            <w:shd w:val="clear" w:color="auto" w:fill="auto"/>
            <w:noWrap/>
            <w:vAlign w:val="bottom"/>
            <w:hideMark/>
          </w:tcPr>
          <w:p w14:paraId="5AD67078" w14:textId="77777777" w:rsidR="00753A7D" w:rsidRPr="00B34B8B" w:rsidRDefault="00753A7D" w:rsidP="005841EA">
            <w:pPr>
              <w:widowControl w:val="0"/>
              <w:spacing w:after="0" w:line="276" w:lineRule="auto"/>
              <w:jc w:val="right"/>
              <w:rPr>
                <w:rFonts w:ascii="Times New Roman" w:eastAsia="Times New Roman" w:hAnsi="Times New Roman" w:cs="Times New Roman"/>
                <w:bCs/>
                <w:color w:val="000000"/>
                <w:sz w:val="20"/>
                <w:szCs w:val="20"/>
              </w:rPr>
            </w:pPr>
            <w:r w:rsidRPr="00B34B8B">
              <w:rPr>
                <w:rFonts w:ascii="Times New Roman" w:eastAsia="Times New Roman" w:hAnsi="Times New Roman" w:cs="Times New Roman"/>
                <w:bCs/>
                <w:color w:val="000000"/>
                <w:sz w:val="20"/>
                <w:szCs w:val="20"/>
              </w:rPr>
              <w:t>451,300</w:t>
            </w:r>
          </w:p>
        </w:tc>
      </w:tr>
      <w:tr w:rsidR="00753A7D" w:rsidRPr="00B34B8B" w14:paraId="18754787" w14:textId="77777777" w:rsidTr="00AE77C9">
        <w:trPr>
          <w:trHeight w:val="221"/>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DEE0EA0" w14:textId="77777777" w:rsidR="00753A7D" w:rsidRPr="00B34B8B" w:rsidRDefault="00753A7D" w:rsidP="005841EA">
            <w:pPr>
              <w:widowControl w:val="0"/>
              <w:spacing w:after="0" w:line="276" w:lineRule="auto"/>
              <w:rPr>
                <w:rFonts w:ascii="Times New Roman" w:eastAsia="Times New Roman" w:hAnsi="Times New Roman" w:cs="Times New Roman"/>
                <w:bCs/>
                <w:color w:val="000000"/>
                <w:sz w:val="20"/>
                <w:szCs w:val="20"/>
              </w:rPr>
            </w:pPr>
            <w:r w:rsidRPr="00B34B8B">
              <w:rPr>
                <w:rFonts w:ascii="Times New Roman" w:eastAsia="Times New Roman" w:hAnsi="Times New Roman" w:cs="Times New Roman"/>
                <w:bCs/>
                <w:color w:val="000000"/>
                <w:sz w:val="20"/>
                <w:szCs w:val="20"/>
              </w:rPr>
              <w:t>Nendor</w:t>
            </w:r>
          </w:p>
        </w:tc>
        <w:tc>
          <w:tcPr>
            <w:tcW w:w="2550" w:type="dxa"/>
            <w:tcBorders>
              <w:top w:val="nil"/>
              <w:left w:val="single" w:sz="4" w:space="0" w:color="auto"/>
              <w:bottom w:val="single" w:sz="4" w:space="0" w:color="auto"/>
              <w:right w:val="single" w:sz="4" w:space="0" w:color="auto"/>
            </w:tcBorders>
            <w:shd w:val="clear" w:color="auto" w:fill="auto"/>
            <w:noWrap/>
            <w:vAlign w:val="bottom"/>
            <w:hideMark/>
          </w:tcPr>
          <w:p w14:paraId="70B3D32F" w14:textId="77777777" w:rsidR="00753A7D" w:rsidRPr="00B34B8B" w:rsidRDefault="00753A7D" w:rsidP="005841EA">
            <w:pPr>
              <w:widowControl w:val="0"/>
              <w:spacing w:after="0" w:line="276" w:lineRule="auto"/>
              <w:jc w:val="right"/>
              <w:rPr>
                <w:rFonts w:ascii="Times New Roman" w:eastAsia="Times New Roman" w:hAnsi="Times New Roman" w:cs="Times New Roman"/>
                <w:bCs/>
                <w:color w:val="000000"/>
                <w:sz w:val="20"/>
                <w:szCs w:val="20"/>
              </w:rPr>
            </w:pPr>
            <w:r w:rsidRPr="00B34B8B">
              <w:rPr>
                <w:rFonts w:ascii="Times New Roman" w:eastAsia="Times New Roman" w:hAnsi="Times New Roman" w:cs="Times New Roman"/>
                <w:bCs/>
                <w:color w:val="000000"/>
                <w:sz w:val="20"/>
                <w:szCs w:val="20"/>
              </w:rPr>
              <w:t xml:space="preserve">            470,050 </w:t>
            </w:r>
          </w:p>
        </w:tc>
        <w:tc>
          <w:tcPr>
            <w:tcW w:w="1890" w:type="dxa"/>
            <w:tcBorders>
              <w:top w:val="nil"/>
              <w:left w:val="nil"/>
              <w:bottom w:val="single" w:sz="4" w:space="0" w:color="auto"/>
              <w:right w:val="single" w:sz="4" w:space="0" w:color="auto"/>
            </w:tcBorders>
            <w:shd w:val="clear" w:color="auto" w:fill="auto"/>
            <w:noWrap/>
            <w:vAlign w:val="bottom"/>
          </w:tcPr>
          <w:p w14:paraId="3DB9A1B8" w14:textId="77777777" w:rsidR="00753A7D" w:rsidRPr="00B34B8B" w:rsidRDefault="00753A7D" w:rsidP="005841EA">
            <w:pPr>
              <w:widowControl w:val="0"/>
              <w:spacing w:after="0" w:line="276" w:lineRule="auto"/>
              <w:jc w:val="right"/>
              <w:rPr>
                <w:rFonts w:ascii="Times New Roman" w:eastAsia="Times New Roman" w:hAnsi="Times New Roman" w:cs="Times New Roman"/>
                <w:bCs/>
                <w:color w:val="000000"/>
                <w:sz w:val="20"/>
                <w:szCs w:val="20"/>
              </w:rPr>
            </w:pPr>
            <w:r w:rsidRPr="00B34B8B">
              <w:rPr>
                <w:rFonts w:ascii="Times New Roman" w:eastAsia="Times New Roman" w:hAnsi="Times New Roman" w:cs="Times New Roman"/>
                <w:bCs/>
                <w:color w:val="000000"/>
                <w:sz w:val="20"/>
                <w:szCs w:val="20"/>
              </w:rPr>
              <w:t>440,960</w:t>
            </w:r>
          </w:p>
        </w:tc>
        <w:tc>
          <w:tcPr>
            <w:tcW w:w="1620" w:type="dxa"/>
            <w:tcBorders>
              <w:top w:val="nil"/>
              <w:left w:val="nil"/>
              <w:bottom w:val="single" w:sz="4" w:space="0" w:color="auto"/>
              <w:right w:val="single" w:sz="4" w:space="0" w:color="auto"/>
            </w:tcBorders>
            <w:shd w:val="clear" w:color="auto" w:fill="auto"/>
            <w:noWrap/>
            <w:vAlign w:val="bottom"/>
            <w:hideMark/>
          </w:tcPr>
          <w:p w14:paraId="157DDC33" w14:textId="77777777" w:rsidR="00753A7D" w:rsidRPr="00B34B8B" w:rsidRDefault="00753A7D" w:rsidP="005841EA">
            <w:pPr>
              <w:widowControl w:val="0"/>
              <w:spacing w:after="0" w:line="276" w:lineRule="auto"/>
              <w:jc w:val="right"/>
              <w:rPr>
                <w:rFonts w:ascii="Times New Roman" w:eastAsia="Times New Roman" w:hAnsi="Times New Roman" w:cs="Times New Roman"/>
                <w:bCs/>
                <w:color w:val="000000"/>
                <w:sz w:val="20"/>
                <w:szCs w:val="20"/>
              </w:rPr>
            </w:pPr>
            <w:r w:rsidRPr="00B34B8B">
              <w:rPr>
                <w:rFonts w:ascii="Times New Roman" w:eastAsia="Times New Roman" w:hAnsi="Times New Roman" w:cs="Times New Roman"/>
                <w:bCs/>
                <w:color w:val="000000"/>
                <w:sz w:val="20"/>
                <w:szCs w:val="20"/>
              </w:rPr>
              <w:t>470,050</w:t>
            </w:r>
          </w:p>
        </w:tc>
      </w:tr>
      <w:tr w:rsidR="00753A7D" w:rsidRPr="00B34B8B" w14:paraId="6450EE88" w14:textId="77777777" w:rsidTr="00AE77C9">
        <w:trPr>
          <w:trHeight w:val="221"/>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645C5F4" w14:textId="77777777" w:rsidR="00753A7D" w:rsidRPr="00B34B8B" w:rsidRDefault="00753A7D" w:rsidP="005841EA">
            <w:pPr>
              <w:widowControl w:val="0"/>
              <w:spacing w:after="0" w:line="276" w:lineRule="auto"/>
              <w:rPr>
                <w:rFonts w:ascii="Times New Roman" w:eastAsia="Times New Roman" w:hAnsi="Times New Roman" w:cs="Times New Roman"/>
                <w:bCs/>
                <w:color w:val="000000"/>
                <w:sz w:val="20"/>
                <w:szCs w:val="20"/>
              </w:rPr>
            </w:pPr>
            <w:r w:rsidRPr="00B34B8B">
              <w:rPr>
                <w:rFonts w:ascii="Times New Roman" w:eastAsia="Times New Roman" w:hAnsi="Times New Roman" w:cs="Times New Roman"/>
                <w:bCs/>
                <w:color w:val="000000"/>
                <w:sz w:val="20"/>
                <w:szCs w:val="20"/>
              </w:rPr>
              <w:t>Dhjetor</w:t>
            </w:r>
          </w:p>
        </w:tc>
        <w:tc>
          <w:tcPr>
            <w:tcW w:w="2550" w:type="dxa"/>
            <w:tcBorders>
              <w:top w:val="nil"/>
              <w:left w:val="single" w:sz="4" w:space="0" w:color="auto"/>
              <w:bottom w:val="single" w:sz="4" w:space="0" w:color="auto"/>
              <w:right w:val="single" w:sz="4" w:space="0" w:color="auto"/>
            </w:tcBorders>
            <w:shd w:val="clear" w:color="auto" w:fill="auto"/>
            <w:noWrap/>
            <w:vAlign w:val="bottom"/>
            <w:hideMark/>
          </w:tcPr>
          <w:p w14:paraId="1DC81F86" w14:textId="77777777" w:rsidR="00753A7D" w:rsidRPr="00B34B8B" w:rsidRDefault="00753A7D" w:rsidP="005841EA">
            <w:pPr>
              <w:widowControl w:val="0"/>
              <w:spacing w:after="0" w:line="276" w:lineRule="auto"/>
              <w:jc w:val="right"/>
              <w:rPr>
                <w:rFonts w:ascii="Times New Roman" w:eastAsia="Times New Roman" w:hAnsi="Times New Roman" w:cs="Times New Roman"/>
                <w:bCs/>
                <w:color w:val="000000"/>
                <w:sz w:val="20"/>
                <w:szCs w:val="20"/>
              </w:rPr>
            </w:pPr>
            <w:r w:rsidRPr="00B34B8B">
              <w:rPr>
                <w:rFonts w:ascii="Times New Roman" w:eastAsia="Times New Roman" w:hAnsi="Times New Roman" w:cs="Times New Roman"/>
                <w:bCs/>
                <w:color w:val="000000"/>
                <w:sz w:val="20"/>
                <w:szCs w:val="20"/>
              </w:rPr>
              <w:t xml:space="preserve">            600,348 </w:t>
            </w:r>
          </w:p>
        </w:tc>
        <w:tc>
          <w:tcPr>
            <w:tcW w:w="1890" w:type="dxa"/>
            <w:tcBorders>
              <w:top w:val="nil"/>
              <w:left w:val="nil"/>
              <w:bottom w:val="single" w:sz="4" w:space="0" w:color="auto"/>
              <w:right w:val="single" w:sz="4" w:space="0" w:color="auto"/>
            </w:tcBorders>
            <w:shd w:val="clear" w:color="auto" w:fill="auto"/>
            <w:noWrap/>
            <w:vAlign w:val="bottom"/>
          </w:tcPr>
          <w:p w14:paraId="216E1127" w14:textId="77777777" w:rsidR="00753A7D" w:rsidRPr="00B34B8B" w:rsidRDefault="00753A7D" w:rsidP="005841EA">
            <w:pPr>
              <w:widowControl w:val="0"/>
              <w:spacing w:after="0" w:line="276" w:lineRule="auto"/>
              <w:jc w:val="right"/>
              <w:rPr>
                <w:rFonts w:ascii="Times New Roman" w:eastAsia="Times New Roman" w:hAnsi="Times New Roman" w:cs="Times New Roman"/>
                <w:bCs/>
                <w:color w:val="000000"/>
                <w:sz w:val="20"/>
                <w:szCs w:val="20"/>
              </w:rPr>
            </w:pPr>
            <w:r w:rsidRPr="00B34B8B">
              <w:rPr>
                <w:rFonts w:ascii="Times New Roman" w:eastAsia="Times New Roman" w:hAnsi="Times New Roman" w:cs="Times New Roman"/>
                <w:bCs/>
                <w:color w:val="000000"/>
                <w:sz w:val="20"/>
                <w:szCs w:val="20"/>
              </w:rPr>
              <w:t>817,670</w:t>
            </w:r>
          </w:p>
        </w:tc>
        <w:tc>
          <w:tcPr>
            <w:tcW w:w="1620" w:type="dxa"/>
            <w:tcBorders>
              <w:top w:val="nil"/>
              <w:left w:val="nil"/>
              <w:bottom w:val="single" w:sz="4" w:space="0" w:color="auto"/>
              <w:right w:val="single" w:sz="4" w:space="0" w:color="auto"/>
            </w:tcBorders>
            <w:shd w:val="clear" w:color="auto" w:fill="auto"/>
            <w:noWrap/>
            <w:vAlign w:val="bottom"/>
            <w:hideMark/>
          </w:tcPr>
          <w:p w14:paraId="1694C4DC" w14:textId="77777777" w:rsidR="00753A7D" w:rsidRPr="00B34B8B" w:rsidRDefault="00753A7D" w:rsidP="005841EA">
            <w:pPr>
              <w:widowControl w:val="0"/>
              <w:spacing w:after="0" w:line="276" w:lineRule="auto"/>
              <w:jc w:val="right"/>
              <w:rPr>
                <w:rFonts w:ascii="Times New Roman" w:eastAsia="Times New Roman" w:hAnsi="Times New Roman" w:cs="Times New Roman"/>
                <w:bCs/>
                <w:color w:val="000000"/>
                <w:sz w:val="20"/>
                <w:szCs w:val="20"/>
              </w:rPr>
            </w:pPr>
            <w:r w:rsidRPr="00B34B8B">
              <w:rPr>
                <w:rFonts w:ascii="Times New Roman" w:eastAsia="Times New Roman" w:hAnsi="Times New Roman" w:cs="Times New Roman"/>
                <w:bCs/>
                <w:color w:val="000000"/>
                <w:sz w:val="20"/>
                <w:szCs w:val="20"/>
              </w:rPr>
              <w:t>600,348</w:t>
            </w:r>
          </w:p>
        </w:tc>
      </w:tr>
      <w:tr w:rsidR="00753A7D" w:rsidRPr="00B34B8B" w14:paraId="7E543959" w14:textId="77777777" w:rsidTr="00AE77C9">
        <w:trPr>
          <w:trHeight w:val="221"/>
          <w:jc w:val="center"/>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FDBC39B" w14:textId="77777777" w:rsidR="00753A7D" w:rsidRPr="00B34B8B" w:rsidRDefault="00753A7D" w:rsidP="005841EA">
            <w:pPr>
              <w:widowControl w:val="0"/>
              <w:spacing w:after="0" w:line="276" w:lineRule="auto"/>
              <w:rPr>
                <w:rFonts w:ascii="Times New Roman" w:eastAsia="Times New Roman" w:hAnsi="Times New Roman" w:cs="Times New Roman"/>
                <w:color w:val="000000"/>
                <w:sz w:val="20"/>
                <w:szCs w:val="20"/>
              </w:rPr>
            </w:pPr>
            <w:r w:rsidRPr="00B34B8B">
              <w:rPr>
                <w:rFonts w:ascii="Times New Roman" w:eastAsia="Times New Roman" w:hAnsi="Times New Roman" w:cs="Times New Roman"/>
                <w:color w:val="000000"/>
                <w:sz w:val="20"/>
                <w:szCs w:val="20"/>
              </w:rPr>
              <w:t> </w:t>
            </w:r>
          </w:p>
        </w:tc>
        <w:tc>
          <w:tcPr>
            <w:tcW w:w="2550" w:type="dxa"/>
            <w:tcBorders>
              <w:top w:val="nil"/>
              <w:left w:val="nil"/>
              <w:bottom w:val="single" w:sz="4" w:space="0" w:color="auto"/>
              <w:right w:val="single" w:sz="4" w:space="0" w:color="auto"/>
            </w:tcBorders>
            <w:shd w:val="clear" w:color="DDEBF7" w:fill="DDEBF7"/>
            <w:noWrap/>
            <w:vAlign w:val="bottom"/>
            <w:hideMark/>
          </w:tcPr>
          <w:p w14:paraId="7CEBCFDF" w14:textId="77777777" w:rsidR="00753A7D" w:rsidRPr="00B34B8B" w:rsidRDefault="00753A7D" w:rsidP="005841EA">
            <w:pPr>
              <w:widowControl w:val="0"/>
              <w:spacing w:after="0" w:line="276" w:lineRule="auto"/>
              <w:jc w:val="right"/>
              <w:rPr>
                <w:rFonts w:ascii="Times New Roman" w:eastAsia="Times New Roman" w:hAnsi="Times New Roman" w:cs="Times New Roman"/>
                <w:b/>
                <w:bCs/>
                <w:color w:val="000000"/>
                <w:sz w:val="20"/>
                <w:szCs w:val="20"/>
              </w:rPr>
            </w:pPr>
            <w:r w:rsidRPr="00B34B8B">
              <w:rPr>
                <w:rFonts w:ascii="Times New Roman" w:eastAsia="Times New Roman" w:hAnsi="Times New Roman" w:cs="Times New Roman"/>
                <w:b/>
                <w:bCs/>
                <w:color w:val="000000"/>
                <w:sz w:val="20"/>
                <w:szCs w:val="20"/>
              </w:rPr>
              <w:fldChar w:fldCharType="begin"/>
            </w:r>
            <w:r w:rsidRPr="00B34B8B">
              <w:rPr>
                <w:rFonts w:ascii="Times New Roman" w:eastAsia="Times New Roman" w:hAnsi="Times New Roman" w:cs="Times New Roman"/>
                <w:b/>
                <w:bCs/>
                <w:color w:val="000000"/>
                <w:sz w:val="20"/>
                <w:szCs w:val="20"/>
              </w:rPr>
              <w:instrText xml:space="preserve"> =SUM(ABOVE) </w:instrText>
            </w:r>
            <w:r w:rsidRPr="00B34B8B">
              <w:rPr>
                <w:rFonts w:ascii="Times New Roman" w:eastAsia="Times New Roman" w:hAnsi="Times New Roman" w:cs="Times New Roman"/>
                <w:b/>
                <w:bCs/>
                <w:color w:val="000000"/>
                <w:sz w:val="20"/>
                <w:szCs w:val="20"/>
              </w:rPr>
              <w:fldChar w:fldCharType="separate"/>
            </w:r>
            <w:r w:rsidRPr="00B34B8B">
              <w:rPr>
                <w:rFonts w:ascii="Times New Roman" w:eastAsia="Times New Roman" w:hAnsi="Times New Roman" w:cs="Times New Roman"/>
                <w:b/>
                <w:bCs/>
                <w:noProof/>
                <w:color w:val="000000"/>
                <w:sz w:val="20"/>
                <w:szCs w:val="20"/>
              </w:rPr>
              <w:t>4,728,570</w:t>
            </w:r>
            <w:r w:rsidRPr="00B34B8B">
              <w:rPr>
                <w:rFonts w:ascii="Times New Roman" w:eastAsia="Times New Roman" w:hAnsi="Times New Roman" w:cs="Times New Roman"/>
                <w:b/>
                <w:bCs/>
                <w:color w:val="000000"/>
                <w:sz w:val="20"/>
                <w:szCs w:val="20"/>
              </w:rPr>
              <w:fldChar w:fldCharType="end"/>
            </w:r>
          </w:p>
        </w:tc>
        <w:tc>
          <w:tcPr>
            <w:tcW w:w="1890" w:type="dxa"/>
            <w:tcBorders>
              <w:top w:val="nil"/>
              <w:left w:val="nil"/>
              <w:bottom w:val="single" w:sz="4" w:space="0" w:color="auto"/>
              <w:right w:val="single" w:sz="4" w:space="0" w:color="auto"/>
            </w:tcBorders>
            <w:shd w:val="clear" w:color="DDEBF7" w:fill="DDEBF7"/>
            <w:noWrap/>
            <w:vAlign w:val="bottom"/>
          </w:tcPr>
          <w:p w14:paraId="7D92918C" w14:textId="77777777" w:rsidR="00753A7D" w:rsidRPr="00B34B8B" w:rsidRDefault="00753A7D" w:rsidP="005841EA">
            <w:pPr>
              <w:widowControl w:val="0"/>
              <w:spacing w:after="0" w:line="276" w:lineRule="auto"/>
              <w:jc w:val="right"/>
              <w:rPr>
                <w:rFonts w:ascii="Times New Roman" w:eastAsia="Times New Roman" w:hAnsi="Times New Roman" w:cs="Times New Roman"/>
                <w:b/>
                <w:bCs/>
                <w:color w:val="000000"/>
                <w:sz w:val="20"/>
                <w:szCs w:val="20"/>
              </w:rPr>
            </w:pPr>
            <w:r w:rsidRPr="00B34B8B">
              <w:rPr>
                <w:rFonts w:ascii="Times New Roman" w:eastAsia="Times New Roman" w:hAnsi="Times New Roman" w:cs="Times New Roman"/>
                <w:b/>
                <w:bCs/>
                <w:color w:val="000000"/>
                <w:sz w:val="20"/>
                <w:szCs w:val="20"/>
              </w:rPr>
              <w:t>10,702,750</w:t>
            </w:r>
          </w:p>
        </w:tc>
        <w:tc>
          <w:tcPr>
            <w:tcW w:w="1620" w:type="dxa"/>
            <w:tcBorders>
              <w:top w:val="nil"/>
              <w:left w:val="nil"/>
              <w:bottom w:val="single" w:sz="4" w:space="0" w:color="auto"/>
              <w:right w:val="single" w:sz="4" w:space="0" w:color="auto"/>
            </w:tcBorders>
            <w:shd w:val="clear" w:color="DDEBF7" w:fill="DDEBF7"/>
            <w:noWrap/>
            <w:vAlign w:val="bottom"/>
            <w:hideMark/>
          </w:tcPr>
          <w:p w14:paraId="7AE6ABA8" w14:textId="77777777" w:rsidR="00753A7D" w:rsidRPr="00B34B8B" w:rsidRDefault="00753A7D" w:rsidP="005841EA">
            <w:pPr>
              <w:widowControl w:val="0"/>
              <w:spacing w:after="0" w:line="276" w:lineRule="auto"/>
              <w:jc w:val="right"/>
              <w:rPr>
                <w:rFonts w:ascii="Times New Roman" w:eastAsia="Times New Roman" w:hAnsi="Times New Roman" w:cs="Times New Roman"/>
                <w:b/>
                <w:bCs/>
                <w:color w:val="000000"/>
                <w:sz w:val="20"/>
                <w:szCs w:val="20"/>
              </w:rPr>
            </w:pPr>
            <w:r w:rsidRPr="00B34B8B">
              <w:rPr>
                <w:rFonts w:ascii="Times New Roman" w:eastAsia="Times New Roman" w:hAnsi="Times New Roman" w:cs="Times New Roman"/>
                <w:b/>
                <w:bCs/>
                <w:color w:val="000000"/>
                <w:sz w:val="20"/>
                <w:szCs w:val="20"/>
              </w:rPr>
              <w:fldChar w:fldCharType="begin"/>
            </w:r>
            <w:r w:rsidRPr="00B34B8B">
              <w:rPr>
                <w:rFonts w:ascii="Times New Roman" w:eastAsia="Times New Roman" w:hAnsi="Times New Roman" w:cs="Times New Roman"/>
                <w:b/>
                <w:bCs/>
                <w:color w:val="000000"/>
                <w:sz w:val="20"/>
                <w:szCs w:val="20"/>
              </w:rPr>
              <w:instrText xml:space="preserve"> =SUM(ABOVE) </w:instrText>
            </w:r>
            <w:r w:rsidRPr="00B34B8B">
              <w:rPr>
                <w:rFonts w:ascii="Times New Roman" w:eastAsia="Times New Roman" w:hAnsi="Times New Roman" w:cs="Times New Roman"/>
                <w:b/>
                <w:bCs/>
                <w:color w:val="000000"/>
                <w:sz w:val="20"/>
                <w:szCs w:val="20"/>
              </w:rPr>
              <w:fldChar w:fldCharType="separate"/>
            </w:r>
            <w:r w:rsidRPr="00B34B8B">
              <w:rPr>
                <w:rFonts w:ascii="Times New Roman" w:eastAsia="Times New Roman" w:hAnsi="Times New Roman" w:cs="Times New Roman"/>
                <w:b/>
                <w:bCs/>
                <w:color w:val="000000"/>
                <w:sz w:val="20"/>
                <w:szCs w:val="20"/>
              </w:rPr>
              <w:t>4,728,570</w:t>
            </w:r>
            <w:r w:rsidRPr="00B34B8B">
              <w:rPr>
                <w:rFonts w:ascii="Times New Roman" w:eastAsia="Times New Roman" w:hAnsi="Times New Roman" w:cs="Times New Roman"/>
                <w:b/>
                <w:bCs/>
                <w:color w:val="000000"/>
                <w:sz w:val="20"/>
                <w:szCs w:val="20"/>
              </w:rPr>
              <w:fldChar w:fldCharType="end"/>
            </w:r>
          </w:p>
        </w:tc>
      </w:tr>
    </w:tbl>
    <w:p w14:paraId="00290C23" w14:textId="77777777" w:rsidR="00753A7D" w:rsidRDefault="00753A7D" w:rsidP="005841EA">
      <w:pPr>
        <w:widowControl w:val="0"/>
        <w:tabs>
          <w:tab w:val="left" w:pos="1225"/>
        </w:tabs>
        <w:spacing w:after="0" w:line="276" w:lineRule="auto"/>
        <w:jc w:val="both"/>
        <w:rPr>
          <w:rFonts w:ascii="Times New Roman" w:hAnsi="Times New Roman"/>
          <w:b/>
          <w:bCs/>
          <w:i/>
          <w:color w:val="0070C0"/>
          <w:sz w:val="24"/>
          <w:szCs w:val="24"/>
          <w:lang w:val="it-IT"/>
        </w:rPr>
      </w:pPr>
    </w:p>
    <w:p w14:paraId="41C3577B" w14:textId="30F460CA" w:rsidR="00753A7D" w:rsidRDefault="00753A7D" w:rsidP="005841EA">
      <w:pPr>
        <w:widowControl w:val="0"/>
        <w:tabs>
          <w:tab w:val="left" w:pos="1225"/>
        </w:tabs>
        <w:spacing w:after="0" w:line="276" w:lineRule="auto"/>
        <w:jc w:val="both"/>
        <w:rPr>
          <w:rFonts w:ascii="Times New Roman" w:hAnsi="Times New Roman"/>
          <w:iCs/>
          <w:color w:val="0070C0"/>
          <w:sz w:val="24"/>
          <w:szCs w:val="24"/>
          <w:lang w:val="it-IT"/>
        </w:rPr>
      </w:pPr>
      <w:r w:rsidRPr="00753A7D">
        <w:rPr>
          <w:rFonts w:ascii="Times New Roman" w:hAnsi="Times New Roman"/>
          <w:iCs/>
          <w:sz w:val="24"/>
          <w:szCs w:val="24"/>
          <w:lang w:val="it-IT"/>
        </w:rPr>
        <w:t>Vleresimin p</w:t>
      </w:r>
      <w:r w:rsidR="0038698A">
        <w:rPr>
          <w:rFonts w:ascii="Times New Roman" w:hAnsi="Times New Roman"/>
          <w:iCs/>
          <w:sz w:val="24"/>
          <w:szCs w:val="24"/>
          <w:lang w:val="it-IT"/>
        </w:rPr>
        <w:t>ë</w:t>
      </w:r>
      <w:r w:rsidRPr="00753A7D">
        <w:rPr>
          <w:rFonts w:ascii="Times New Roman" w:hAnsi="Times New Roman"/>
          <w:iCs/>
          <w:sz w:val="24"/>
          <w:szCs w:val="24"/>
          <w:lang w:val="it-IT"/>
        </w:rPr>
        <w:t xml:space="preserve">r </w:t>
      </w:r>
      <w:r w:rsidR="0038698A">
        <w:rPr>
          <w:rFonts w:ascii="Times New Roman" w:hAnsi="Times New Roman"/>
          <w:iCs/>
          <w:sz w:val="24"/>
          <w:szCs w:val="24"/>
          <w:lang w:val="it-IT"/>
        </w:rPr>
        <w:t>ç</w:t>
      </w:r>
      <w:r w:rsidRPr="00753A7D">
        <w:rPr>
          <w:rFonts w:ascii="Times New Roman" w:hAnsi="Times New Roman"/>
          <w:iCs/>
          <w:sz w:val="24"/>
          <w:szCs w:val="24"/>
          <w:lang w:val="it-IT"/>
        </w:rPr>
        <w:t>do muaj e pjestojm</w:t>
      </w:r>
      <w:r w:rsidR="0038698A">
        <w:rPr>
          <w:rFonts w:ascii="Times New Roman" w:hAnsi="Times New Roman"/>
          <w:iCs/>
          <w:sz w:val="24"/>
          <w:szCs w:val="24"/>
          <w:lang w:val="it-IT"/>
        </w:rPr>
        <w:t>ë</w:t>
      </w:r>
      <w:r w:rsidRPr="00753A7D">
        <w:rPr>
          <w:rFonts w:ascii="Times New Roman" w:hAnsi="Times New Roman"/>
          <w:iCs/>
          <w:sz w:val="24"/>
          <w:szCs w:val="24"/>
          <w:lang w:val="it-IT"/>
        </w:rPr>
        <w:t xml:space="preserve"> me 1.2 q</w:t>
      </w:r>
      <w:r w:rsidR="001721CC">
        <w:rPr>
          <w:rFonts w:ascii="Times New Roman" w:hAnsi="Times New Roman"/>
          <w:iCs/>
          <w:sz w:val="24"/>
          <w:szCs w:val="24"/>
          <w:lang w:val="it-IT"/>
        </w:rPr>
        <w:t>ë</w:t>
      </w:r>
      <w:r w:rsidRPr="00753A7D">
        <w:rPr>
          <w:rFonts w:ascii="Times New Roman" w:hAnsi="Times New Roman"/>
          <w:iCs/>
          <w:sz w:val="24"/>
          <w:szCs w:val="24"/>
          <w:lang w:val="it-IT"/>
        </w:rPr>
        <w:t xml:space="preserve"> </w:t>
      </w:r>
      <w:r w:rsidR="001721CC">
        <w:rPr>
          <w:rFonts w:ascii="Times New Roman" w:hAnsi="Times New Roman"/>
          <w:iCs/>
          <w:sz w:val="24"/>
          <w:szCs w:val="24"/>
          <w:lang w:val="it-IT"/>
        </w:rPr>
        <w:t>ë</w:t>
      </w:r>
      <w:r w:rsidRPr="00753A7D">
        <w:rPr>
          <w:rFonts w:ascii="Times New Roman" w:hAnsi="Times New Roman"/>
          <w:iCs/>
          <w:sz w:val="24"/>
          <w:szCs w:val="24"/>
          <w:lang w:val="it-IT"/>
        </w:rPr>
        <w:t>sht</w:t>
      </w:r>
      <w:r w:rsidR="001721CC">
        <w:rPr>
          <w:rFonts w:ascii="Times New Roman" w:hAnsi="Times New Roman"/>
          <w:iCs/>
          <w:sz w:val="24"/>
          <w:szCs w:val="24"/>
          <w:lang w:val="it-IT"/>
        </w:rPr>
        <w:t>ë</w:t>
      </w:r>
      <w:r w:rsidRPr="00753A7D">
        <w:rPr>
          <w:rFonts w:ascii="Times New Roman" w:hAnsi="Times New Roman"/>
          <w:iCs/>
          <w:sz w:val="24"/>
          <w:szCs w:val="24"/>
          <w:lang w:val="it-IT"/>
        </w:rPr>
        <w:t xml:space="preserve"> vlera e tvsh dhe p</w:t>
      </w:r>
      <w:r w:rsidR="001721CC">
        <w:rPr>
          <w:rFonts w:ascii="Times New Roman" w:hAnsi="Times New Roman"/>
          <w:iCs/>
          <w:sz w:val="24"/>
          <w:szCs w:val="24"/>
          <w:lang w:val="it-IT"/>
        </w:rPr>
        <w:t>ë</w:t>
      </w:r>
      <w:r w:rsidRPr="00753A7D">
        <w:rPr>
          <w:rFonts w:ascii="Times New Roman" w:hAnsi="Times New Roman"/>
          <w:iCs/>
          <w:sz w:val="24"/>
          <w:szCs w:val="24"/>
          <w:lang w:val="it-IT"/>
        </w:rPr>
        <w:t>r vlerat neto b</w:t>
      </w:r>
      <w:r w:rsidR="001721CC">
        <w:rPr>
          <w:rFonts w:ascii="Times New Roman" w:hAnsi="Times New Roman"/>
          <w:iCs/>
          <w:sz w:val="24"/>
          <w:szCs w:val="24"/>
          <w:lang w:val="it-IT"/>
        </w:rPr>
        <w:t>ë</w:t>
      </w:r>
      <w:r w:rsidRPr="00753A7D">
        <w:rPr>
          <w:rFonts w:ascii="Times New Roman" w:hAnsi="Times New Roman"/>
          <w:iCs/>
          <w:sz w:val="24"/>
          <w:szCs w:val="24"/>
          <w:lang w:val="it-IT"/>
        </w:rPr>
        <w:t>jm</w:t>
      </w:r>
      <w:r w:rsidR="001721CC">
        <w:rPr>
          <w:rFonts w:ascii="Times New Roman" w:hAnsi="Times New Roman"/>
          <w:iCs/>
          <w:sz w:val="24"/>
          <w:szCs w:val="24"/>
          <w:lang w:val="it-IT"/>
        </w:rPr>
        <w:t>ë</w:t>
      </w:r>
      <w:r w:rsidRPr="00753A7D">
        <w:rPr>
          <w:rFonts w:ascii="Times New Roman" w:hAnsi="Times New Roman"/>
          <w:iCs/>
          <w:sz w:val="24"/>
          <w:szCs w:val="24"/>
          <w:lang w:val="it-IT"/>
        </w:rPr>
        <w:t xml:space="preserve"> rivleresimin si m</w:t>
      </w:r>
      <w:r w:rsidR="001721CC">
        <w:rPr>
          <w:rFonts w:ascii="Times New Roman" w:hAnsi="Times New Roman"/>
          <w:iCs/>
          <w:sz w:val="24"/>
          <w:szCs w:val="24"/>
          <w:lang w:val="it-IT"/>
        </w:rPr>
        <w:t>ë</w:t>
      </w:r>
      <w:r w:rsidRPr="00753A7D">
        <w:rPr>
          <w:rFonts w:ascii="Times New Roman" w:hAnsi="Times New Roman"/>
          <w:iCs/>
          <w:sz w:val="24"/>
          <w:szCs w:val="24"/>
          <w:lang w:val="it-IT"/>
        </w:rPr>
        <w:t xml:space="preserve"> posht</w:t>
      </w:r>
      <w:r w:rsidR="0038698A">
        <w:rPr>
          <w:rFonts w:ascii="Times New Roman" w:hAnsi="Times New Roman"/>
          <w:iCs/>
          <w:sz w:val="24"/>
          <w:szCs w:val="24"/>
          <w:lang w:val="it-IT"/>
        </w:rPr>
        <w:t>ë</w:t>
      </w:r>
      <w:r w:rsidRPr="00753A7D">
        <w:rPr>
          <w:rFonts w:ascii="Times New Roman" w:hAnsi="Times New Roman"/>
          <w:iCs/>
          <w:sz w:val="24"/>
          <w:szCs w:val="24"/>
          <w:lang w:val="it-IT"/>
        </w:rPr>
        <w:t>:</w:t>
      </w:r>
    </w:p>
    <w:tbl>
      <w:tblPr>
        <w:tblW w:w="9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276"/>
        <w:gridCol w:w="992"/>
        <w:gridCol w:w="1276"/>
        <w:gridCol w:w="1145"/>
        <w:gridCol w:w="1436"/>
        <w:gridCol w:w="1246"/>
        <w:gridCol w:w="1100"/>
      </w:tblGrid>
      <w:tr w:rsidR="00753A7D" w:rsidRPr="003205E7" w14:paraId="501116F1" w14:textId="77777777" w:rsidTr="003205E7">
        <w:trPr>
          <w:trHeight w:val="361"/>
          <w:jc w:val="center"/>
        </w:trPr>
        <w:tc>
          <w:tcPr>
            <w:tcW w:w="850" w:type="dxa"/>
            <w:shd w:val="clear" w:color="auto" w:fill="auto"/>
            <w:noWrap/>
            <w:vAlign w:val="bottom"/>
            <w:hideMark/>
          </w:tcPr>
          <w:p w14:paraId="7DFFEF6F" w14:textId="77777777" w:rsidR="00753A7D" w:rsidRPr="003205E7" w:rsidRDefault="00753A7D" w:rsidP="005841EA">
            <w:pPr>
              <w:widowControl w:val="0"/>
              <w:spacing w:after="0" w:line="276" w:lineRule="auto"/>
              <w:rPr>
                <w:rFonts w:ascii="Times New Roman" w:eastAsia="Times New Roman" w:hAnsi="Times New Roman"/>
                <w:b/>
                <w:bCs/>
                <w:color w:val="000000"/>
                <w:sz w:val="16"/>
                <w:szCs w:val="16"/>
              </w:rPr>
            </w:pPr>
            <w:r w:rsidRPr="003205E7">
              <w:rPr>
                <w:rFonts w:ascii="Times New Roman" w:eastAsia="Times New Roman" w:hAnsi="Times New Roman"/>
                <w:b/>
                <w:bCs/>
                <w:color w:val="000000"/>
                <w:sz w:val="16"/>
                <w:szCs w:val="16"/>
              </w:rPr>
              <w:lastRenderedPageBreak/>
              <w:t>Periudha</w:t>
            </w:r>
          </w:p>
        </w:tc>
        <w:tc>
          <w:tcPr>
            <w:tcW w:w="1276" w:type="dxa"/>
            <w:tcBorders>
              <w:bottom w:val="single" w:sz="4" w:space="0" w:color="auto"/>
            </w:tcBorders>
            <w:shd w:val="clear" w:color="auto" w:fill="auto"/>
            <w:noWrap/>
            <w:vAlign w:val="bottom"/>
            <w:hideMark/>
          </w:tcPr>
          <w:p w14:paraId="5E91772C" w14:textId="77777777" w:rsidR="00753A7D" w:rsidRPr="003205E7" w:rsidRDefault="00753A7D" w:rsidP="005841EA">
            <w:pPr>
              <w:widowControl w:val="0"/>
              <w:spacing w:after="0" w:line="276" w:lineRule="auto"/>
              <w:jc w:val="center"/>
              <w:rPr>
                <w:rFonts w:ascii="Times New Roman" w:eastAsia="Times New Roman" w:hAnsi="Times New Roman"/>
                <w:b/>
                <w:bCs/>
                <w:color w:val="000000"/>
                <w:sz w:val="16"/>
                <w:szCs w:val="16"/>
              </w:rPr>
            </w:pPr>
            <w:r w:rsidRPr="003205E7">
              <w:rPr>
                <w:rFonts w:ascii="Times New Roman" w:eastAsia="Times New Roman" w:hAnsi="Times New Roman"/>
                <w:b/>
                <w:bCs/>
                <w:color w:val="000000"/>
                <w:sz w:val="16"/>
                <w:szCs w:val="16"/>
              </w:rPr>
              <w:t>Vlera sipas proces-verbaleve</w:t>
            </w:r>
          </w:p>
        </w:tc>
        <w:tc>
          <w:tcPr>
            <w:tcW w:w="992" w:type="dxa"/>
            <w:shd w:val="clear" w:color="auto" w:fill="auto"/>
            <w:noWrap/>
            <w:vAlign w:val="bottom"/>
            <w:hideMark/>
          </w:tcPr>
          <w:p w14:paraId="0D95CAF3" w14:textId="77777777" w:rsidR="00753A7D" w:rsidRPr="003205E7" w:rsidRDefault="00753A7D" w:rsidP="005841EA">
            <w:pPr>
              <w:widowControl w:val="0"/>
              <w:spacing w:after="0" w:line="276" w:lineRule="auto"/>
              <w:jc w:val="center"/>
              <w:rPr>
                <w:rFonts w:ascii="Times New Roman" w:eastAsia="Times New Roman" w:hAnsi="Times New Roman"/>
                <w:b/>
                <w:bCs/>
                <w:color w:val="000000"/>
                <w:sz w:val="16"/>
                <w:szCs w:val="16"/>
              </w:rPr>
            </w:pPr>
            <w:r w:rsidRPr="003205E7">
              <w:rPr>
                <w:rFonts w:ascii="Times New Roman" w:eastAsia="Times New Roman" w:hAnsi="Times New Roman"/>
                <w:b/>
                <w:bCs/>
                <w:color w:val="000000"/>
                <w:sz w:val="16"/>
                <w:szCs w:val="16"/>
              </w:rPr>
              <w:t>Vlera deklarimit ne Tvsh</w:t>
            </w:r>
          </w:p>
        </w:tc>
        <w:tc>
          <w:tcPr>
            <w:tcW w:w="1276" w:type="dxa"/>
            <w:shd w:val="clear" w:color="auto" w:fill="auto"/>
            <w:noWrap/>
            <w:vAlign w:val="bottom"/>
            <w:hideMark/>
          </w:tcPr>
          <w:p w14:paraId="46977856" w14:textId="77777777" w:rsidR="00753A7D" w:rsidRPr="003205E7" w:rsidRDefault="00753A7D" w:rsidP="005841EA">
            <w:pPr>
              <w:widowControl w:val="0"/>
              <w:spacing w:after="0" w:line="276" w:lineRule="auto"/>
              <w:jc w:val="center"/>
              <w:rPr>
                <w:rFonts w:ascii="Times New Roman" w:eastAsia="Times New Roman" w:hAnsi="Times New Roman"/>
                <w:b/>
                <w:bCs/>
                <w:color w:val="000000"/>
                <w:sz w:val="16"/>
                <w:szCs w:val="16"/>
              </w:rPr>
            </w:pPr>
            <w:r w:rsidRPr="003205E7">
              <w:rPr>
                <w:rFonts w:ascii="Times New Roman" w:eastAsia="Times New Roman" w:hAnsi="Times New Roman"/>
                <w:b/>
                <w:bCs/>
                <w:color w:val="000000"/>
                <w:sz w:val="16"/>
                <w:szCs w:val="16"/>
              </w:rPr>
              <w:t>Diferenca</w:t>
            </w:r>
          </w:p>
        </w:tc>
        <w:tc>
          <w:tcPr>
            <w:tcW w:w="1145" w:type="dxa"/>
            <w:tcBorders>
              <w:bottom w:val="single" w:sz="4" w:space="0" w:color="auto"/>
            </w:tcBorders>
            <w:shd w:val="clear" w:color="auto" w:fill="auto"/>
            <w:noWrap/>
            <w:vAlign w:val="bottom"/>
            <w:hideMark/>
          </w:tcPr>
          <w:p w14:paraId="3BF04D97" w14:textId="77777777" w:rsidR="00753A7D" w:rsidRPr="003205E7" w:rsidRDefault="00753A7D" w:rsidP="005841EA">
            <w:pPr>
              <w:widowControl w:val="0"/>
              <w:spacing w:after="0" w:line="276" w:lineRule="auto"/>
              <w:jc w:val="center"/>
              <w:rPr>
                <w:rFonts w:ascii="Times New Roman" w:eastAsia="Times New Roman" w:hAnsi="Times New Roman"/>
                <w:b/>
                <w:bCs/>
                <w:color w:val="000000"/>
                <w:sz w:val="16"/>
                <w:szCs w:val="16"/>
              </w:rPr>
            </w:pPr>
            <w:r w:rsidRPr="003205E7">
              <w:rPr>
                <w:rFonts w:ascii="Times New Roman" w:eastAsia="Times New Roman" w:hAnsi="Times New Roman"/>
                <w:b/>
                <w:bCs/>
                <w:color w:val="000000"/>
                <w:sz w:val="16"/>
                <w:szCs w:val="16"/>
              </w:rPr>
              <w:t>TVSH</w:t>
            </w:r>
          </w:p>
        </w:tc>
        <w:tc>
          <w:tcPr>
            <w:tcW w:w="1436" w:type="dxa"/>
            <w:tcBorders>
              <w:bottom w:val="single" w:sz="4" w:space="0" w:color="auto"/>
            </w:tcBorders>
            <w:shd w:val="clear" w:color="auto" w:fill="auto"/>
            <w:noWrap/>
            <w:vAlign w:val="bottom"/>
            <w:hideMark/>
          </w:tcPr>
          <w:p w14:paraId="0CDD653D" w14:textId="77777777" w:rsidR="00753A7D" w:rsidRPr="003205E7" w:rsidRDefault="00753A7D" w:rsidP="005841EA">
            <w:pPr>
              <w:widowControl w:val="0"/>
              <w:spacing w:after="0" w:line="276" w:lineRule="auto"/>
              <w:jc w:val="center"/>
              <w:rPr>
                <w:rFonts w:ascii="Times New Roman" w:eastAsia="Times New Roman" w:hAnsi="Times New Roman"/>
                <w:b/>
                <w:bCs/>
                <w:color w:val="000000"/>
                <w:sz w:val="16"/>
                <w:szCs w:val="16"/>
              </w:rPr>
            </w:pPr>
            <w:r w:rsidRPr="003205E7">
              <w:rPr>
                <w:rFonts w:ascii="Times New Roman" w:eastAsia="Times New Roman" w:hAnsi="Times New Roman"/>
                <w:b/>
                <w:bCs/>
                <w:color w:val="000000"/>
                <w:sz w:val="16"/>
                <w:szCs w:val="16"/>
              </w:rPr>
              <w:t>Tatim Fitimi</w:t>
            </w:r>
          </w:p>
        </w:tc>
        <w:tc>
          <w:tcPr>
            <w:tcW w:w="1246" w:type="dxa"/>
            <w:tcBorders>
              <w:bottom w:val="single" w:sz="4" w:space="0" w:color="auto"/>
            </w:tcBorders>
            <w:shd w:val="clear" w:color="auto" w:fill="auto"/>
            <w:noWrap/>
            <w:vAlign w:val="bottom"/>
            <w:hideMark/>
          </w:tcPr>
          <w:p w14:paraId="24817E4C" w14:textId="776BD3DA" w:rsidR="00753A7D" w:rsidRPr="003205E7" w:rsidRDefault="00753A7D" w:rsidP="005841EA">
            <w:pPr>
              <w:widowControl w:val="0"/>
              <w:spacing w:after="0" w:line="276" w:lineRule="auto"/>
              <w:jc w:val="center"/>
              <w:rPr>
                <w:rFonts w:ascii="Times New Roman" w:eastAsia="Times New Roman" w:hAnsi="Times New Roman"/>
                <w:b/>
                <w:bCs/>
                <w:color w:val="000000"/>
                <w:sz w:val="16"/>
                <w:szCs w:val="16"/>
              </w:rPr>
            </w:pPr>
            <w:r w:rsidRPr="003205E7">
              <w:rPr>
                <w:rFonts w:ascii="Times New Roman" w:eastAsia="Times New Roman" w:hAnsi="Times New Roman"/>
                <w:b/>
                <w:bCs/>
                <w:color w:val="000000"/>
                <w:sz w:val="16"/>
                <w:szCs w:val="16"/>
              </w:rPr>
              <w:t>Gjob</w:t>
            </w:r>
            <w:r w:rsidR="00710134">
              <w:rPr>
                <w:rFonts w:ascii="Times New Roman" w:eastAsia="Times New Roman" w:hAnsi="Times New Roman"/>
                <w:b/>
                <w:bCs/>
                <w:color w:val="000000"/>
                <w:sz w:val="16"/>
                <w:szCs w:val="16"/>
              </w:rPr>
              <w:t>ë</w:t>
            </w:r>
            <w:r w:rsidRPr="003205E7">
              <w:rPr>
                <w:rFonts w:ascii="Times New Roman" w:eastAsia="Times New Roman" w:hAnsi="Times New Roman"/>
                <w:b/>
                <w:bCs/>
                <w:color w:val="000000"/>
                <w:sz w:val="16"/>
                <w:szCs w:val="16"/>
              </w:rPr>
              <w:t xml:space="preserve"> TVSH</w:t>
            </w:r>
          </w:p>
        </w:tc>
        <w:tc>
          <w:tcPr>
            <w:tcW w:w="1100" w:type="dxa"/>
            <w:tcBorders>
              <w:bottom w:val="single" w:sz="4" w:space="0" w:color="auto"/>
            </w:tcBorders>
            <w:shd w:val="clear" w:color="auto" w:fill="auto"/>
            <w:noWrap/>
            <w:vAlign w:val="bottom"/>
            <w:hideMark/>
          </w:tcPr>
          <w:p w14:paraId="16D6F8BD" w14:textId="77777777" w:rsidR="00753A7D" w:rsidRPr="003205E7" w:rsidRDefault="00753A7D" w:rsidP="005841EA">
            <w:pPr>
              <w:widowControl w:val="0"/>
              <w:spacing w:after="0" w:line="276" w:lineRule="auto"/>
              <w:jc w:val="center"/>
              <w:rPr>
                <w:rFonts w:ascii="Times New Roman" w:eastAsia="Times New Roman" w:hAnsi="Times New Roman"/>
                <w:b/>
                <w:bCs/>
                <w:color w:val="000000"/>
                <w:sz w:val="16"/>
                <w:szCs w:val="16"/>
              </w:rPr>
            </w:pPr>
            <w:r w:rsidRPr="003205E7">
              <w:rPr>
                <w:rFonts w:ascii="Times New Roman" w:eastAsia="Times New Roman" w:hAnsi="Times New Roman"/>
                <w:b/>
                <w:bCs/>
                <w:color w:val="000000"/>
                <w:sz w:val="16"/>
                <w:szCs w:val="16"/>
              </w:rPr>
              <w:t>Gjobe TF</w:t>
            </w:r>
          </w:p>
        </w:tc>
      </w:tr>
      <w:tr w:rsidR="00753A7D" w:rsidRPr="003205E7" w14:paraId="6D24228F" w14:textId="77777777" w:rsidTr="003205E7">
        <w:trPr>
          <w:trHeight w:val="71"/>
          <w:jc w:val="center"/>
        </w:trPr>
        <w:tc>
          <w:tcPr>
            <w:tcW w:w="850" w:type="dxa"/>
            <w:shd w:val="clear" w:color="auto" w:fill="auto"/>
            <w:noWrap/>
            <w:vAlign w:val="bottom"/>
            <w:hideMark/>
          </w:tcPr>
          <w:p w14:paraId="3AAA02CD" w14:textId="77777777" w:rsidR="00753A7D" w:rsidRPr="003205E7" w:rsidRDefault="00753A7D" w:rsidP="005841EA">
            <w:pPr>
              <w:widowControl w:val="0"/>
              <w:spacing w:after="0" w:line="276" w:lineRule="auto"/>
              <w:rPr>
                <w:rFonts w:ascii="Times New Roman" w:eastAsia="Times New Roman" w:hAnsi="Times New Roman" w:cs="Times New Roman"/>
                <w:bCs/>
                <w:color w:val="000000"/>
                <w:sz w:val="16"/>
                <w:szCs w:val="16"/>
              </w:rPr>
            </w:pPr>
            <w:r w:rsidRPr="003205E7">
              <w:rPr>
                <w:rFonts w:ascii="Times New Roman" w:eastAsia="Times New Roman" w:hAnsi="Times New Roman" w:cs="Times New Roman"/>
                <w:bCs/>
                <w:color w:val="000000"/>
                <w:sz w:val="16"/>
                <w:szCs w:val="16"/>
              </w:rPr>
              <w:t>Janar</w:t>
            </w:r>
          </w:p>
        </w:tc>
        <w:tc>
          <w:tcPr>
            <w:tcW w:w="1276" w:type="dxa"/>
            <w:tcBorders>
              <w:top w:val="single" w:sz="4" w:space="0" w:color="auto"/>
              <w:left w:val="nil"/>
              <w:bottom w:val="single" w:sz="4" w:space="0" w:color="auto"/>
              <w:right w:val="nil"/>
            </w:tcBorders>
            <w:shd w:val="clear" w:color="auto" w:fill="auto"/>
            <w:noWrap/>
            <w:vAlign w:val="bottom"/>
            <w:hideMark/>
          </w:tcPr>
          <w:p w14:paraId="273A57DA"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274,583</w:t>
            </w:r>
          </w:p>
        </w:tc>
        <w:tc>
          <w:tcPr>
            <w:tcW w:w="992" w:type="dxa"/>
            <w:shd w:val="clear" w:color="auto" w:fill="auto"/>
            <w:noWrap/>
          </w:tcPr>
          <w:p w14:paraId="044916D2"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0</w:t>
            </w:r>
          </w:p>
        </w:tc>
        <w:tc>
          <w:tcPr>
            <w:tcW w:w="1276" w:type="dxa"/>
            <w:shd w:val="clear" w:color="auto" w:fill="auto"/>
            <w:noWrap/>
            <w:vAlign w:val="bottom"/>
            <w:hideMark/>
          </w:tcPr>
          <w:p w14:paraId="02FD3ADA"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274,583</w:t>
            </w:r>
          </w:p>
        </w:tc>
        <w:tc>
          <w:tcPr>
            <w:tcW w:w="1145" w:type="dxa"/>
            <w:tcBorders>
              <w:top w:val="single" w:sz="4" w:space="0" w:color="auto"/>
              <w:left w:val="nil"/>
              <w:bottom w:val="single" w:sz="4" w:space="0" w:color="auto"/>
              <w:right w:val="single" w:sz="4" w:space="0" w:color="auto"/>
            </w:tcBorders>
            <w:shd w:val="clear" w:color="auto" w:fill="auto"/>
            <w:noWrap/>
            <w:vAlign w:val="bottom"/>
            <w:hideMark/>
          </w:tcPr>
          <w:p w14:paraId="47C77863"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 xml:space="preserve">            54,917 </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625AD6"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41,188</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3B1AA"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54,917</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38C24"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41,188</w:t>
            </w:r>
          </w:p>
        </w:tc>
      </w:tr>
      <w:tr w:rsidR="00753A7D" w:rsidRPr="003205E7" w14:paraId="5DAD39BB" w14:textId="77777777" w:rsidTr="003205E7">
        <w:trPr>
          <w:trHeight w:val="71"/>
          <w:jc w:val="center"/>
        </w:trPr>
        <w:tc>
          <w:tcPr>
            <w:tcW w:w="850" w:type="dxa"/>
            <w:shd w:val="clear" w:color="auto" w:fill="auto"/>
            <w:noWrap/>
            <w:vAlign w:val="bottom"/>
          </w:tcPr>
          <w:p w14:paraId="1E4EADDB" w14:textId="77777777" w:rsidR="00753A7D" w:rsidRPr="003205E7" w:rsidRDefault="00753A7D" w:rsidP="005841EA">
            <w:pPr>
              <w:widowControl w:val="0"/>
              <w:spacing w:after="0" w:line="276" w:lineRule="auto"/>
              <w:rPr>
                <w:rFonts w:ascii="Times New Roman" w:eastAsia="Times New Roman" w:hAnsi="Times New Roman" w:cs="Times New Roman"/>
                <w:bCs/>
                <w:color w:val="000000"/>
                <w:sz w:val="16"/>
                <w:szCs w:val="16"/>
              </w:rPr>
            </w:pPr>
            <w:r w:rsidRPr="003205E7">
              <w:rPr>
                <w:rFonts w:ascii="Times New Roman" w:eastAsia="Times New Roman" w:hAnsi="Times New Roman" w:cs="Times New Roman"/>
                <w:bCs/>
                <w:color w:val="000000"/>
                <w:sz w:val="16"/>
                <w:szCs w:val="16"/>
              </w:rPr>
              <w:t>Shkurt</w:t>
            </w:r>
          </w:p>
        </w:tc>
        <w:tc>
          <w:tcPr>
            <w:tcW w:w="1276" w:type="dxa"/>
            <w:tcBorders>
              <w:top w:val="single" w:sz="4" w:space="0" w:color="auto"/>
              <w:left w:val="nil"/>
              <w:bottom w:val="single" w:sz="4" w:space="0" w:color="auto"/>
              <w:right w:val="nil"/>
            </w:tcBorders>
            <w:shd w:val="clear" w:color="auto" w:fill="auto"/>
            <w:noWrap/>
            <w:vAlign w:val="bottom"/>
          </w:tcPr>
          <w:p w14:paraId="4B705F3C"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250,870</w:t>
            </w:r>
          </w:p>
        </w:tc>
        <w:tc>
          <w:tcPr>
            <w:tcW w:w="992" w:type="dxa"/>
            <w:shd w:val="clear" w:color="auto" w:fill="auto"/>
            <w:noWrap/>
          </w:tcPr>
          <w:p w14:paraId="31024EE0"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0</w:t>
            </w:r>
          </w:p>
        </w:tc>
        <w:tc>
          <w:tcPr>
            <w:tcW w:w="1276" w:type="dxa"/>
            <w:shd w:val="clear" w:color="auto" w:fill="auto"/>
            <w:noWrap/>
            <w:vAlign w:val="bottom"/>
          </w:tcPr>
          <w:p w14:paraId="4098A531"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250,870</w:t>
            </w:r>
          </w:p>
        </w:tc>
        <w:tc>
          <w:tcPr>
            <w:tcW w:w="1145" w:type="dxa"/>
            <w:tcBorders>
              <w:top w:val="single" w:sz="4" w:space="0" w:color="auto"/>
              <w:left w:val="nil"/>
              <w:bottom w:val="single" w:sz="4" w:space="0" w:color="auto"/>
              <w:right w:val="single" w:sz="4" w:space="0" w:color="auto"/>
            </w:tcBorders>
            <w:shd w:val="clear" w:color="auto" w:fill="auto"/>
            <w:noWrap/>
            <w:vAlign w:val="bottom"/>
          </w:tcPr>
          <w:p w14:paraId="3B061D05"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 xml:space="preserve">            50,174 </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9428F2"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 xml:space="preserve">          37,631 </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F3CDD6"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 xml:space="preserve">       50,174 </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2C89C0"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 xml:space="preserve">        37,631 </w:t>
            </w:r>
          </w:p>
        </w:tc>
      </w:tr>
      <w:tr w:rsidR="00753A7D" w:rsidRPr="003205E7" w14:paraId="1942F1EE" w14:textId="77777777" w:rsidTr="003205E7">
        <w:trPr>
          <w:trHeight w:val="71"/>
          <w:jc w:val="center"/>
        </w:trPr>
        <w:tc>
          <w:tcPr>
            <w:tcW w:w="850" w:type="dxa"/>
            <w:shd w:val="clear" w:color="auto" w:fill="auto"/>
            <w:noWrap/>
            <w:vAlign w:val="bottom"/>
          </w:tcPr>
          <w:p w14:paraId="598C9080" w14:textId="77777777" w:rsidR="00753A7D" w:rsidRPr="003205E7" w:rsidRDefault="00753A7D" w:rsidP="005841EA">
            <w:pPr>
              <w:widowControl w:val="0"/>
              <w:spacing w:after="0" w:line="276" w:lineRule="auto"/>
              <w:rPr>
                <w:rFonts w:ascii="Times New Roman" w:eastAsia="Times New Roman" w:hAnsi="Times New Roman" w:cs="Times New Roman"/>
                <w:bCs/>
                <w:color w:val="000000"/>
                <w:sz w:val="16"/>
                <w:szCs w:val="16"/>
              </w:rPr>
            </w:pPr>
            <w:r w:rsidRPr="003205E7">
              <w:rPr>
                <w:rFonts w:ascii="Times New Roman" w:eastAsia="Times New Roman" w:hAnsi="Times New Roman" w:cs="Times New Roman"/>
                <w:bCs/>
                <w:color w:val="000000"/>
                <w:sz w:val="16"/>
                <w:szCs w:val="16"/>
              </w:rPr>
              <w:t>Mars</w:t>
            </w:r>
          </w:p>
        </w:tc>
        <w:tc>
          <w:tcPr>
            <w:tcW w:w="1276" w:type="dxa"/>
            <w:tcBorders>
              <w:top w:val="single" w:sz="4" w:space="0" w:color="auto"/>
              <w:left w:val="nil"/>
              <w:bottom w:val="single" w:sz="4" w:space="0" w:color="auto"/>
              <w:right w:val="nil"/>
            </w:tcBorders>
            <w:shd w:val="clear" w:color="auto" w:fill="auto"/>
            <w:noWrap/>
            <w:vAlign w:val="bottom"/>
          </w:tcPr>
          <w:p w14:paraId="009068FA"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323,171</w:t>
            </w:r>
          </w:p>
        </w:tc>
        <w:tc>
          <w:tcPr>
            <w:tcW w:w="992" w:type="dxa"/>
            <w:shd w:val="clear" w:color="auto" w:fill="auto"/>
            <w:noWrap/>
          </w:tcPr>
          <w:p w14:paraId="3F17F691"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0</w:t>
            </w:r>
          </w:p>
        </w:tc>
        <w:tc>
          <w:tcPr>
            <w:tcW w:w="1276" w:type="dxa"/>
            <w:shd w:val="clear" w:color="auto" w:fill="auto"/>
            <w:noWrap/>
            <w:vAlign w:val="bottom"/>
          </w:tcPr>
          <w:p w14:paraId="155AF7EA"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323,171</w:t>
            </w:r>
          </w:p>
        </w:tc>
        <w:tc>
          <w:tcPr>
            <w:tcW w:w="1145" w:type="dxa"/>
            <w:tcBorders>
              <w:top w:val="single" w:sz="4" w:space="0" w:color="auto"/>
              <w:left w:val="nil"/>
              <w:bottom w:val="single" w:sz="4" w:space="0" w:color="auto"/>
              <w:right w:val="single" w:sz="4" w:space="0" w:color="auto"/>
            </w:tcBorders>
            <w:shd w:val="clear" w:color="auto" w:fill="auto"/>
            <w:noWrap/>
            <w:vAlign w:val="bottom"/>
          </w:tcPr>
          <w:p w14:paraId="5DE585C7"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 xml:space="preserve">            64,634 </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49FEDB"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 xml:space="preserve">          48,476 </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C2F00D"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 xml:space="preserve">       64,634 </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7FEA0D"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 xml:space="preserve">        48,476 </w:t>
            </w:r>
          </w:p>
        </w:tc>
      </w:tr>
      <w:tr w:rsidR="00753A7D" w:rsidRPr="003205E7" w14:paraId="437CE762" w14:textId="77777777" w:rsidTr="003205E7">
        <w:trPr>
          <w:trHeight w:val="71"/>
          <w:jc w:val="center"/>
        </w:trPr>
        <w:tc>
          <w:tcPr>
            <w:tcW w:w="850" w:type="dxa"/>
            <w:shd w:val="clear" w:color="auto" w:fill="auto"/>
            <w:noWrap/>
            <w:vAlign w:val="bottom"/>
          </w:tcPr>
          <w:p w14:paraId="3847FF05" w14:textId="77777777" w:rsidR="00753A7D" w:rsidRPr="003205E7" w:rsidRDefault="00753A7D" w:rsidP="005841EA">
            <w:pPr>
              <w:widowControl w:val="0"/>
              <w:spacing w:after="0" w:line="276" w:lineRule="auto"/>
              <w:rPr>
                <w:rFonts w:ascii="Times New Roman" w:eastAsia="Times New Roman" w:hAnsi="Times New Roman" w:cs="Times New Roman"/>
                <w:bCs/>
                <w:color w:val="000000"/>
                <w:sz w:val="16"/>
                <w:szCs w:val="16"/>
              </w:rPr>
            </w:pPr>
            <w:r w:rsidRPr="003205E7">
              <w:rPr>
                <w:rFonts w:ascii="Times New Roman" w:eastAsia="Times New Roman" w:hAnsi="Times New Roman" w:cs="Times New Roman"/>
                <w:bCs/>
                <w:color w:val="000000"/>
                <w:sz w:val="16"/>
                <w:szCs w:val="16"/>
              </w:rPr>
              <w:t>Prill</w:t>
            </w:r>
          </w:p>
        </w:tc>
        <w:tc>
          <w:tcPr>
            <w:tcW w:w="1276" w:type="dxa"/>
            <w:tcBorders>
              <w:top w:val="single" w:sz="4" w:space="0" w:color="auto"/>
              <w:left w:val="nil"/>
              <w:bottom w:val="single" w:sz="4" w:space="0" w:color="auto"/>
              <w:right w:val="nil"/>
            </w:tcBorders>
            <w:shd w:val="clear" w:color="auto" w:fill="auto"/>
            <w:noWrap/>
            <w:vAlign w:val="bottom"/>
          </w:tcPr>
          <w:p w14:paraId="3D0F2833"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329,400</w:t>
            </w:r>
          </w:p>
        </w:tc>
        <w:tc>
          <w:tcPr>
            <w:tcW w:w="992" w:type="dxa"/>
            <w:shd w:val="clear" w:color="auto" w:fill="auto"/>
            <w:noWrap/>
          </w:tcPr>
          <w:p w14:paraId="09860E03"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0</w:t>
            </w:r>
          </w:p>
        </w:tc>
        <w:tc>
          <w:tcPr>
            <w:tcW w:w="1276" w:type="dxa"/>
            <w:shd w:val="clear" w:color="auto" w:fill="auto"/>
            <w:noWrap/>
            <w:vAlign w:val="bottom"/>
          </w:tcPr>
          <w:p w14:paraId="76D448A0"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329,400</w:t>
            </w:r>
          </w:p>
        </w:tc>
        <w:tc>
          <w:tcPr>
            <w:tcW w:w="1145" w:type="dxa"/>
            <w:tcBorders>
              <w:top w:val="single" w:sz="4" w:space="0" w:color="auto"/>
              <w:left w:val="nil"/>
              <w:bottom w:val="single" w:sz="4" w:space="0" w:color="auto"/>
              <w:right w:val="single" w:sz="4" w:space="0" w:color="auto"/>
            </w:tcBorders>
            <w:shd w:val="clear" w:color="auto" w:fill="auto"/>
            <w:noWrap/>
            <w:vAlign w:val="bottom"/>
          </w:tcPr>
          <w:p w14:paraId="48F32387"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 xml:space="preserve">            65,880 </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A6C032"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 xml:space="preserve">          49,410 </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2802F3"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 xml:space="preserve">       65,880 </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05F461"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 xml:space="preserve">        49,410 </w:t>
            </w:r>
          </w:p>
        </w:tc>
      </w:tr>
      <w:tr w:rsidR="00753A7D" w:rsidRPr="003205E7" w14:paraId="0B98A021" w14:textId="77777777" w:rsidTr="003205E7">
        <w:trPr>
          <w:trHeight w:val="71"/>
          <w:jc w:val="center"/>
        </w:trPr>
        <w:tc>
          <w:tcPr>
            <w:tcW w:w="850" w:type="dxa"/>
            <w:shd w:val="clear" w:color="auto" w:fill="auto"/>
            <w:noWrap/>
            <w:vAlign w:val="bottom"/>
          </w:tcPr>
          <w:p w14:paraId="29C572A5" w14:textId="77777777" w:rsidR="00753A7D" w:rsidRPr="003205E7" w:rsidRDefault="00753A7D" w:rsidP="005841EA">
            <w:pPr>
              <w:widowControl w:val="0"/>
              <w:spacing w:after="0" w:line="276" w:lineRule="auto"/>
              <w:rPr>
                <w:rFonts w:ascii="Times New Roman" w:eastAsia="Times New Roman" w:hAnsi="Times New Roman" w:cs="Times New Roman"/>
                <w:bCs/>
                <w:color w:val="000000"/>
                <w:sz w:val="16"/>
                <w:szCs w:val="16"/>
              </w:rPr>
            </w:pPr>
            <w:r w:rsidRPr="003205E7">
              <w:rPr>
                <w:rFonts w:ascii="Times New Roman" w:eastAsia="Times New Roman" w:hAnsi="Times New Roman" w:cs="Times New Roman"/>
                <w:bCs/>
                <w:color w:val="000000"/>
                <w:sz w:val="16"/>
                <w:szCs w:val="16"/>
              </w:rPr>
              <w:t>Maj</w:t>
            </w:r>
          </w:p>
        </w:tc>
        <w:tc>
          <w:tcPr>
            <w:tcW w:w="1276" w:type="dxa"/>
            <w:tcBorders>
              <w:top w:val="single" w:sz="4" w:space="0" w:color="auto"/>
              <w:left w:val="nil"/>
              <w:bottom w:val="single" w:sz="4" w:space="0" w:color="auto"/>
              <w:right w:val="nil"/>
            </w:tcBorders>
            <w:shd w:val="clear" w:color="auto" w:fill="auto"/>
            <w:noWrap/>
            <w:vAlign w:val="bottom"/>
          </w:tcPr>
          <w:p w14:paraId="16CBE7D4"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228,536</w:t>
            </w:r>
          </w:p>
        </w:tc>
        <w:tc>
          <w:tcPr>
            <w:tcW w:w="992" w:type="dxa"/>
            <w:shd w:val="clear" w:color="auto" w:fill="auto"/>
            <w:noWrap/>
          </w:tcPr>
          <w:p w14:paraId="27897939"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0</w:t>
            </w:r>
          </w:p>
        </w:tc>
        <w:tc>
          <w:tcPr>
            <w:tcW w:w="1276" w:type="dxa"/>
            <w:shd w:val="clear" w:color="auto" w:fill="auto"/>
            <w:noWrap/>
            <w:vAlign w:val="bottom"/>
          </w:tcPr>
          <w:p w14:paraId="5FFC44F0"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228,536</w:t>
            </w:r>
          </w:p>
        </w:tc>
        <w:tc>
          <w:tcPr>
            <w:tcW w:w="1145" w:type="dxa"/>
            <w:tcBorders>
              <w:top w:val="single" w:sz="4" w:space="0" w:color="auto"/>
              <w:left w:val="nil"/>
              <w:bottom w:val="single" w:sz="4" w:space="0" w:color="auto"/>
              <w:right w:val="single" w:sz="4" w:space="0" w:color="auto"/>
            </w:tcBorders>
            <w:shd w:val="clear" w:color="auto" w:fill="auto"/>
            <w:noWrap/>
            <w:vAlign w:val="bottom"/>
          </w:tcPr>
          <w:p w14:paraId="6BEDA518"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 xml:space="preserve">            45,707 </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E377DE"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 xml:space="preserve">          34,280 </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7A33BA"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 xml:space="preserve">       45,707 </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1F2342"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 xml:space="preserve">        34,280 </w:t>
            </w:r>
          </w:p>
        </w:tc>
      </w:tr>
      <w:tr w:rsidR="00753A7D" w:rsidRPr="003205E7" w14:paraId="16470751" w14:textId="77777777" w:rsidTr="003205E7">
        <w:trPr>
          <w:trHeight w:val="71"/>
          <w:jc w:val="center"/>
        </w:trPr>
        <w:tc>
          <w:tcPr>
            <w:tcW w:w="850" w:type="dxa"/>
            <w:shd w:val="clear" w:color="auto" w:fill="auto"/>
            <w:noWrap/>
            <w:vAlign w:val="bottom"/>
          </w:tcPr>
          <w:p w14:paraId="7943BCEB" w14:textId="77777777" w:rsidR="00753A7D" w:rsidRPr="003205E7" w:rsidRDefault="00753A7D" w:rsidP="005841EA">
            <w:pPr>
              <w:widowControl w:val="0"/>
              <w:spacing w:after="0" w:line="276" w:lineRule="auto"/>
              <w:rPr>
                <w:rFonts w:ascii="Times New Roman" w:eastAsia="Times New Roman" w:hAnsi="Times New Roman" w:cs="Times New Roman"/>
                <w:bCs/>
                <w:color w:val="000000"/>
                <w:sz w:val="16"/>
                <w:szCs w:val="16"/>
              </w:rPr>
            </w:pPr>
            <w:r w:rsidRPr="003205E7">
              <w:rPr>
                <w:rFonts w:ascii="Times New Roman" w:eastAsia="Times New Roman" w:hAnsi="Times New Roman" w:cs="Times New Roman"/>
                <w:bCs/>
                <w:color w:val="000000"/>
                <w:sz w:val="16"/>
                <w:szCs w:val="16"/>
              </w:rPr>
              <w:t>Qershor</w:t>
            </w:r>
          </w:p>
        </w:tc>
        <w:tc>
          <w:tcPr>
            <w:tcW w:w="1276" w:type="dxa"/>
            <w:tcBorders>
              <w:top w:val="single" w:sz="4" w:space="0" w:color="auto"/>
              <w:left w:val="nil"/>
              <w:bottom w:val="single" w:sz="4" w:space="0" w:color="auto"/>
              <w:right w:val="nil"/>
            </w:tcBorders>
            <w:shd w:val="clear" w:color="auto" w:fill="auto"/>
            <w:noWrap/>
            <w:vAlign w:val="bottom"/>
          </w:tcPr>
          <w:p w14:paraId="36B386A5"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229,583</w:t>
            </w:r>
          </w:p>
        </w:tc>
        <w:tc>
          <w:tcPr>
            <w:tcW w:w="992" w:type="dxa"/>
            <w:shd w:val="clear" w:color="auto" w:fill="auto"/>
            <w:noWrap/>
          </w:tcPr>
          <w:p w14:paraId="20414AC6"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0</w:t>
            </w:r>
          </w:p>
        </w:tc>
        <w:tc>
          <w:tcPr>
            <w:tcW w:w="1276" w:type="dxa"/>
            <w:shd w:val="clear" w:color="auto" w:fill="auto"/>
            <w:noWrap/>
            <w:vAlign w:val="bottom"/>
          </w:tcPr>
          <w:p w14:paraId="03DE57D0"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229,583</w:t>
            </w:r>
          </w:p>
        </w:tc>
        <w:tc>
          <w:tcPr>
            <w:tcW w:w="1145" w:type="dxa"/>
            <w:tcBorders>
              <w:top w:val="single" w:sz="4" w:space="0" w:color="auto"/>
              <w:left w:val="nil"/>
              <w:bottom w:val="single" w:sz="4" w:space="0" w:color="auto"/>
              <w:right w:val="single" w:sz="4" w:space="0" w:color="auto"/>
            </w:tcBorders>
            <w:shd w:val="clear" w:color="auto" w:fill="auto"/>
            <w:noWrap/>
            <w:vAlign w:val="bottom"/>
          </w:tcPr>
          <w:p w14:paraId="03DB7DCA"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 xml:space="preserve">            45,917 </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755CD7"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 xml:space="preserve">          34,438 </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776F43"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 xml:space="preserve">       45,917 </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F417F0"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 xml:space="preserve">        34,438 </w:t>
            </w:r>
          </w:p>
        </w:tc>
      </w:tr>
      <w:tr w:rsidR="00753A7D" w:rsidRPr="003205E7" w14:paraId="26DA9B25" w14:textId="77777777" w:rsidTr="003205E7">
        <w:trPr>
          <w:trHeight w:val="71"/>
          <w:jc w:val="center"/>
        </w:trPr>
        <w:tc>
          <w:tcPr>
            <w:tcW w:w="850" w:type="dxa"/>
            <w:shd w:val="clear" w:color="auto" w:fill="auto"/>
            <w:noWrap/>
            <w:vAlign w:val="bottom"/>
          </w:tcPr>
          <w:p w14:paraId="3DF05996" w14:textId="77777777" w:rsidR="00753A7D" w:rsidRPr="003205E7" w:rsidRDefault="00753A7D" w:rsidP="005841EA">
            <w:pPr>
              <w:widowControl w:val="0"/>
              <w:spacing w:after="0" w:line="276" w:lineRule="auto"/>
              <w:rPr>
                <w:rFonts w:ascii="Times New Roman" w:eastAsia="Times New Roman" w:hAnsi="Times New Roman" w:cs="Times New Roman"/>
                <w:bCs/>
                <w:color w:val="000000"/>
                <w:sz w:val="16"/>
                <w:szCs w:val="16"/>
              </w:rPr>
            </w:pPr>
            <w:r w:rsidRPr="003205E7">
              <w:rPr>
                <w:rFonts w:ascii="Times New Roman" w:eastAsia="Times New Roman" w:hAnsi="Times New Roman" w:cs="Times New Roman"/>
                <w:bCs/>
                <w:color w:val="000000"/>
                <w:sz w:val="16"/>
                <w:szCs w:val="16"/>
              </w:rPr>
              <w:t>Korrik</w:t>
            </w:r>
          </w:p>
        </w:tc>
        <w:tc>
          <w:tcPr>
            <w:tcW w:w="1276" w:type="dxa"/>
            <w:tcBorders>
              <w:top w:val="single" w:sz="4" w:space="0" w:color="auto"/>
              <w:left w:val="nil"/>
              <w:bottom w:val="single" w:sz="4" w:space="0" w:color="auto"/>
              <w:right w:val="nil"/>
            </w:tcBorders>
            <w:shd w:val="clear" w:color="auto" w:fill="auto"/>
            <w:noWrap/>
            <w:vAlign w:val="bottom"/>
          </w:tcPr>
          <w:p w14:paraId="48A99AF2"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376,157</w:t>
            </w:r>
          </w:p>
        </w:tc>
        <w:tc>
          <w:tcPr>
            <w:tcW w:w="992" w:type="dxa"/>
            <w:shd w:val="clear" w:color="auto" w:fill="auto"/>
            <w:noWrap/>
          </w:tcPr>
          <w:p w14:paraId="2DAA0C62"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0</w:t>
            </w:r>
          </w:p>
        </w:tc>
        <w:tc>
          <w:tcPr>
            <w:tcW w:w="1276" w:type="dxa"/>
            <w:shd w:val="clear" w:color="auto" w:fill="auto"/>
            <w:noWrap/>
            <w:vAlign w:val="bottom"/>
          </w:tcPr>
          <w:p w14:paraId="6FA9D69A"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376,157</w:t>
            </w:r>
          </w:p>
        </w:tc>
        <w:tc>
          <w:tcPr>
            <w:tcW w:w="1145" w:type="dxa"/>
            <w:tcBorders>
              <w:top w:val="single" w:sz="4" w:space="0" w:color="auto"/>
              <w:left w:val="nil"/>
              <w:bottom w:val="single" w:sz="4" w:space="0" w:color="auto"/>
              <w:right w:val="single" w:sz="4" w:space="0" w:color="auto"/>
            </w:tcBorders>
            <w:shd w:val="clear" w:color="auto" w:fill="auto"/>
            <w:noWrap/>
            <w:vAlign w:val="bottom"/>
          </w:tcPr>
          <w:p w14:paraId="619ACB54"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 xml:space="preserve">            75,231 </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773940"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 xml:space="preserve">          56,424 </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BF6A9"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 xml:space="preserve">       75,231 </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9283E5"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 xml:space="preserve">        56,424 </w:t>
            </w:r>
          </w:p>
        </w:tc>
      </w:tr>
      <w:tr w:rsidR="00753A7D" w:rsidRPr="003205E7" w14:paraId="7F2C980B" w14:textId="77777777" w:rsidTr="003205E7">
        <w:trPr>
          <w:trHeight w:val="71"/>
          <w:jc w:val="center"/>
        </w:trPr>
        <w:tc>
          <w:tcPr>
            <w:tcW w:w="850" w:type="dxa"/>
            <w:shd w:val="clear" w:color="auto" w:fill="auto"/>
            <w:noWrap/>
            <w:vAlign w:val="bottom"/>
          </w:tcPr>
          <w:p w14:paraId="2B7EA1B3" w14:textId="77777777" w:rsidR="00753A7D" w:rsidRPr="003205E7" w:rsidRDefault="00753A7D" w:rsidP="005841EA">
            <w:pPr>
              <w:widowControl w:val="0"/>
              <w:spacing w:after="0" w:line="276" w:lineRule="auto"/>
              <w:rPr>
                <w:rFonts w:ascii="Times New Roman" w:eastAsia="Times New Roman" w:hAnsi="Times New Roman" w:cs="Times New Roman"/>
                <w:bCs/>
                <w:color w:val="000000"/>
                <w:sz w:val="16"/>
                <w:szCs w:val="16"/>
              </w:rPr>
            </w:pPr>
            <w:r w:rsidRPr="003205E7">
              <w:rPr>
                <w:rFonts w:ascii="Times New Roman" w:eastAsia="Times New Roman" w:hAnsi="Times New Roman" w:cs="Times New Roman"/>
                <w:bCs/>
                <w:color w:val="000000"/>
                <w:sz w:val="16"/>
                <w:szCs w:val="16"/>
              </w:rPr>
              <w:t>Gusht</w:t>
            </w:r>
          </w:p>
        </w:tc>
        <w:tc>
          <w:tcPr>
            <w:tcW w:w="1276" w:type="dxa"/>
            <w:tcBorders>
              <w:top w:val="single" w:sz="4" w:space="0" w:color="auto"/>
              <w:left w:val="nil"/>
              <w:bottom w:val="single" w:sz="4" w:space="0" w:color="auto"/>
              <w:right w:val="nil"/>
            </w:tcBorders>
            <w:shd w:val="clear" w:color="auto" w:fill="auto"/>
            <w:noWrap/>
            <w:vAlign w:val="bottom"/>
          </w:tcPr>
          <w:p w14:paraId="340E1FE7"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295,083</w:t>
            </w:r>
          </w:p>
        </w:tc>
        <w:tc>
          <w:tcPr>
            <w:tcW w:w="992" w:type="dxa"/>
            <w:shd w:val="clear" w:color="auto" w:fill="auto"/>
            <w:noWrap/>
          </w:tcPr>
          <w:p w14:paraId="1CEAAC86"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0</w:t>
            </w:r>
          </w:p>
        </w:tc>
        <w:tc>
          <w:tcPr>
            <w:tcW w:w="1276" w:type="dxa"/>
            <w:shd w:val="clear" w:color="auto" w:fill="auto"/>
            <w:noWrap/>
            <w:vAlign w:val="bottom"/>
          </w:tcPr>
          <w:p w14:paraId="71E94EB8"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295,083</w:t>
            </w:r>
          </w:p>
        </w:tc>
        <w:tc>
          <w:tcPr>
            <w:tcW w:w="1145" w:type="dxa"/>
            <w:tcBorders>
              <w:top w:val="single" w:sz="4" w:space="0" w:color="auto"/>
              <w:left w:val="nil"/>
              <w:bottom w:val="single" w:sz="4" w:space="0" w:color="auto"/>
              <w:right w:val="single" w:sz="4" w:space="0" w:color="auto"/>
            </w:tcBorders>
            <w:shd w:val="clear" w:color="auto" w:fill="auto"/>
            <w:noWrap/>
            <w:vAlign w:val="bottom"/>
          </w:tcPr>
          <w:p w14:paraId="1E7DD1F8"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 xml:space="preserve">            59,017 </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ECEAF0"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 xml:space="preserve">          44,263 </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FDDCD8"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 xml:space="preserve">       59,017 </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0E1445"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 xml:space="preserve">        44,263 </w:t>
            </w:r>
          </w:p>
        </w:tc>
      </w:tr>
      <w:tr w:rsidR="00753A7D" w:rsidRPr="003205E7" w14:paraId="00073228" w14:textId="77777777" w:rsidTr="003205E7">
        <w:trPr>
          <w:trHeight w:val="71"/>
          <w:jc w:val="center"/>
        </w:trPr>
        <w:tc>
          <w:tcPr>
            <w:tcW w:w="850" w:type="dxa"/>
            <w:shd w:val="clear" w:color="auto" w:fill="auto"/>
            <w:noWrap/>
            <w:vAlign w:val="bottom"/>
          </w:tcPr>
          <w:p w14:paraId="6CD1DD4C" w14:textId="77777777" w:rsidR="00753A7D" w:rsidRPr="003205E7" w:rsidRDefault="00753A7D" w:rsidP="005841EA">
            <w:pPr>
              <w:widowControl w:val="0"/>
              <w:spacing w:after="0" w:line="276" w:lineRule="auto"/>
              <w:rPr>
                <w:rFonts w:ascii="Times New Roman" w:eastAsia="Times New Roman" w:hAnsi="Times New Roman" w:cs="Times New Roman"/>
                <w:bCs/>
                <w:color w:val="000000"/>
                <w:sz w:val="16"/>
                <w:szCs w:val="16"/>
              </w:rPr>
            </w:pPr>
            <w:r w:rsidRPr="003205E7">
              <w:rPr>
                <w:rFonts w:ascii="Times New Roman" w:eastAsia="Times New Roman" w:hAnsi="Times New Roman" w:cs="Times New Roman"/>
                <w:bCs/>
                <w:color w:val="000000"/>
                <w:sz w:val="16"/>
                <w:szCs w:val="16"/>
              </w:rPr>
              <w:t>Shtator</w:t>
            </w:r>
          </w:p>
        </w:tc>
        <w:tc>
          <w:tcPr>
            <w:tcW w:w="1276" w:type="dxa"/>
            <w:tcBorders>
              <w:top w:val="single" w:sz="4" w:space="0" w:color="auto"/>
              <w:left w:val="nil"/>
              <w:bottom w:val="single" w:sz="4" w:space="0" w:color="auto"/>
              <w:right w:val="nil"/>
            </w:tcBorders>
            <w:shd w:val="clear" w:color="auto" w:fill="auto"/>
            <w:noWrap/>
            <w:vAlign w:val="bottom"/>
          </w:tcPr>
          <w:p w14:paraId="4A239DD3"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365,009</w:t>
            </w:r>
          </w:p>
        </w:tc>
        <w:tc>
          <w:tcPr>
            <w:tcW w:w="992" w:type="dxa"/>
            <w:shd w:val="clear" w:color="auto" w:fill="auto"/>
            <w:noWrap/>
          </w:tcPr>
          <w:p w14:paraId="536A932C"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0</w:t>
            </w:r>
          </w:p>
        </w:tc>
        <w:tc>
          <w:tcPr>
            <w:tcW w:w="1276" w:type="dxa"/>
            <w:shd w:val="clear" w:color="auto" w:fill="auto"/>
            <w:noWrap/>
            <w:vAlign w:val="bottom"/>
          </w:tcPr>
          <w:p w14:paraId="3A9CF1ED"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365,009</w:t>
            </w:r>
          </w:p>
        </w:tc>
        <w:tc>
          <w:tcPr>
            <w:tcW w:w="1145" w:type="dxa"/>
            <w:tcBorders>
              <w:top w:val="single" w:sz="4" w:space="0" w:color="auto"/>
              <w:left w:val="nil"/>
              <w:bottom w:val="single" w:sz="4" w:space="0" w:color="auto"/>
              <w:right w:val="single" w:sz="4" w:space="0" w:color="auto"/>
            </w:tcBorders>
            <w:shd w:val="clear" w:color="auto" w:fill="auto"/>
            <w:noWrap/>
            <w:vAlign w:val="bottom"/>
          </w:tcPr>
          <w:p w14:paraId="31F9DD00"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 xml:space="preserve">            73,002 </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A022EA"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 xml:space="preserve">          54,751 </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6843A5"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 xml:space="preserve">       73,002 </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F80C94"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 xml:space="preserve">        54,751 </w:t>
            </w:r>
          </w:p>
        </w:tc>
      </w:tr>
      <w:tr w:rsidR="00753A7D" w:rsidRPr="003205E7" w14:paraId="288028F1" w14:textId="77777777" w:rsidTr="003205E7">
        <w:trPr>
          <w:trHeight w:val="71"/>
          <w:jc w:val="center"/>
        </w:trPr>
        <w:tc>
          <w:tcPr>
            <w:tcW w:w="850" w:type="dxa"/>
            <w:shd w:val="clear" w:color="auto" w:fill="auto"/>
            <w:noWrap/>
            <w:vAlign w:val="bottom"/>
          </w:tcPr>
          <w:p w14:paraId="2F1BD856" w14:textId="77777777" w:rsidR="00753A7D" w:rsidRPr="003205E7" w:rsidRDefault="00753A7D" w:rsidP="005841EA">
            <w:pPr>
              <w:widowControl w:val="0"/>
              <w:spacing w:after="0" w:line="276" w:lineRule="auto"/>
              <w:rPr>
                <w:rFonts w:ascii="Times New Roman" w:eastAsia="Times New Roman" w:hAnsi="Times New Roman" w:cs="Times New Roman"/>
                <w:bCs/>
                <w:color w:val="000000"/>
                <w:sz w:val="16"/>
                <w:szCs w:val="16"/>
              </w:rPr>
            </w:pPr>
            <w:r w:rsidRPr="003205E7">
              <w:rPr>
                <w:rFonts w:ascii="Times New Roman" w:eastAsia="Times New Roman" w:hAnsi="Times New Roman" w:cs="Times New Roman"/>
                <w:bCs/>
                <w:color w:val="000000"/>
                <w:sz w:val="16"/>
                <w:szCs w:val="16"/>
              </w:rPr>
              <w:t>Tetor</w:t>
            </w:r>
          </w:p>
        </w:tc>
        <w:tc>
          <w:tcPr>
            <w:tcW w:w="1276" w:type="dxa"/>
            <w:tcBorders>
              <w:top w:val="single" w:sz="4" w:space="0" w:color="auto"/>
              <w:left w:val="nil"/>
              <w:bottom w:val="single" w:sz="4" w:space="0" w:color="auto"/>
              <w:right w:val="nil"/>
            </w:tcBorders>
            <w:shd w:val="clear" w:color="auto" w:fill="auto"/>
            <w:noWrap/>
            <w:vAlign w:val="bottom"/>
          </w:tcPr>
          <w:p w14:paraId="5A4730BC"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376,083</w:t>
            </w:r>
          </w:p>
        </w:tc>
        <w:tc>
          <w:tcPr>
            <w:tcW w:w="992" w:type="dxa"/>
            <w:shd w:val="clear" w:color="auto" w:fill="auto"/>
            <w:noWrap/>
          </w:tcPr>
          <w:p w14:paraId="78258D6F"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0</w:t>
            </w:r>
          </w:p>
        </w:tc>
        <w:tc>
          <w:tcPr>
            <w:tcW w:w="1276" w:type="dxa"/>
            <w:shd w:val="clear" w:color="auto" w:fill="auto"/>
            <w:noWrap/>
            <w:vAlign w:val="bottom"/>
          </w:tcPr>
          <w:p w14:paraId="53AFE62A"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376,083</w:t>
            </w:r>
          </w:p>
        </w:tc>
        <w:tc>
          <w:tcPr>
            <w:tcW w:w="1145" w:type="dxa"/>
            <w:tcBorders>
              <w:top w:val="single" w:sz="4" w:space="0" w:color="auto"/>
              <w:left w:val="nil"/>
              <w:bottom w:val="single" w:sz="4" w:space="0" w:color="auto"/>
              <w:right w:val="single" w:sz="4" w:space="0" w:color="auto"/>
            </w:tcBorders>
            <w:shd w:val="clear" w:color="auto" w:fill="auto"/>
            <w:noWrap/>
            <w:vAlign w:val="bottom"/>
          </w:tcPr>
          <w:p w14:paraId="1E1DC96E"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 xml:space="preserve">            75,217 </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C53136"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 xml:space="preserve">          56,413 </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FDE3EB"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 xml:space="preserve">       75,217 </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1D9F97"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 xml:space="preserve">        56,413 </w:t>
            </w:r>
          </w:p>
        </w:tc>
      </w:tr>
      <w:tr w:rsidR="00753A7D" w:rsidRPr="003205E7" w14:paraId="29B9DF0D" w14:textId="77777777" w:rsidTr="003205E7">
        <w:trPr>
          <w:trHeight w:val="71"/>
          <w:jc w:val="center"/>
        </w:trPr>
        <w:tc>
          <w:tcPr>
            <w:tcW w:w="850" w:type="dxa"/>
            <w:shd w:val="clear" w:color="auto" w:fill="auto"/>
            <w:noWrap/>
            <w:vAlign w:val="bottom"/>
          </w:tcPr>
          <w:p w14:paraId="57AF6B28" w14:textId="77777777" w:rsidR="00753A7D" w:rsidRPr="003205E7" w:rsidRDefault="00753A7D" w:rsidP="005841EA">
            <w:pPr>
              <w:widowControl w:val="0"/>
              <w:spacing w:after="0" w:line="276" w:lineRule="auto"/>
              <w:rPr>
                <w:rFonts w:ascii="Times New Roman" w:eastAsia="Times New Roman" w:hAnsi="Times New Roman" w:cs="Times New Roman"/>
                <w:bCs/>
                <w:color w:val="000000"/>
                <w:sz w:val="16"/>
                <w:szCs w:val="16"/>
              </w:rPr>
            </w:pPr>
            <w:r w:rsidRPr="003205E7">
              <w:rPr>
                <w:rFonts w:ascii="Times New Roman" w:eastAsia="Times New Roman" w:hAnsi="Times New Roman" w:cs="Times New Roman"/>
                <w:bCs/>
                <w:color w:val="000000"/>
                <w:sz w:val="16"/>
                <w:szCs w:val="16"/>
              </w:rPr>
              <w:t>Nendor</w:t>
            </w:r>
          </w:p>
        </w:tc>
        <w:tc>
          <w:tcPr>
            <w:tcW w:w="1276" w:type="dxa"/>
            <w:tcBorders>
              <w:top w:val="single" w:sz="4" w:space="0" w:color="auto"/>
              <w:left w:val="nil"/>
              <w:bottom w:val="single" w:sz="4" w:space="0" w:color="auto"/>
              <w:right w:val="nil"/>
            </w:tcBorders>
            <w:shd w:val="clear" w:color="auto" w:fill="auto"/>
            <w:noWrap/>
            <w:vAlign w:val="bottom"/>
          </w:tcPr>
          <w:p w14:paraId="7FAED3EA"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391,708</w:t>
            </w:r>
          </w:p>
        </w:tc>
        <w:tc>
          <w:tcPr>
            <w:tcW w:w="992" w:type="dxa"/>
            <w:shd w:val="clear" w:color="auto" w:fill="auto"/>
            <w:noWrap/>
          </w:tcPr>
          <w:p w14:paraId="7104B7E8"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0</w:t>
            </w:r>
          </w:p>
        </w:tc>
        <w:tc>
          <w:tcPr>
            <w:tcW w:w="1276" w:type="dxa"/>
            <w:shd w:val="clear" w:color="auto" w:fill="auto"/>
            <w:noWrap/>
            <w:vAlign w:val="bottom"/>
          </w:tcPr>
          <w:p w14:paraId="5D1041E1"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391,708</w:t>
            </w:r>
          </w:p>
        </w:tc>
        <w:tc>
          <w:tcPr>
            <w:tcW w:w="1145" w:type="dxa"/>
            <w:tcBorders>
              <w:top w:val="single" w:sz="4" w:space="0" w:color="auto"/>
              <w:left w:val="nil"/>
              <w:bottom w:val="single" w:sz="4" w:space="0" w:color="auto"/>
              <w:right w:val="single" w:sz="4" w:space="0" w:color="auto"/>
            </w:tcBorders>
            <w:shd w:val="clear" w:color="auto" w:fill="auto"/>
            <w:noWrap/>
            <w:vAlign w:val="bottom"/>
          </w:tcPr>
          <w:p w14:paraId="53BC45A8"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 xml:space="preserve">            78,342 </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C90D9A"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 xml:space="preserve">          58,756 </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1BC966"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 xml:space="preserve">       78,342 </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0A4304"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 xml:space="preserve">        58,756 </w:t>
            </w:r>
          </w:p>
        </w:tc>
      </w:tr>
      <w:tr w:rsidR="00753A7D" w:rsidRPr="003205E7" w14:paraId="0FA625F8" w14:textId="77777777" w:rsidTr="003205E7">
        <w:trPr>
          <w:trHeight w:val="71"/>
          <w:jc w:val="center"/>
        </w:trPr>
        <w:tc>
          <w:tcPr>
            <w:tcW w:w="850" w:type="dxa"/>
            <w:shd w:val="clear" w:color="auto" w:fill="auto"/>
            <w:noWrap/>
            <w:vAlign w:val="bottom"/>
          </w:tcPr>
          <w:p w14:paraId="5AAEAD18" w14:textId="77777777" w:rsidR="00753A7D" w:rsidRPr="003205E7" w:rsidRDefault="00753A7D" w:rsidP="005841EA">
            <w:pPr>
              <w:widowControl w:val="0"/>
              <w:spacing w:after="0" w:line="276" w:lineRule="auto"/>
              <w:rPr>
                <w:rFonts w:ascii="Times New Roman" w:eastAsia="Times New Roman" w:hAnsi="Times New Roman" w:cs="Times New Roman"/>
                <w:bCs/>
                <w:color w:val="000000"/>
                <w:sz w:val="16"/>
                <w:szCs w:val="16"/>
              </w:rPr>
            </w:pPr>
            <w:r w:rsidRPr="003205E7">
              <w:rPr>
                <w:rFonts w:ascii="Times New Roman" w:eastAsia="Times New Roman" w:hAnsi="Times New Roman" w:cs="Times New Roman"/>
                <w:bCs/>
                <w:color w:val="000000"/>
                <w:sz w:val="16"/>
                <w:szCs w:val="16"/>
              </w:rPr>
              <w:t>Dhjetor</w:t>
            </w:r>
          </w:p>
        </w:tc>
        <w:tc>
          <w:tcPr>
            <w:tcW w:w="1276" w:type="dxa"/>
            <w:tcBorders>
              <w:top w:val="single" w:sz="4" w:space="0" w:color="auto"/>
              <w:left w:val="nil"/>
              <w:bottom w:val="single" w:sz="4" w:space="0" w:color="auto"/>
              <w:right w:val="nil"/>
            </w:tcBorders>
            <w:shd w:val="clear" w:color="auto" w:fill="auto"/>
            <w:noWrap/>
            <w:vAlign w:val="bottom"/>
            <w:hideMark/>
          </w:tcPr>
          <w:p w14:paraId="7A335479"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500,290</w:t>
            </w:r>
          </w:p>
        </w:tc>
        <w:tc>
          <w:tcPr>
            <w:tcW w:w="992" w:type="dxa"/>
            <w:shd w:val="clear" w:color="auto" w:fill="auto"/>
            <w:noWrap/>
          </w:tcPr>
          <w:p w14:paraId="1E3C8F3C"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0</w:t>
            </w:r>
          </w:p>
        </w:tc>
        <w:tc>
          <w:tcPr>
            <w:tcW w:w="1276" w:type="dxa"/>
            <w:shd w:val="clear" w:color="auto" w:fill="auto"/>
            <w:noWrap/>
            <w:vAlign w:val="bottom"/>
            <w:hideMark/>
          </w:tcPr>
          <w:p w14:paraId="144FAC38"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500,290</w:t>
            </w:r>
          </w:p>
        </w:tc>
        <w:tc>
          <w:tcPr>
            <w:tcW w:w="1145" w:type="dxa"/>
            <w:tcBorders>
              <w:top w:val="single" w:sz="4" w:space="0" w:color="auto"/>
              <w:left w:val="nil"/>
              <w:bottom w:val="single" w:sz="4" w:space="0" w:color="auto"/>
              <w:right w:val="single" w:sz="4" w:space="0" w:color="auto"/>
            </w:tcBorders>
            <w:shd w:val="clear" w:color="auto" w:fill="auto"/>
            <w:noWrap/>
            <w:vAlign w:val="bottom"/>
            <w:hideMark/>
          </w:tcPr>
          <w:p w14:paraId="4F8E9564"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 xml:space="preserve">          100,058 </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060E3F"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 xml:space="preserve">          75,043 </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D5675"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 xml:space="preserve">     100,058 </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AC2F6" w14:textId="77777777" w:rsidR="00753A7D" w:rsidRPr="003205E7" w:rsidRDefault="00753A7D" w:rsidP="005841EA">
            <w:pPr>
              <w:widowControl w:val="0"/>
              <w:spacing w:after="0" w:line="276" w:lineRule="auto"/>
              <w:jc w:val="right"/>
              <w:rPr>
                <w:rFonts w:ascii="Times New Roman" w:eastAsia="Times New Roman" w:hAnsi="Times New Roman" w:cs="Times New Roman"/>
                <w:color w:val="000000"/>
                <w:sz w:val="16"/>
                <w:szCs w:val="16"/>
              </w:rPr>
            </w:pPr>
            <w:r w:rsidRPr="003205E7">
              <w:rPr>
                <w:rFonts w:ascii="Times New Roman" w:eastAsia="Times New Roman" w:hAnsi="Times New Roman" w:cs="Times New Roman"/>
                <w:color w:val="000000"/>
                <w:sz w:val="16"/>
                <w:szCs w:val="16"/>
              </w:rPr>
              <w:t xml:space="preserve">        75,043 </w:t>
            </w:r>
          </w:p>
        </w:tc>
      </w:tr>
      <w:tr w:rsidR="00753A7D" w:rsidRPr="003205E7" w14:paraId="1234074F" w14:textId="77777777" w:rsidTr="003205E7">
        <w:trPr>
          <w:trHeight w:val="71"/>
          <w:jc w:val="center"/>
        </w:trPr>
        <w:tc>
          <w:tcPr>
            <w:tcW w:w="850" w:type="dxa"/>
            <w:shd w:val="clear" w:color="auto" w:fill="auto"/>
            <w:noWrap/>
            <w:vAlign w:val="bottom"/>
            <w:hideMark/>
          </w:tcPr>
          <w:p w14:paraId="740B6352" w14:textId="77777777" w:rsidR="00753A7D" w:rsidRPr="003205E7" w:rsidRDefault="00753A7D" w:rsidP="005841EA">
            <w:pPr>
              <w:widowControl w:val="0"/>
              <w:spacing w:after="0" w:line="276" w:lineRule="auto"/>
              <w:rPr>
                <w:rFonts w:ascii="Times New Roman" w:eastAsia="Times New Roman" w:hAnsi="Times New Roman" w:cs="Times New Roman"/>
                <w:b/>
                <w:bCs/>
                <w:sz w:val="16"/>
                <w:szCs w:val="16"/>
              </w:rPr>
            </w:pPr>
            <w:r w:rsidRPr="003205E7">
              <w:rPr>
                <w:rFonts w:ascii="Times New Roman" w:eastAsia="Times New Roman" w:hAnsi="Times New Roman" w:cs="Times New Roman"/>
                <w:b/>
                <w:bCs/>
                <w:sz w:val="16"/>
                <w:szCs w:val="16"/>
              </w:rPr>
              <w:t xml:space="preserve">Total </w:t>
            </w:r>
          </w:p>
        </w:tc>
        <w:tc>
          <w:tcPr>
            <w:tcW w:w="1276" w:type="dxa"/>
            <w:tcBorders>
              <w:top w:val="single" w:sz="4" w:space="0" w:color="auto"/>
            </w:tcBorders>
            <w:shd w:val="clear" w:color="auto" w:fill="auto"/>
            <w:noWrap/>
            <w:vAlign w:val="bottom"/>
          </w:tcPr>
          <w:p w14:paraId="73EE44E3" w14:textId="77777777" w:rsidR="00753A7D" w:rsidRPr="003205E7" w:rsidRDefault="00753A7D" w:rsidP="005841EA">
            <w:pPr>
              <w:widowControl w:val="0"/>
              <w:spacing w:after="0" w:line="276" w:lineRule="auto"/>
              <w:jc w:val="right"/>
              <w:rPr>
                <w:rFonts w:ascii="Times New Roman" w:eastAsia="Times New Roman" w:hAnsi="Times New Roman" w:cs="Times New Roman"/>
                <w:b/>
                <w:bCs/>
                <w:sz w:val="16"/>
                <w:szCs w:val="16"/>
              </w:rPr>
            </w:pPr>
            <w:r w:rsidRPr="003205E7">
              <w:rPr>
                <w:rFonts w:ascii="Times New Roman" w:eastAsia="Times New Roman" w:hAnsi="Times New Roman" w:cs="Times New Roman"/>
                <w:b/>
                <w:bCs/>
                <w:sz w:val="16"/>
                <w:szCs w:val="16"/>
              </w:rPr>
              <w:fldChar w:fldCharType="begin"/>
            </w:r>
            <w:r w:rsidRPr="003205E7">
              <w:rPr>
                <w:rFonts w:ascii="Times New Roman" w:eastAsia="Times New Roman" w:hAnsi="Times New Roman" w:cs="Times New Roman"/>
                <w:b/>
                <w:bCs/>
                <w:sz w:val="16"/>
                <w:szCs w:val="16"/>
              </w:rPr>
              <w:instrText xml:space="preserve"> =SUM(ABOVE) </w:instrText>
            </w:r>
            <w:r w:rsidRPr="003205E7">
              <w:rPr>
                <w:rFonts w:ascii="Times New Roman" w:eastAsia="Times New Roman" w:hAnsi="Times New Roman" w:cs="Times New Roman"/>
                <w:b/>
                <w:bCs/>
                <w:sz w:val="16"/>
                <w:szCs w:val="16"/>
              </w:rPr>
              <w:fldChar w:fldCharType="separate"/>
            </w:r>
            <w:r w:rsidRPr="003205E7">
              <w:rPr>
                <w:rFonts w:ascii="Times New Roman" w:eastAsia="Times New Roman" w:hAnsi="Times New Roman" w:cs="Times New Roman"/>
                <w:b/>
                <w:bCs/>
                <w:noProof/>
                <w:sz w:val="16"/>
                <w:szCs w:val="16"/>
              </w:rPr>
              <w:t>3,940,473</w:t>
            </w:r>
            <w:r w:rsidRPr="003205E7">
              <w:rPr>
                <w:rFonts w:ascii="Times New Roman" w:eastAsia="Times New Roman" w:hAnsi="Times New Roman" w:cs="Times New Roman"/>
                <w:b/>
                <w:bCs/>
                <w:sz w:val="16"/>
                <w:szCs w:val="16"/>
              </w:rPr>
              <w:fldChar w:fldCharType="end"/>
            </w:r>
          </w:p>
        </w:tc>
        <w:tc>
          <w:tcPr>
            <w:tcW w:w="992" w:type="dxa"/>
            <w:shd w:val="clear" w:color="auto" w:fill="auto"/>
            <w:noWrap/>
            <w:vAlign w:val="bottom"/>
          </w:tcPr>
          <w:p w14:paraId="16D59B4C" w14:textId="77777777" w:rsidR="00753A7D" w:rsidRPr="003205E7" w:rsidRDefault="00753A7D" w:rsidP="005841EA">
            <w:pPr>
              <w:widowControl w:val="0"/>
              <w:spacing w:after="0" w:line="276" w:lineRule="auto"/>
              <w:jc w:val="right"/>
              <w:rPr>
                <w:rFonts w:ascii="Times New Roman" w:eastAsia="Times New Roman" w:hAnsi="Times New Roman" w:cs="Times New Roman"/>
                <w:b/>
                <w:bCs/>
                <w:sz w:val="16"/>
                <w:szCs w:val="16"/>
              </w:rPr>
            </w:pPr>
          </w:p>
        </w:tc>
        <w:tc>
          <w:tcPr>
            <w:tcW w:w="1276" w:type="dxa"/>
            <w:shd w:val="clear" w:color="auto" w:fill="auto"/>
            <w:noWrap/>
            <w:vAlign w:val="bottom"/>
          </w:tcPr>
          <w:p w14:paraId="1BB37C91" w14:textId="77777777" w:rsidR="00753A7D" w:rsidRPr="003205E7" w:rsidRDefault="00753A7D" w:rsidP="005841EA">
            <w:pPr>
              <w:widowControl w:val="0"/>
              <w:spacing w:after="0" w:line="276" w:lineRule="auto"/>
              <w:jc w:val="right"/>
              <w:rPr>
                <w:rFonts w:ascii="Times New Roman" w:eastAsia="Times New Roman" w:hAnsi="Times New Roman" w:cs="Times New Roman"/>
                <w:b/>
                <w:bCs/>
                <w:sz w:val="16"/>
                <w:szCs w:val="16"/>
              </w:rPr>
            </w:pPr>
            <w:r w:rsidRPr="003205E7">
              <w:rPr>
                <w:rFonts w:ascii="Times New Roman" w:eastAsia="Times New Roman" w:hAnsi="Times New Roman" w:cs="Times New Roman"/>
                <w:b/>
                <w:bCs/>
                <w:sz w:val="16"/>
                <w:szCs w:val="16"/>
              </w:rPr>
              <w:fldChar w:fldCharType="begin"/>
            </w:r>
            <w:r w:rsidRPr="003205E7">
              <w:rPr>
                <w:rFonts w:ascii="Times New Roman" w:eastAsia="Times New Roman" w:hAnsi="Times New Roman" w:cs="Times New Roman"/>
                <w:b/>
                <w:bCs/>
                <w:sz w:val="16"/>
                <w:szCs w:val="16"/>
              </w:rPr>
              <w:instrText xml:space="preserve"> =SUM(ABOVE) </w:instrText>
            </w:r>
            <w:r w:rsidRPr="003205E7">
              <w:rPr>
                <w:rFonts w:ascii="Times New Roman" w:eastAsia="Times New Roman" w:hAnsi="Times New Roman" w:cs="Times New Roman"/>
                <w:b/>
                <w:bCs/>
                <w:sz w:val="16"/>
                <w:szCs w:val="16"/>
              </w:rPr>
              <w:fldChar w:fldCharType="separate"/>
            </w:r>
            <w:r w:rsidRPr="003205E7">
              <w:rPr>
                <w:rFonts w:ascii="Times New Roman" w:eastAsia="Times New Roman" w:hAnsi="Times New Roman" w:cs="Times New Roman"/>
                <w:b/>
                <w:bCs/>
                <w:noProof/>
                <w:sz w:val="16"/>
                <w:szCs w:val="16"/>
              </w:rPr>
              <w:t>3,940,473</w:t>
            </w:r>
            <w:r w:rsidRPr="003205E7">
              <w:rPr>
                <w:rFonts w:ascii="Times New Roman" w:eastAsia="Times New Roman" w:hAnsi="Times New Roman" w:cs="Times New Roman"/>
                <w:b/>
                <w:bCs/>
                <w:sz w:val="16"/>
                <w:szCs w:val="16"/>
              </w:rPr>
              <w:fldChar w:fldCharType="end"/>
            </w:r>
          </w:p>
        </w:tc>
        <w:tc>
          <w:tcPr>
            <w:tcW w:w="1145" w:type="dxa"/>
            <w:tcBorders>
              <w:top w:val="single" w:sz="4" w:space="0" w:color="auto"/>
            </w:tcBorders>
            <w:shd w:val="clear" w:color="auto" w:fill="auto"/>
            <w:noWrap/>
            <w:vAlign w:val="bottom"/>
          </w:tcPr>
          <w:p w14:paraId="4FBE84DE" w14:textId="77777777" w:rsidR="00753A7D" w:rsidRPr="003205E7" w:rsidRDefault="00753A7D" w:rsidP="005841EA">
            <w:pPr>
              <w:widowControl w:val="0"/>
              <w:spacing w:after="0" w:line="276" w:lineRule="auto"/>
              <w:jc w:val="right"/>
              <w:rPr>
                <w:rFonts w:ascii="Times New Roman" w:eastAsia="Times New Roman" w:hAnsi="Times New Roman" w:cs="Times New Roman"/>
                <w:b/>
                <w:sz w:val="16"/>
                <w:szCs w:val="16"/>
              </w:rPr>
            </w:pPr>
            <w:r w:rsidRPr="003205E7">
              <w:rPr>
                <w:rFonts w:ascii="Times New Roman" w:eastAsia="Times New Roman" w:hAnsi="Times New Roman" w:cs="Times New Roman"/>
                <w:b/>
                <w:sz w:val="16"/>
                <w:szCs w:val="16"/>
              </w:rPr>
              <w:fldChar w:fldCharType="begin"/>
            </w:r>
            <w:r w:rsidRPr="003205E7">
              <w:rPr>
                <w:rFonts w:ascii="Times New Roman" w:eastAsia="Times New Roman" w:hAnsi="Times New Roman" w:cs="Times New Roman"/>
                <w:b/>
                <w:sz w:val="16"/>
                <w:szCs w:val="16"/>
              </w:rPr>
              <w:instrText xml:space="preserve"> =SUM(ABOVE) </w:instrText>
            </w:r>
            <w:r w:rsidRPr="003205E7">
              <w:rPr>
                <w:rFonts w:ascii="Times New Roman" w:eastAsia="Times New Roman" w:hAnsi="Times New Roman" w:cs="Times New Roman"/>
                <w:b/>
                <w:sz w:val="16"/>
                <w:szCs w:val="16"/>
              </w:rPr>
              <w:fldChar w:fldCharType="separate"/>
            </w:r>
            <w:r w:rsidRPr="003205E7">
              <w:rPr>
                <w:rFonts w:ascii="Times New Roman" w:eastAsia="Times New Roman" w:hAnsi="Times New Roman" w:cs="Times New Roman"/>
                <w:b/>
                <w:noProof/>
                <w:sz w:val="16"/>
                <w:szCs w:val="16"/>
              </w:rPr>
              <w:t>788,096</w:t>
            </w:r>
            <w:r w:rsidRPr="003205E7">
              <w:rPr>
                <w:rFonts w:ascii="Times New Roman" w:eastAsia="Times New Roman" w:hAnsi="Times New Roman" w:cs="Times New Roman"/>
                <w:b/>
                <w:sz w:val="16"/>
                <w:szCs w:val="16"/>
              </w:rPr>
              <w:fldChar w:fldCharType="end"/>
            </w:r>
          </w:p>
        </w:tc>
        <w:tc>
          <w:tcPr>
            <w:tcW w:w="1436" w:type="dxa"/>
            <w:tcBorders>
              <w:top w:val="single" w:sz="4" w:space="0" w:color="auto"/>
            </w:tcBorders>
            <w:shd w:val="clear" w:color="auto" w:fill="auto"/>
            <w:noWrap/>
            <w:vAlign w:val="bottom"/>
          </w:tcPr>
          <w:p w14:paraId="5AFC0958" w14:textId="77777777" w:rsidR="00753A7D" w:rsidRPr="003205E7" w:rsidRDefault="00753A7D" w:rsidP="005841EA">
            <w:pPr>
              <w:widowControl w:val="0"/>
              <w:spacing w:after="0" w:line="276" w:lineRule="auto"/>
              <w:jc w:val="right"/>
              <w:rPr>
                <w:rFonts w:ascii="Times New Roman" w:eastAsia="Times New Roman" w:hAnsi="Times New Roman" w:cs="Times New Roman"/>
                <w:b/>
                <w:bCs/>
                <w:sz w:val="16"/>
                <w:szCs w:val="16"/>
              </w:rPr>
            </w:pPr>
            <w:r w:rsidRPr="003205E7">
              <w:rPr>
                <w:rFonts w:ascii="Times New Roman" w:eastAsia="Times New Roman" w:hAnsi="Times New Roman" w:cs="Times New Roman"/>
                <w:b/>
                <w:bCs/>
                <w:sz w:val="16"/>
                <w:szCs w:val="16"/>
              </w:rPr>
              <w:fldChar w:fldCharType="begin"/>
            </w:r>
            <w:r w:rsidRPr="003205E7">
              <w:rPr>
                <w:rFonts w:ascii="Times New Roman" w:eastAsia="Times New Roman" w:hAnsi="Times New Roman" w:cs="Times New Roman"/>
                <w:b/>
                <w:bCs/>
                <w:sz w:val="16"/>
                <w:szCs w:val="16"/>
              </w:rPr>
              <w:instrText xml:space="preserve"> =SUM(ABOVE) </w:instrText>
            </w:r>
            <w:r w:rsidRPr="003205E7">
              <w:rPr>
                <w:rFonts w:ascii="Times New Roman" w:eastAsia="Times New Roman" w:hAnsi="Times New Roman" w:cs="Times New Roman"/>
                <w:b/>
                <w:bCs/>
                <w:sz w:val="16"/>
                <w:szCs w:val="16"/>
              </w:rPr>
              <w:fldChar w:fldCharType="separate"/>
            </w:r>
            <w:r w:rsidRPr="003205E7">
              <w:rPr>
                <w:rFonts w:ascii="Times New Roman" w:eastAsia="Times New Roman" w:hAnsi="Times New Roman" w:cs="Times New Roman"/>
                <w:b/>
                <w:bCs/>
                <w:noProof/>
                <w:sz w:val="16"/>
                <w:szCs w:val="16"/>
              </w:rPr>
              <w:t>591,073</w:t>
            </w:r>
            <w:r w:rsidRPr="003205E7">
              <w:rPr>
                <w:rFonts w:ascii="Times New Roman" w:eastAsia="Times New Roman" w:hAnsi="Times New Roman" w:cs="Times New Roman"/>
                <w:b/>
                <w:bCs/>
                <w:sz w:val="16"/>
                <w:szCs w:val="16"/>
              </w:rPr>
              <w:fldChar w:fldCharType="end"/>
            </w:r>
          </w:p>
        </w:tc>
        <w:tc>
          <w:tcPr>
            <w:tcW w:w="1246" w:type="dxa"/>
            <w:tcBorders>
              <w:top w:val="single" w:sz="4" w:space="0" w:color="auto"/>
            </w:tcBorders>
            <w:shd w:val="clear" w:color="auto" w:fill="auto"/>
            <w:noWrap/>
            <w:vAlign w:val="bottom"/>
          </w:tcPr>
          <w:p w14:paraId="11FF66DD" w14:textId="77777777" w:rsidR="00753A7D" w:rsidRPr="003205E7" w:rsidRDefault="00753A7D" w:rsidP="005841EA">
            <w:pPr>
              <w:widowControl w:val="0"/>
              <w:spacing w:after="0" w:line="276" w:lineRule="auto"/>
              <w:jc w:val="right"/>
              <w:rPr>
                <w:rFonts w:ascii="Times New Roman" w:eastAsia="Times New Roman" w:hAnsi="Times New Roman" w:cs="Times New Roman"/>
                <w:b/>
                <w:sz w:val="16"/>
                <w:szCs w:val="16"/>
              </w:rPr>
            </w:pPr>
            <w:r w:rsidRPr="003205E7">
              <w:rPr>
                <w:rFonts w:ascii="Times New Roman" w:eastAsia="Times New Roman" w:hAnsi="Times New Roman" w:cs="Times New Roman"/>
                <w:b/>
                <w:sz w:val="16"/>
                <w:szCs w:val="16"/>
              </w:rPr>
              <w:fldChar w:fldCharType="begin"/>
            </w:r>
            <w:r w:rsidRPr="003205E7">
              <w:rPr>
                <w:rFonts w:ascii="Times New Roman" w:eastAsia="Times New Roman" w:hAnsi="Times New Roman" w:cs="Times New Roman"/>
                <w:b/>
                <w:sz w:val="16"/>
                <w:szCs w:val="16"/>
              </w:rPr>
              <w:instrText xml:space="preserve"> =SUM(ABOVE) </w:instrText>
            </w:r>
            <w:r w:rsidRPr="003205E7">
              <w:rPr>
                <w:rFonts w:ascii="Times New Roman" w:eastAsia="Times New Roman" w:hAnsi="Times New Roman" w:cs="Times New Roman"/>
                <w:b/>
                <w:sz w:val="16"/>
                <w:szCs w:val="16"/>
              </w:rPr>
              <w:fldChar w:fldCharType="separate"/>
            </w:r>
            <w:r w:rsidRPr="003205E7">
              <w:rPr>
                <w:rFonts w:ascii="Times New Roman" w:eastAsia="Times New Roman" w:hAnsi="Times New Roman" w:cs="Times New Roman"/>
                <w:b/>
                <w:noProof/>
                <w:sz w:val="16"/>
                <w:szCs w:val="16"/>
              </w:rPr>
              <w:t>788,096</w:t>
            </w:r>
            <w:r w:rsidRPr="003205E7">
              <w:rPr>
                <w:rFonts w:ascii="Times New Roman" w:eastAsia="Times New Roman" w:hAnsi="Times New Roman" w:cs="Times New Roman"/>
                <w:b/>
                <w:sz w:val="16"/>
                <w:szCs w:val="16"/>
              </w:rPr>
              <w:fldChar w:fldCharType="end"/>
            </w:r>
          </w:p>
        </w:tc>
        <w:tc>
          <w:tcPr>
            <w:tcW w:w="1100" w:type="dxa"/>
            <w:tcBorders>
              <w:top w:val="single" w:sz="4" w:space="0" w:color="auto"/>
            </w:tcBorders>
            <w:shd w:val="clear" w:color="auto" w:fill="auto"/>
            <w:noWrap/>
            <w:vAlign w:val="bottom"/>
          </w:tcPr>
          <w:p w14:paraId="0E19E35C" w14:textId="77777777" w:rsidR="00753A7D" w:rsidRPr="003205E7" w:rsidRDefault="00753A7D" w:rsidP="005841EA">
            <w:pPr>
              <w:widowControl w:val="0"/>
              <w:spacing w:after="0" w:line="276" w:lineRule="auto"/>
              <w:jc w:val="right"/>
              <w:rPr>
                <w:rFonts w:ascii="Times New Roman" w:eastAsia="Times New Roman" w:hAnsi="Times New Roman" w:cs="Times New Roman"/>
                <w:b/>
                <w:bCs/>
                <w:sz w:val="16"/>
                <w:szCs w:val="16"/>
              </w:rPr>
            </w:pPr>
            <w:r w:rsidRPr="003205E7">
              <w:rPr>
                <w:rFonts w:ascii="Times New Roman" w:eastAsia="Times New Roman" w:hAnsi="Times New Roman" w:cs="Times New Roman"/>
                <w:b/>
                <w:bCs/>
                <w:sz w:val="16"/>
                <w:szCs w:val="16"/>
              </w:rPr>
              <w:fldChar w:fldCharType="begin"/>
            </w:r>
            <w:r w:rsidRPr="003205E7">
              <w:rPr>
                <w:rFonts w:ascii="Times New Roman" w:eastAsia="Times New Roman" w:hAnsi="Times New Roman" w:cs="Times New Roman"/>
                <w:b/>
                <w:bCs/>
                <w:sz w:val="16"/>
                <w:szCs w:val="16"/>
              </w:rPr>
              <w:instrText xml:space="preserve"> =SUM(ABOVE) </w:instrText>
            </w:r>
            <w:r w:rsidRPr="003205E7">
              <w:rPr>
                <w:rFonts w:ascii="Times New Roman" w:eastAsia="Times New Roman" w:hAnsi="Times New Roman" w:cs="Times New Roman"/>
                <w:b/>
                <w:bCs/>
                <w:sz w:val="16"/>
                <w:szCs w:val="16"/>
              </w:rPr>
              <w:fldChar w:fldCharType="separate"/>
            </w:r>
            <w:r w:rsidRPr="003205E7">
              <w:rPr>
                <w:rFonts w:ascii="Times New Roman" w:eastAsia="Times New Roman" w:hAnsi="Times New Roman" w:cs="Times New Roman"/>
                <w:b/>
                <w:bCs/>
                <w:noProof/>
                <w:sz w:val="16"/>
                <w:szCs w:val="16"/>
              </w:rPr>
              <w:t>591,073</w:t>
            </w:r>
            <w:r w:rsidRPr="003205E7">
              <w:rPr>
                <w:rFonts w:ascii="Times New Roman" w:eastAsia="Times New Roman" w:hAnsi="Times New Roman" w:cs="Times New Roman"/>
                <w:b/>
                <w:bCs/>
                <w:sz w:val="16"/>
                <w:szCs w:val="16"/>
              </w:rPr>
              <w:fldChar w:fldCharType="end"/>
            </w:r>
          </w:p>
        </w:tc>
      </w:tr>
    </w:tbl>
    <w:p w14:paraId="74FE13C2" w14:textId="77777777" w:rsidR="00753A7D" w:rsidRDefault="00753A7D" w:rsidP="005841EA">
      <w:pPr>
        <w:widowControl w:val="0"/>
        <w:spacing w:after="0" w:line="276" w:lineRule="auto"/>
        <w:jc w:val="both"/>
        <w:rPr>
          <w:rFonts w:ascii="Times New Roman" w:hAnsi="Times New Roman"/>
          <w:sz w:val="24"/>
          <w:szCs w:val="24"/>
          <w:lang w:val="de-DE"/>
        </w:rPr>
      </w:pPr>
    </w:p>
    <w:p w14:paraId="0386FC25" w14:textId="67AEB4BB" w:rsidR="00753A7D" w:rsidRPr="00753A7D" w:rsidRDefault="00753A7D" w:rsidP="005841EA">
      <w:pPr>
        <w:widowControl w:val="0"/>
        <w:spacing w:after="0" w:line="276" w:lineRule="auto"/>
        <w:jc w:val="both"/>
        <w:rPr>
          <w:rFonts w:ascii="Times New Roman" w:hAnsi="Times New Roman"/>
          <w:sz w:val="24"/>
          <w:szCs w:val="24"/>
          <w:lang w:val="sv-SE"/>
        </w:rPr>
      </w:pPr>
      <w:r w:rsidRPr="00753A7D">
        <w:rPr>
          <w:rFonts w:ascii="Times New Roman" w:hAnsi="Times New Roman"/>
          <w:sz w:val="24"/>
          <w:szCs w:val="24"/>
          <w:lang w:val="de-DE"/>
        </w:rPr>
        <w:t>Bazuar n</w:t>
      </w:r>
      <w:r w:rsidR="001721CC">
        <w:rPr>
          <w:rFonts w:ascii="Times New Roman" w:hAnsi="Times New Roman"/>
          <w:sz w:val="24"/>
          <w:szCs w:val="24"/>
          <w:lang w:val="de-DE"/>
        </w:rPr>
        <w:t>ë</w:t>
      </w:r>
      <w:r w:rsidRPr="00753A7D">
        <w:rPr>
          <w:rFonts w:ascii="Times New Roman" w:hAnsi="Times New Roman"/>
          <w:sz w:val="24"/>
          <w:szCs w:val="24"/>
          <w:lang w:val="de-DE"/>
        </w:rPr>
        <w:t xml:space="preserve"> </w:t>
      </w:r>
      <w:r w:rsidR="00DD1174">
        <w:rPr>
          <w:rFonts w:ascii="Times New Roman" w:hAnsi="Times New Roman"/>
          <w:sz w:val="24"/>
          <w:szCs w:val="24"/>
          <w:lang w:val="de-DE"/>
        </w:rPr>
        <w:t>s</w:t>
      </w:r>
      <w:r w:rsidRPr="00753A7D">
        <w:rPr>
          <w:rFonts w:ascii="Times New Roman" w:hAnsi="Times New Roman"/>
          <w:sz w:val="24"/>
          <w:szCs w:val="24"/>
          <w:lang w:val="de-DE"/>
        </w:rPr>
        <w:t>hkres</w:t>
      </w:r>
      <w:r w:rsidR="001721CC">
        <w:rPr>
          <w:rFonts w:ascii="Times New Roman" w:hAnsi="Times New Roman"/>
          <w:sz w:val="24"/>
          <w:szCs w:val="24"/>
          <w:lang w:val="de-DE"/>
        </w:rPr>
        <w:t>ë</w:t>
      </w:r>
      <w:r w:rsidRPr="00753A7D">
        <w:rPr>
          <w:rFonts w:ascii="Times New Roman" w:hAnsi="Times New Roman"/>
          <w:sz w:val="24"/>
          <w:szCs w:val="24"/>
          <w:lang w:val="de-DE"/>
        </w:rPr>
        <w:t>n e Prokuroris</w:t>
      </w:r>
      <w:r w:rsidR="001721CC">
        <w:rPr>
          <w:rFonts w:ascii="Times New Roman" w:hAnsi="Times New Roman"/>
          <w:sz w:val="24"/>
          <w:szCs w:val="24"/>
          <w:lang w:val="de-DE"/>
        </w:rPr>
        <w:t>ë</w:t>
      </w:r>
      <w:r w:rsidRPr="00753A7D">
        <w:rPr>
          <w:rFonts w:ascii="Times New Roman" w:hAnsi="Times New Roman"/>
          <w:sz w:val="24"/>
          <w:szCs w:val="24"/>
          <w:lang w:val="de-DE"/>
        </w:rPr>
        <w:t xml:space="preserve"> </w:t>
      </w:r>
      <w:r w:rsidR="00DD1174">
        <w:rPr>
          <w:rFonts w:ascii="Times New Roman" w:hAnsi="Times New Roman"/>
          <w:sz w:val="24"/>
          <w:szCs w:val="24"/>
        </w:rPr>
        <w:t>_______</w:t>
      </w:r>
      <w:r w:rsidRPr="00753A7D">
        <w:rPr>
          <w:rFonts w:ascii="Times New Roman" w:hAnsi="Times New Roman"/>
          <w:sz w:val="24"/>
          <w:szCs w:val="24"/>
        </w:rPr>
        <w:t xml:space="preserve"> protokolluar te</w:t>
      </w:r>
      <w:r w:rsidRPr="00753A7D">
        <w:rPr>
          <w:rFonts w:ascii="Times New Roman" w:hAnsi="Times New Roman"/>
          <w:sz w:val="24"/>
          <w:szCs w:val="24"/>
          <w:lang w:val="de-DE"/>
        </w:rPr>
        <w:t xml:space="preserve"> </w:t>
      </w:r>
      <w:r w:rsidRPr="00753A7D">
        <w:rPr>
          <w:rFonts w:ascii="Times New Roman" w:hAnsi="Times New Roman"/>
          <w:sz w:val="24"/>
          <w:szCs w:val="24"/>
        </w:rPr>
        <w:t>Drejtoria Tatimpagues</w:t>
      </w:r>
      <w:r w:rsidR="00DD1174">
        <w:rPr>
          <w:rFonts w:ascii="Times New Roman" w:hAnsi="Times New Roman"/>
          <w:sz w:val="24"/>
          <w:szCs w:val="24"/>
        </w:rPr>
        <w:t>ve t</w:t>
      </w:r>
      <w:r w:rsidR="001721CC">
        <w:rPr>
          <w:rFonts w:ascii="Times New Roman" w:hAnsi="Times New Roman"/>
          <w:sz w:val="24"/>
          <w:szCs w:val="24"/>
        </w:rPr>
        <w:t>ë</w:t>
      </w:r>
      <w:r w:rsidRPr="00753A7D">
        <w:rPr>
          <w:rFonts w:ascii="Times New Roman" w:hAnsi="Times New Roman"/>
          <w:sz w:val="24"/>
          <w:szCs w:val="24"/>
        </w:rPr>
        <w:t xml:space="preserve"> M</w:t>
      </w:r>
      <w:r w:rsidR="001721CC">
        <w:rPr>
          <w:rFonts w:ascii="Times New Roman" w:hAnsi="Times New Roman"/>
          <w:sz w:val="24"/>
          <w:szCs w:val="24"/>
        </w:rPr>
        <w:t>ë</w:t>
      </w:r>
      <w:r w:rsidRPr="00753A7D">
        <w:rPr>
          <w:rFonts w:ascii="Times New Roman" w:hAnsi="Times New Roman"/>
          <w:sz w:val="24"/>
          <w:szCs w:val="24"/>
        </w:rPr>
        <w:t xml:space="preserve">dhenj </w:t>
      </w:r>
      <w:r w:rsidR="00DD1174">
        <w:rPr>
          <w:rFonts w:ascii="Times New Roman" w:hAnsi="Times New Roman"/>
          <w:sz w:val="24"/>
          <w:szCs w:val="24"/>
        </w:rPr>
        <w:t>_________</w:t>
      </w:r>
      <w:r w:rsidRPr="00753A7D">
        <w:rPr>
          <w:rFonts w:ascii="Times New Roman" w:hAnsi="Times New Roman"/>
          <w:sz w:val="24"/>
          <w:szCs w:val="24"/>
        </w:rPr>
        <w:t>, u vendos vler</w:t>
      </w:r>
      <w:r w:rsidR="001721CC">
        <w:rPr>
          <w:rFonts w:ascii="Times New Roman" w:hAnsi="Times New Roman"/>
          <w:sz w:val="24"/>
          <w:szCs w:val="24"/>
        </w:rPr>
        <w:t>ë</w:t>
      </w:r>
      <w:r w:rsidRPr="00753A7D">
        <w:rPr>
          <w:rFonts w:ascii="Times New Roman" w:hAnsi="Times New Roman"/>
          <w:sz w:val="24"/>
          <w:szCs w:val="24"/>
        </w:rPr>
        <w:t>simi i shitjeve p</w:t>
      </w:r>
      <w:r w:rsidR="001721CC">
        <w:rPr>
          <w:rFonts w:ascii="Times New Roman" w:hAnsi="Times New Roman"/>
          <w:sz w:val="24"/>
          <w:szCs w:val="24"/>
        </w:rPr>
        <w:t>ë</w:t>
      </w:r>
      <w:r w:rsidRPr="00753A7D">
        <w:rPr>
          <w:rFonts w:ascii="Times New Roman" w:hAnsi="Times New Roman"/>
          <w:sz w:val="24"/>
          <w:szCs w:val="24"/>
        </w:rPr>
        <w:t xml:space="preserve">r vitin 2017 </w:t>
      </w:r>
      <w:r w:rsidRPr="00753A7D">
        <w:rPr>
          <w:rFonts w:ascii="Times New Roman" w:hAnsi="Times New Roman"/>
          <w:sz w:val="24"/>
          <w:szCs w:val="24"/>
          <w:lang w:val="sv-SE"/>
        </w:rPr>
        <w:t>p</w:t>
      </w:r>
      <w:r w:rsidR="001721CC">
        <w:rPr>
          <w:rFonts w:ascii="Times New Roman" w:hAnsi="Times New Roman"/>
          <w:sz w:val="24"/>
          <w:szCs w:val="24"/>
          <w:lang w:val="sv-SE"/>
        </w:rPr>
        <w:t>ë</w:t>
      </w:r>
      <w:r w:rsidRPr="00753A7D">
        <w:rPr>
          <w:rFonts w:ascii="Times New Roman" w:hAnsi="Times New Roman"/>
          <w:sz w:val="24"/>
          <w:szCs w:val="24"/>
          <w:lang w:val="sv-SE"/>
        </w:rPr>
        <w:t>r  3,940,473 lek</w:t>
      </w:r>
      <w:r w:rsidR="001721CC">
        <w:rPr>
          <w:rFonts w:ascii="Times New Roman" w:hAnsi="Times New Roman"/>
          <w:sz w:val="24"/>
          <w:szCs w:val="24"/>
          <w:lang w:val="sv-SE"/>
        </w:rPr>
        <w:t>ë</w:t>
      </w:r>
      <w:r w:rsidRPr="00753A7D">
        <w:rPr>
          <w:rFonts w:ascii="Times New Roman" w:hAnsi="Times New Roman"/>
          <w:sz w:val="24"/>
          <w:szCs w:val="24"/>
          <w:lang w:val="sv-SE"/>
        </w:rPr>
        <w:t xml:space="preserve"> p</w:t>
      </w:r>
      <w:r w:rsidR="001721CC">
        <w:rPr>
          <w:rFonts w:ascii="Times New Roman" w:hAnsi="Times New Roman"/>
          <w:sz w:val="24"/>
          <w:szCs w:val="24"/>
          <w:lang w:val="sv-SE"/>
        </w:rPr>
        <w:t>ë</w:t>
      </w:r>
      <w:r w:rsidRPr="00753A7D">
        <w:rPr>
          <w:rFonts w:ascii="Times New Roman" w:hAnsi="Times New Roman"/>
          <w:sz w:val="24"/>
          <w:szCs w:val="24"/>
          <w:lang w:val="sv-SE"/>
        </w:rPr>
        <w:t>r t</w:t>
      </w:r>
      <w:r w:rsidR="001721CC">
        <w:rPr>
          <w:rFonts w:ascii="Times New Roman" w:hAnsi="Times New Roman"/>
          <w:sz w:val="24"/>
          <w:szCs w:val="24"/>
          <w:lang w:val="sv-SE"/>
        </w:rPr>
        <w:t>ë</w:t>
      </w:r>
      <w:r w:rsidRPr="00753A7D">
        <w:rPr>
          <w:rFonts w:ascii="Times New Roman" w:hAnsi="Times New Roman"/>
          <w:sz w:val="24"/>
          <w:szCs w:val="24"/>
          <w:lang w:val="sv-SE"/>
        </w:rPr>
        <w:t xml:space="preserve"> cilat dalin detyrimet p</w:t>
      </w:r>
      <w:r w:rsidR="001721CC">
        <w:rPr>
          <w:rFonts w:ascii="Times New Roman" w:hAnsi="Times New Roman"/>
          <w:sz w:val="24"/>
          <w:szCs w:val="24"/>
          <w:lang w:val="sv-SE"/>
        </w:rPr>
        <w:t>ë</w:t>
      </w:r>
      <w:r w:rsidRPr="00753A7D">
        <w:rPr>
          <w:rFonts w:ascii="Times New Roman" w:hAnsi="Times New Roman"/>
          <w:sz w:val="24"/>
          <w:szCs w:val="24"/>
          <w:lang w:val="sv-SE"/>
        </w:rPr>
        <w:t>r</w:t>
      </w:r>
      <w:r w:rsidRPr="00753A7D">
        <w:rPr>
          <w:rFonts w:ascii="Times New Roman" w:hAnsi="Times New Roman"/>
          <w:sz w:val="24"/>
          <w:szCs w:val="24"/>
          <w:lang w:val="pl-PL"/>
        </w:rPr>
        <w:t xml:space="preserve"> Tvsh e pa paguar dhe tatim fitimin p</w:t>
      </w:r>
      <w:r w:rsidR="001721CC">
        <w:rPr>
          <w:rFonts w:ascii="Times New Roman" w:hAnsi="Times New Roman"/>
          <w:sz w:val="24"/>
          <w:szCs w:val="24"/>
          <w:lang w:val="pl-PL"/>
        </w:rPr>
        <w:t>ë</w:t>
      </w:r>
      <w:r w:rsidRPr="00753A7D">
        <w:rPr>
          <w:rFonts w:ascii="Times New Roman" w:hAnsi="Times New Roman"/>
          <w:sz w:val="24"/>
          <w:szCs w:val="24"/>
          <w:lang w:val="pl-PL"/>
        </w:rPr>
        <w:t>rkat</w:t>
      </w:r>
      <w:r w:rsidR="001721CC">
        <w:rPr>
          <w:rFonts w:ascii="Times New Roman" w:hAnsi="Times New Roman"/>
          <w:sz w:val="24"/>
          <w:szCs w:val="24"/>
          <w:lang w:val="pl-PL"/>
        </w:rPr>
        <w:t>ë</w:t>
      </w:r>
      <w:r w:rsidRPr="00753A7D">
        <w:rPr>
          <w:rFonts w:ascii="Times New Roman" w:hAnsi="Times New Roman"/>
          <w:sz w:val="24"/>
          <w:szCs w:val="24"/>
          <w:lang w:val="pl-PL"/>
        </w:rPr>
        <w:t xml:space="preserve">s. </w:t>
      </w:r>
    </w:p>
    <w:p w14:paraId="6C83D39B" w14:textId="77777777" w:rsidR="00753A7D" w:rsidRPr="00753A7D" w:rsidRDefault="00753A7D" w:rsidP="005841EA">
      <w:pPr>
        <w:pStyle w:val="BodyText"/>
        <w:widowControl w:val="0"/>
        <w:tabs>
          <w:tab w:val="left" w:pos="6930"/>
        </w:tabs>
        <w:spacing w:line="276" w:lineRule="auto"/>
        <w:rPr>
          <w:lang w:val="sv-SE"/>
        </w:rPr>
      </w:pPr>
    </w:p>
    <w:p w14:paraId="1859DC0B" w14:textId="69163130" w:rsidR="00753A7D" w:rsidRPr="00753A7D" w:rsidRDefault="00753A7D" w:rsidP="005841EA">
      <w:pPr>
        <w:pStyle w:val="BodyText"/>
        <w:widowControl w:val="0"/>
        <w:tabs>
          <w:tab w:val="left" w:pos="6930"/>
        </w:tabs>
        <w:spacing w:line="276" w:lineRule="auto"/>
        <w:rPr>
          <w:lang w:val="sq-AL" w:eastAsia="x-none"/>
        </w:rPr>
      </w:pPr>
      <w:r w:rsidRPr="00753A7D">
        <w:rPr>
          <w:lang w:val="sq-AL"/>
        </w:rPr>
        <w:t>P</w:t>
      </w:r>
      <w:r w:rsidR="001721CC">
        <w:rPr>
          <w:lang w:val="sq-AL"/>
        </w:rPr>
        <w:t>ë</w:t>
      </w:r>
      <w:r w:rsidRPr="00753A7D">
        <w:rPr>
          <w:lang w:val="sq-AL"/>
        </w:rPr>
        <w:t>r sa m</w:t>
      </w:r>
      <w:r w:rsidR="001721CC">
        <w:rPr>
          <w:lang w:val="sq-AL"/>
        </w:rPr>
        <w:t>ë</w:t>
      </w:r>
      <w:r w:rsidRPr="00753A7D">
        <w:rPr>
          <w:lang w:val="sq-AL"/>
        </w:rPr>
        <w:t xml:space="preserve"> sip</w:t>
      </w:r>
      <w:r w:rsidR="001721CC">
        <w:rPr>
          <w:lang w:val="sq-AL"/>
        </w:rPr>
        <w:t>ë</w:t>
      </w:r>
      <w:r w:rsidRPr="00753A7D">
        <w:rPr>
          <w:lang w:val="sq-AL"/>
        </w:rPr>
        <w:t>r, shoq</w:t>
      </w:r>
      <w:r w:rsidR="001721CC">
        <w:rPr>
          <w:lang w:val="sq-AL"/>
        </w:rPr>
        <w:t>ë</w:t>
      </w:r>
      <w:r w:rsidRPr="00753A7D">
        <w:rPr>
          <w:lang w:val="sq-AL"/>
        </w:rPr>
        <w:t>ris</w:t>
      </w:r>
      <w:r w:rsidR="001721CC">
        <w:rPr>
          <w:lang w:val="sq-AL"/>
        </w:rPr>
        <w:t>ë</w:t>
      </w:r>
      <w:r w:rsidRPr="00753A7D">
        <w:rPr>
          <w:lang w:val="sq-AL"/>
        </w:rPr>
        <w:t xml:space="preserve"> n</w:t>
      </w:r>
      <w:r w:rsidR="001721CC">
        <w:rPr>
          <w:lang w:val="sq-AL"/>
        </w:rPr>
        <w:t>ë</w:t>
      </w:r>
      <w:r w:rsidRPr="00753A7D">
        <w:rPr>
          <w:lang w:val="sq-AL"/>
        </w:rPr>
        <w:t xml:space="preserve"> mb</w:t>
      </w:r>
      <w:r w:rsidR="001721CC">
        <w:rPr>
          <w:lang w:val="sq-AL"/>
        </w:rPr>
        <w:t>ë</w:t>
      </w:r>
      <w:r w:rsidRPr="00753A7D">
        <w:rPr>
          <w:lang w:val="sq-AL"/>
        </w:rPr>
        <w:t>shtetje t</w:t>
      </w:r>
      <w:r w:rsidR="001721CC">
        <w:rPr>
          <w:lang w:val="sq-AL"/>
        </w:rPr>
        <w:t>ë</w:t>
      </w:r>
      <w:r w:rsidRPr="00753A7D">
        <w:rPr>
          <w:lang w:val="sq-AL"/>
        </w:rPr>
        <w:t xml:space="preserve"> k</w:t>
      </w:r>
      <w:r w:rsidR="001721CC">
        <w:rPr>
          <w:lang w:val="sq-AL"/>
        </w:rPr>
        <w:t>ë</w:t>
      </w:r>
      <w:r w:rsidRPr="00753A7D">
        <w:rPr>
          <w:lang w:val="sq-AL"/>
        </w:rPr>
        <w:t>rkesave t</w:t>
      </w:r>
      <w:r w:rsidR="001721CC">
        <w:rPr>
          <w:lang w:val="sq-AL"/>
        </w:rPr>
        <w:t>ë</w:t>
      </w:r>
      <w:r w:rsidRPr="00753A7D">
        <w:rPr>
          <w:lang w:val="pl-PL"/>
        </w:rPr>
        <w:t xml:space="preserve"> Ligjit </w:t>
      </w:r>
      <w:r w:rsidRPr="00753A7D">
        <w:rPr>
          <w:lang w:val="nl-NL"/>
        </w:rPr>
        <w:t>Nr.9920, dat</w:t>
      </w:r>
      <w:r w:rsidR="001721CC">
        <w:rPr>
          <w:lang w:val="nl-NL"/>
        </w:rPr>
        <w:t>ë</w:t>
      </w:r>
      <w:r w:rsidRPr="00753A7D">
        <w:rPr>
          <w:lang w:val="nl-NL"/>
        </w:rPr>
        <w:t xml:space="preserve"> 19.05.2008  “P</w:t>
      </w:r>
      <w:r w:rsidR="001721CC">
        <w:rPr>
          <w:lang w:val="nl-NL"/>
        </w:rPr>
        <w:t>ë</w:t>
      </w:r>
      <w:r w:rsidRPr="00753A7D">
        <w:rPr>
          <w:lang w:val="nl-NL"/>
        </w:rPr>
        <w:t xml:space="preserve">r </w:t>
      </w:r>
      <w:r w:rsidR="00DD1174">
        <w:rPr>
          <w:lang w:val="nl-NL"/>
        </w:rPr>
        <w:t>P</w:t>
      </w:r>
      <w:r w:rsidRPr="00753A7D">
        <w:rPr>
          <w:lang w:val="nl-NL"/>
        </w:rPr>
        <w:t xml:space="preserve">procedurat </w:t>
      </w:r>
      <w:r w:rsidR="00DD1174">
        <w:rPr>
          <w:lang w:val="nl-NL"/>
        </w:rPr>
        <w:t>T</w:t>
      </w:r>
      <w:r w:rsidRPr="00753A7D">
        <w:rPr>
          <w:lang w:val="nl-NL"/>
        </w:rPr>
        <w:t>atimore n</w:t>
      </w:r>
      <w:r w:rsidR="001721CC">
        <w:rPr>
          <w:lang w:val="nl-NL"/>
        </w:rPr>
        <w:t>ë</w:t>
      </w:r>
      <w:r w:rsidRPr="00753A7D">
        <w:rPr>
          <w:lang w:val="nl-NL"/>
        </w:rPr>
        <w:t xml:space="preserve"> Republik</w:t>
      </w:r>
      <w:r w:rsidR="001721CC">
        <w:rPr>
          <w:lang w:val="nl-NL"/>
        </w:rPr>
        <w:t>ë</w:t>
      </w:r>
      <w:r w:rsidRPr="00753A7D">
        <w:rPr>
          <w:lang w:val="nl-NL"/>
        </w:rPr>
        <w:t>n e Shqip</w:t>
      </w:r>
      <w:r w:rsidR="001721CC">
        <w:rPr>
          <w:lang w:val="nl-NL"/>
        </w:rPr>
        <w:t>ë</w:t>
      </w:r>
      <w:r w:rsidRPr="00753A7D">
        <w:rPr>
          <w:lang w:val="nl-NL"/>
        </w:rPr>
        <w:t xml:space="preserve">rise” </w:t>
      </w:r>
      <w:r w:rsidRPr="00753A7D">
        <w:rPr>
          <w:lang w:val="sq-AL" w:eastAsia="x-none"/>
        </w:rPr>
        <w:t>neni 68, pika 1,</w:t>
      </w:r>
      <w:r w:rsidR="00DD1174">
        <w:rPr>
          <w:lang w:val="sq-AL" w:eastAsia="x-none"/>
        </w:rPr>
        <w:t xml:space="preserve"> </w:t>
      </w:r>
      <w:r w:rsidRPr="00753A7D">
        <w:rPr>
          <w:lang w:val="sq-AL" w:eastAsia="x-none"/>
        </w:rPr>
        <w:t>germa a,</w:t>
      </w:r>
      <w:r w:rsidR="00DD1174">
        <w:rPr>
          <w:lang w:val="sq-AL" w:eastAsia="x-none"/>
        </w:rPr>
        <w:t xml:space="preserve"> </w:t>
      </w:r>
      <w:r w:rsidRPr="00753A7D">
        <w:rPr>
          <w:lang w:val="sq-AL" w:eastAsia="x-none"/>
        </w:rPr>
        <w:t>si dhe Udh</w:t>
      </w:r>
      <w:r w:rsidR="001721CC">
        <w:rPr>
          <w:lang w:val="sq-AL" w:eastAsia="x-none"/>
        </w:rPr>
        <w:t>ë</w:t>
      </w:r>
      <w:r w:rsidRPr="00753A7D">
        <w:rPr>
          <w:lang w:val="sq-AL" w:eastAsia="x-none"/>
        </w:rPr>
        <w:t>zimit t</w:t>
      </w:r>
      <w:r w:rsidR="001721CC">
        <w:rPr>
          <w:lang w:val="sq-AL" w:eastAsia="x-none"/>
        </w:rPr>
        <w:t>ë</w:t>
      </w:r>
      <w:r w:rsidRPr="00753A7D">
        <w:rPr>
          <w:lang w:val="sq-AL" w:eastAsia="x-none"/>
        </w:rPr>
        <w:t xml:space="preserve"> MF Nr.24 dat</w:t>
      </w:r>
      <w:r w:rsidR="001721CC">
        <w:rPr>
          <w:lang w:val="sq-AL" w:eastAsia="x-none"/>
        </w:rPr>
        <w:t>ë</w:t>
      </w:r>
      <w:r w:rsidRPr="00753A7D">
        <w:rPr>
          <w:lang w:val="sq-AL" w:eastAsia="x-none"/>
        </w:rPr>
        <w:t xml:space="preserve"> 02.09.2008, i ndryshuar, pika 68.3, pika 68.3.1 dhe pika a,b, Ligjit Nr. 92/2014, dat</w:t>
      </w:r>
      <w:r w:rsidR="001721CC">
        <w:rPr>
          <w:lang w:val="sq-AL" w:eastAsia="x-none"/>
        </w:rPr>
        <w:t>ë</w:t>
      </w:r>
      <w:r w:rsidRPr="00753A7D">
        <w:rPr>
          <w:lang w:val="sq-AL" w:eastAsia="x-none"/>
        </w:rPr>
        <w:t xml:space="preserve"> 24.07.2014 “Për Tatimin Mbi Vlerën </w:t>
      </w:r>
      <w:r w:rsidR="00DD1174">
        <w:rPr>
          <w:lang w:val="sq-AL" w:eastAsia="x-none"/>
        </w:rPr>
        <w:t>e</w:t>
      </w:r>
      <w:r w:rsidRPr="00753A7D">
        <w:rPr>
          <w:lang w:val="sq-AL" w:eastAsia="x-none"/>
        </w:rPr>
        <w:t xml:space="preserve"> Shtuar </w:t>
      </w:r>
      <w:r w:rsidR="00DD1174">
        <w:rPr>
          <w:lang w:val="sq-AL" w:eastAsia="x-none"/>
        </w:rPr>
        <w:t>n</w:t>
      </w:r>
      <w:r w:rsidRPr="00753A7D">
        <w:rPr>
          <w:lang w:val="sq-AL" w:eastAsia="x-none"/>
        </w:rPr>
        <w:t xml:space="preserve">ë Republikën </w:t>
      </w:r>
      <w:r w:rsidR="00DD1174">
        <w:rPr>
          <w:lang w:val="sq-AL" w:eastAsia="x-none"/>
        </w:rPr>
        <w:t>e</w:t>
      </w:r>
      <w:r w:rsidRPr="00753A7D">
        <w:rPr>
          <w:lang w:val="sq-AL" w:eastAsia="x-none"/>
        </w:rPr>
        <w:t xml:space="preserve"> Shqipërisë” neni 31 dhe udh</w:t>
      </w:r>
      <w:r w:rsidR="001721CC">
        <w:rPr>
          <w:lang w:val="sq-AL" w:eastAsia="x-none"/>
        </w:rPr>
        <w:t>ë</w:t>
      </w:r>
      <w:r w:rsidRPr="00753A7D">
        <w:rPr>
          <w:lang w:val="sq-AL" w:eastAsia="x-none"/>
        </w:rPr>
        <w:t>zimeve n</w:t>
      </w:r>
      <w:r w:rsidR="001721CC">
        <w:rPr>
          <w:lang w:val="sq-AL" w:eastAsia="x-none"/>
        </w:rPr>
        <w:t>ë</w:t>
      </w:r>
      <w:r w:rsidRPr="00753A7D">
        <w:rPr>
          <w:lang w:val="sq-AL" w:eastAsia="x-none"/>
        </w:rPr>
        <w:t xml:space="preserve"> zbatim t</w:t>
      </w:r>
      <w:r w:rsidR="001721CC">
        <w:rPr>
          <w:lang w:val="sq-AL" w:eastAsia="x-none"/>
        </w:rPr>
        <w:t>ë</w:t>
      </w:r>
      <w:r w:rsidRPr="00753A7D">
        <w:rPr>
          <w:lang w:val="sq-AL" w:eastAsia="x-none"/>
        </w:rPr>
        <w:t xml:space="preserve"> tij, si dhe Ligjit Nr. 8438, dat</w:t>
      </w:r>
      <w:r w:rsidR="001721CC">
        <w:rPr>
          <w:lang w:val="sq-AL" w:eastAsia="x-none"/>
        </w:rPr>
        <w:t>ë</w:t>
      </w:r>
      <w:r w:rsidRPr="00753A7D">
        <w:rPr>
          <w:lang w:val="sq-AL" w:eastAsia="x-none"/>
        </w:rPr>
        <w:t xml:space="preserve"> 28.12.1998 “Për Tatimin </w:t>
      </w:r>
      <w:r w:rsidR="00DD1174">
        <w:rPr>
          <w:lang w:val="sq-AL" w:eastAsia="x-none"/>
        </w:rPr>
        <w:t>m</w:t>
      </w:r>
      <w:r w:rsidRPr="00753A7D">
        <w:rPr>
          <w:lang w:val="sq-AL" w:eastAsia="x-none"/>
        </w:rPr>
        <w:t xml:space="preserve">bi </w:t>
      </w:r>
      <w:r w:rsidR="00DD1174">
        <w:rPr>
          <w:lang w:val="sq-AL" w:eastAsia="x-none"/>
        </w:rPr>
        <w:t>t</w:t>
      </w:r>
      <w:r w:rsidRPr="00753A7D">
        <w:rPr>
          <w:lang w:val="sq-AL" w:eastAsia="x-none"/>
        </w:rPr>
        <w:t xml:space="preserve">ë Ardhurat </w:t>
      </w:r>
      <w:r w:rsidR="00DD1174">
        <w:rPr>
          <w:lang w:val="sq-AL" w:eastAsia="x-none"/>
        </w:rPr>
        <w:t>i n</w:t>
      </w:r>
      <w:r w:rsidRPr="00753A7D">
        <w:rPr>
          <w:lang w:val="sq-AL" w:eastAsia="x-none"/>
        </w:rPr>
        <w:t>dryshuar” neni 17 dhe udh</w:t>
      </w:r>
      <w:r w:rsidR="001721CC">
        <w:rPr>
          <w:lang w:val="sq-AL" w:eastAsia="x-none"/>
        </w:rPr>
        <w:t>ë</w:t>
      </w:r>
      <w:r w:rsidRPr="00753A7D">
        <w:rPr>
          <w:lang w:val="sq-AL" w:eastAsia="x-none"/>
        </w:rPr>
        <w:t>zimeve n</w:t>
      </w:r>
      <w:r w:rsidR="001721CC">
        <w:rPr>
          <w:lang w:val="sq-AL" w:eastAsia="x-none"/>
        </w:rPr>
        <w:t>ë</w:t>
      </w:r>
      <w:r w:rsidRPr="00753A7D">
        <w:rPr>
          <w:lang w:val="sq-AL" w:eastAsia="x-none"/>
        </w:rPr>
        <w:t xml:space="preserve"> zbatim t</w:t>
      </w:r>
      <w:r w:rsidR="001721CC">
        <w:rPr>
          <w:lang w:val="sq-AL" w:eastAsia="x-none"/>
        </w:rPr>
        <w:t>ë</w:t>
      </w:r>
      <w:r w:rsidRPr="00753A7D">
        <w:rPr>
          <w:lang w:val="sq-AL" w:eastAsia="x-none"/>
        </w:rPr>
        <w:t xml:space="preserve"> tij</w:t>
      </w:r>
      <w:r w:rsidR="00DD1174">
        <w:rPr>
          <w:lang w:val="sq-AL" w:eastAsia="x-none"/>
        </w:rPr>
        <w:t xml:space="preserve">, lind </w:t>
      </w:r>
      <w:r w:rsidRPr="00753A7D">
        <w:rPr>
          <w:lang w:val="sq-AL" w:eastAsia="x-none"/>
        </w:rPr>
        <w:t>detyrimi si m</w:t>
      </w:r>
      <w:r w:rsidR="001721CC">
        <w:rPr>
          <w:lang w:val="sq-AL" w:eastAsia="x-none"/>
        </w:rPr>
        <w:t>ë</w:t>
      </w:r>
      <w:r w:rsidRPr="00753A7D">
        <w:rPr>
          <w:lang w:val="sq-AL" w:eastAsia="x-none"/>
        </w:rPr>
        <w:t xml:space="preserve"> posht</w:t>
      </w:r>
      <w:r w:rsidR="001721CC">
        <w:rPr>
          <w:lang w:val="sq-AL" w:eastAsia="x-none"/>
        </w:rPr>
        <w:t>ë</w:t>
      </w:r>
      <w:r w:rsidRPr="00753A7D">
        <w:rPr>
          <w:lang w:val="sq-AL" w:eastAsia="x-none"/>
        </w:rPr>
        <w:t>:</w:t>
      </w:r>
    </w:p>
    <w:p w14:paraId="4A5B59DA" w14:textId="12C89DD3" w:rsidR="00753A7D" w:rsidRPr="00753A7D" w:rsidRDefault="00DD1174" w:rsidP="005841EA">
      <w:pPr>
        <w:widowControl w:val="0"/>
        <w:tabs>
          <w:tab w:val="left" w:pos="1225"/>
        </w:tabs>
        <w:spacing w:after="0" w:line="276" w:lineRule="auto"/>
        <w:rPr>
          <w:rFonts w:ascii="Times New Roman" w:hAnsi="Times New Roman"/>
          <w:sz w:val="24"/>
          <w:szCs w:val="24"/>
        </w:rPr>
      </w:pPr>
      <w:r>
        <w:rPr>
          <w:rFonts w:ascii="Times New Roman" w:hAnsi="Times New Roman"/>
          <w:sz w:val="24"/>
          <w:szCs w:val="24"/>
        </w:rPr>
        <w:t>P</w:t>
      </w:r>
      <w:r w:rsidR="001721CC">
        <w:rPr>
          <w:rFonts w:ascii="Times New Roman" w:hAnsi="Times New Roman"/>
          <w:sz w:val="24"/>
          <w:szCs w:val="24"/>
        </w:rPr>
        <w:t>ë</w:t>
      </w:r>
      <w:r w:rsidR="00753A7D" w:rsidRPr="00753A7D">
        <w:rPr>
          <w:rFonts w:ascii="Times New Roman" w:hAnsi="Times New Roman"/>
          <w:sz w:val="24"/>
          <w:szCs w:val="24"/>
        </w:rPr>
        <w:t>r Tvsh 20%  788.096 lek</w:t>
      </w:r>
      <w:r w:rsidR="001721CC">
        <w:rPr>
          <w:rFonts w:ascii="Times New Roman" w:hAnsi="Times New Roman"/>
          <w:sz w:val="24"/>
          <w:szCs w:val="24"/>
        </w:rPr>
        <w:t>ë</w:t>
      </w:r>
      <w:r w:rsidR="00753A7D" w:rsidRPr="00753A7D">
        <w:rPr>
          <w:rFonts w:ascii="Times New Roman" w:hAnsi="Times New Roman"/>
          <w:sz w:val="24"/>
          <w:szCs w:val="24"/>
        </w:rPr>
        <w:t xml:space="preserve"> (3,940,473*20%) si dhe p</w:t>
      </w:r>
      <w:r w:rsidR="001721CC">
        <w:rPr>
          <w:rFonts w:ascii="Times New Roman" w:hAnsi="Times New Roman"/>
          <w:sz w:val="24"/>
          <w:szCs w:val="24"/>
        </w:rPr>
        <w:t>ë</w:t>
      </w:r>
      <w:r w:rsidR="00753A7D" w:rsidRPr="00753A7D">
        <w:rPr>
          <w:rFonts w:ascii="Times New Roman" w:hAnsi="Times New Roman"/>
          <w:sz w:val="24"/>
          <w:szCs w:val="24"/>
        </w:rPr>
        <w:t>r Tatim Fitim 15%  591,073 lek</w:t>
      </w:r>
      <w:r w:rsidR="001721CC">
        <w:rPr>
          <w:rFonts w:ascii="Times New Roman" w:hAnsi="Times New Roman"/>
          <w:sz w:val="24"/>
          <w:szCs w:val="24"/>
        </w:rPr>
        <w:t>ë</w:t>
      </w:r>
      <w:r w:rsidR="00753A7D" w:rsidRPr="00753A7D">
        <w:rPr>
          <w:rFonts w:ascii="Times New Roman" w:hAnsi="Times New Roman"/>
          <w:sz w:val="24"/>
          <w:szCs w:val="24"/>
        </w:rPr>
        <w:t xml:space="preserve"> (3,940,473*15%).</w:t>
      </w:r>
    </w:p>
    <w:p w14:paraId="2D92E174" w14:textId="0269507B" w:rsidR="00753A7D" w:rsidRDefault="00753A7D" w:rsidP="005841EA">
      <w:pPr>
        <w:widowControl w:val="0"/>
        <w:tabs>
          <w:tab w:val="left" w:pos="6930"/>
        </w:tabs>
        <w:spacing w:after="0" w:line="276" w:lineRule="auto"/>
        <w:jc w:val="both"/>
        <w:rPr>
          <w:rFonts w:ascii="Times New Roman" w:eastAsia="MS Mincho" w:hAnsi="Times New Roman"/>
          <w:sz w:val="24"/>
          <w:szCs w:val="24"/>
          <w:lang w:eastAsia="x-none"/>
        </w:rPr>
      </w:pPr>
      <w:r w:rsidRPr="00753A7D">
        <w:rPr>
          <w:rFonts w:ascii="Times New Roman" w:eastAsia="MS Mincho" w:hAnsi="Times New Roman"/>
          <w:sz w:val="24"/>
          <w:szCs w:val="24"/>
          <w:lang w:eastAsia="x-none"/>
        </w:rPr>
        <w:t>Gjithashtu shoq</w:t>
      </w:r>
      <w:r w:rsidR="001721CC">
        <w:rPr>
          <w:rFonts w:ascii="Times New Roman" w:eastAsia="MS Mincho" w:hAnsi="Times New Roman"/>
          <w:sz w:val="24"/>
          <w:szCs w:val="24"/>
          <w:lang w:eastAsia="x-none"/>
        </w:rPr>
        <w:t>ë</w:t>
      </w:r>
      <w:r w:rsidRPr="00753A7D">
        <w:rPr>
          <w:rFonts w:ascii="Times New Roman" w:eastAsia="MS Mincho" w:hAnsi="Times New Roman"/>
          <w:sz w:val="24"/>
          <w:szCs w:val="24"/>
          <w:lang w:eastAsia="x-none"/>
        </w:rPr>
        <w:t>ria detyrohet t</w:t>
      </w:r>
      <w:r w:rsidR="001721CC">
        <w:rPr>
          <w:rFonts w:ascii="Times New Roman" w:eastAsia="MS Mincho" w:hAnsi="Times New Roman"/>
          <w:sz w:val="24"/>
          <w:szCs w:val="24"/>
          <w:lang w:eastAsia="x-none"/>
        </w:rPr>
        <w:t>ë</w:t>
      </w:r>
      <w:r w:rsidRPr="00753A7D">
        <w:rPr>
          <w:rFonts w:ascii="Times New Roman" w:eastAsia="MS Mincho" w:hAnsi="Times New Roman"/>
          <w:sz w:val="24"/>
          <w:szCs w:val="24"/>
          <w:lang w:eastAsia="x-none"/>
        </w:rPr>
        <w:t xml:space="preserve"> paguaje gjob</w:t>
      </w:r>
      <w:r w:rsidR="001721CC">
        <w:rPr>
          <w:rFonts w:ascii="Times New Roman" w:eastAsia="MS Mincho" w:hAnsi="Times New Roman"/>
          <w:sz w:val="24"/>
          <w:szCs w:val="24"/>
          <w:lang w:eastAsia="x-none"/>
        </w:rPr>
        <w:t>ë</w:t>
      </w:r>
      <w:r w:rsidRPr="00753A7D">
        <w:rPr>
          <w:rFonts w:ascii="Times New Roman" w:eastAsia="MS Mincho" w:hAnsi="Times New Roman"/>
          <w:sz w:val="24"/>
          <w:szCs w:val="24"/>
          <w:lang w:eastAsia="x-none"/>
        </w:rPr>
        <w:t xml:space="preserve"> sipas Nenit 116, pika 1 t</w:t>
      </w:r>
      <w:r w:rsidR="001721CC">
        <w:rPr>
          <w:rFonts w:ascii="Times New Roman" w:eastAsia="MS Mincho" w:hAnsi="Times New Roman"/>
          <w:sz w:val="24"/>
          <w:szCs w:val="24"/>
          <w:lang w:eastAsia="x-none"/>
        </w:rPr>
        <w:t>ë</w:t>
      </w:r>
      <w:r w:rsidRPr="00753A7D">
        <w:rPr>
          <w:rFonts w:ascii="Times New Roman" w:eastAsia="MS Mincho" w:hAnsi="Times New Roman"/>
          <w:sz w:val="24"/>
          <w:szCs w:val="24"/>
          <w:lang w:eastAsia="x-none"/>
        </w:rPr>
        <w:t xml:space="preserve"> Ligjit Nr.9920 date 19.05.2008</w:t>
      </w:r>
      <w:r w:rsidR="00DD1174">
        <w:rPr>
          <w:rFonts w:ascii="Times New Roman" w:eastAsia="MS Mincho" w:hAnsi="Times New Roman"/>
          <w:sz w:val="24"/>
          <w:szCs w:val="24"/>
          <w:lang w:eastAsia="x-none"/>
        </w:rPr>
        <w:t xml:space="preserve"> </w:t>
      </w:r>
      <w:r w:rsidRPr="00753A7D">
        <w:rPr>
          <w:rFonts w:ascii="Times New Roman" w:eastAsia="MS Mincho" w:hAnsi="Times New Roman"/>
          <w:sz w:val="24"/>
          <w:szCs w:val="24"/>
          <w:lang w:eastAsia="x-none"/>
        </w:rPr>
        <w:t>“Për Procedurat Tatimore në Republikën e Shqipërisë”, i ndryshuar, ku thuhet shprehimisht:</w:t>
      </w:r>
      <w:r w:rsidR="00D9228B">
        <w:rPr>
          <w:rFonts w:ascii="Times New Roman" w:eastAsia="MS Mincho" w:hAnsi="Times New Roman"/>
          <w:sz w:val="24"/>
          <w:szCs w:val="24"/>
          <w:lang w:eastAsia="x-none"/>
        </w:rPr>
        <w:t xml:space="preserve"> </w:t>
      </w:r>
      <w:r w:rsidRPr="00753A7D">
        <w:rPr>
          <w:rFonts w:ascii="Times New Roman" w:eastAsia="MS Mincho" w:hAnsi="Times New Roman"/>
          <w:sz w:val="24"/>
          <w:szCs w:val="24"/>
          <w:lang w:eastAsia="x-none"/>
        </w:rPr>
        <w:t>“</w:t>
      </w:r>
      <w:r w:rsidRPr="00DD1174">
        <w:rPr>
          <w:rFonts w:ascii="Times New Roman" w:eastAsia="MS Mincho" w:hAnsi="Times New Roman"/>
          <w:i/>
          <w:iCs/>
          <w:sz w:val="24"/>
          <w:szCs w:val="24"/>
          <w:lang w:eastAsia="x-none"/>
        </w:rPr>
        <w:t>Gjobë në masën 100 për qind</w:t>
      </w:r>
      <w:r w:rsidR="00D9228B" w:rsidRPr="00DD1174">
        <w:rPr>
          <w:rFonts w:ascii="Times New Roman" w:eastAsia="MS Mincho" w:hAnsi="Times New Roman"/>
          <w:i/>
          <w:iCs/>
          <w:sz w:val="24"/>
          <w:szCs w:val="24"/>
          <w:lang w:eastAsia="x-none"/>
        </w:rPr>
        <w:t xml:space="preserve"> </w:t>
      </w:r>
      <w:r w:rsidRPr="00DD1174">
        <w:rPr>
          <w:rFonts w:ascii="Times New Roman" w:eastAsia="MS Mincho" w:hAnsi="Times New Roman"/>
          <w:i/>
          <w:iCs/>
          <w:sz w:val="24"/>
          <w:szCs w:val="24"/>
          <w:lang w:eastAsia="x-none"/>
        </w:rPr>
        <w:t>të shumës së</w:t>
      </w:r>
      <w:r w:rsidRPr="00DD1174">
        <w:rPr>
          <w:i/>
          <w:iCs/>
        </w:rPr>
        <w:t xml:space="preserve"> </w:t>
      </w:r>
      <w:r w:rsidRPr="00DD1174">
        <w:rPr>
          <w:rFonts w:ascii="Times New Roman" w:eastAsia="MS Mincho" w:hAnsi="Times New Roman"/>
          <w:i/>
          <w:iCs/>
          <w:sz w:val="24"/>
          <w:szCs w:val="24"/>
          <w:lang w:eastAsia="x-none"/>
        </w:rPr>
        <w:t>diferencës së shumës së përllogaritur nga ajo që duhet të ishte në fakt</w:t>
      </w:r>
      <w:r w:rsidRPr="00753A7D">
        <w:rPr>
          <w:rFonts w:ascii="Times New Roman" w:eastAsia="MS Mincho" w:hAnsi="Times New Roman"/>
          <w:sz w:val="24"/>
          <w:szCs w:val="24"/>
          <w:lang w:eastAsia="x-none"/>
        </w:rPr>
        <w:t>; Gjob</w:t>
      </w:r>
      <w:r w:rsidR="001721CC">
        <w:rPr>
          <w:rFonts w:ascii="Times New Roman" w:eastAsia="MS Mincho" w:hAnsi="Times New Roman"/>
          <w:sz w:val="24"/>
          <w:szCs w:val="24"/>
          <w:lang w:eastAsia="x-none"/>
        </w:rPr>
        <w:t>ë</w:t>
      </w:r>
      <w:r w:rsidRPr="00753A7D">
        <w:rPr>
          <w:rFonts w:ascii="Times New Roman" w:eastAsia="MS Mincho" w:hAnsi="Times New Roman"/>
          <w:sz w:val="24"/>
          <w:szCs w:val="24"/>
          <w:lang w:eastAsia="x-none"/>
        </w:rPr>
        <w:t xml:space="preserve"> </w:t>
      </w:r>
      <w:r w:rsidR="00DD1174">
        <w:rPr>
          <w:rFonts w:ascii="Times New Roman" w:eastAsia="MS Mincho" w:hAnsi="Times New Roman"/>
          <w:sz w:val="24"/>
          <w:szCs w:val="24"/>
          <w:lang w:eastAsia="x-none"/>
        </w:rPr>
        <w:t>TVSH</w:t>
      </w:r>
      <w:r w:rsidRPr="00753A7D">
        <w:rPr>
          <w:rFonts w:ascii="Times New Roman" w:eastAsia="MS Mincho" w:hAnsi="Times New Roman"/>
          <w:sz w:val="24"/>
          <w:szCs w:val="24"/>
          <w:lang w:eastAsia="x-none"/>
        </w:rPr>
        <w:t xml:space="preserve"> 100% 788,096 lek</w:t>
      </w:r>
      <w:r w:rsidR="001721CC">
        <w:rPr>
          <w:rFonts w:ascii="Times New Roman" w:eastAsia="MS Mincho" w:hAnsi="Times New Roman"/>
          <w:sz w:val="24"/>
          <w:szCs w:val="24"/>
          <w:lang w:eastAsia="x-none"/>
        </w:rPr>
        <w:t>ë</w:t>
      </w:r>
      <w:r w:rsidRPr="00753A7D">
        <w:rPr>
          <w:rFonts w:ascii="Times New Roman" w:eastAsia="MS Mincho" w:hAnsi="Times New Roman"/>
          <w:sz w:val="24"/>
          <w:szCs w:val="24"/>
          <w:lang w:eastAsia="x-none"/>
        </w:rPr>
        <w:t xml:space="preserve"> si dhe Gjobe T</w:t>
      </w:r>
      <w:r w:rsidR="00DD1174">
        <w:rPr>
          <w:rFonts w:ascii="Times New Roman" w:eastAsia="MS Mincho" w:hAnsi="Times New Roman"/>
          <w:sz w:val="24"/>
          <w:szCs w:val="24"/>
          <w:lang w:eastAsia="x-none"/>
        </w:rPr>
        <w:t>atim</w:t>
      </w:r>
      <w:r w:rsidRPr="00753A7D">
        <w:rPr>
          <w:rFonts w:ascii="Times New Roman" w:eastAsia="MS Mincho" w:hAnsi="Times New Roman"/>
          <w:sz w:val="24"/>
          <w:szCs w:val="24"/>
          <w:lang w:eastAsia="x-none"/>
        </w:rPr>
        <w:t>Fitim 100% 591,073 lek</w:t>
      </w:r>
      <w:r w:rsidR="001721CC">
        <w:rPr>
          <w:rFonts w:ascii="Times New Roman" w:eastAsia="MS Mincho" w:hAnsi="Times New Roman"/>
          <w:sz w:val="24"/>
          <w:szCs w:val="24"/>
          <w:lang w:eastAsia="x-none"/>
        </w:rPr>
        <w:t>ë</w:t>
      </w:r>
      <w:r w:rsidR="00531473">
        <w:rPr>
          <w:rFonts w:ascii="Times New Roman" w:eastAsia="MS Mincho" w:hAnsi="Times New Roman"/>
          <w:sz w:val="24"/>
          <w:szCs w:val="24"/>
          <w:lang w:eastAsia="x-none"/>
        </w:rPr>
        <w:t>.</w:t>
      </w:r>
    </w:p>
    <w:p w14:paraId="507D330C" w14:textId="77777777" w:rsidR="004003A5" w:rsidRDefault="004003A5" w:rsidP="005841EA">
      <w:pPr>
        <w:widowControl w:val="0"/>
        <w:tabs>
          <w:tab w:val="left" w:pos="6930"/>
        </w:tabs>
        <w:spacing w:after="0" w:line="276" w:lineRule="auto"/>
        <w:jc w:val="both"/>
        <w:rPr>
          <w:rFonts w:ascii="Times New Roman" w:eastAsia="MS Mincho" w:hAnsi="Times New Roman"/>
          <w:sz w:val="24"/>
          <w:szCs w:val="24"/>
          <w:lang w:eastAsia="x-none"/>
        </w:rPr>
      </w:pPr>
    </w:p>
    <w:p w14:paraId="00FFB4C0" w14:textId="3A4BE0A9" w:rsidR="00B64727" w:rsidRPr="00B64727" w:rsidRDefault="00B64727" w:rsidP="00B64727">
      <w:pPr>
        <w:widowControl w:val="0"/>
        <w:tabs>
          <w:tab w:val="left" w:pos="1225"/>
        </w:tabs>
        <w:spacing w:after="0" w:line="276" w:lineRule="auto"/>
        <w:jc w:val="center"/>
        <w:rPr>
          <w:rFonts w:ascii="Times New Roman" w:hAnsi="Times New Roman"/>
          <w:b/>
          <w:bCs/>
          <w:sz w:val="24"/>
          <w:szCs w:val="24"/>
          <w:lang w:val="it-IT"/>
        </w:rPr>
      </w:pPr>
      <w:r w:rsidRPr="00B64727">
        <w:rPr>
          <w:rFonts w:ascii="Times New Roman" w:hAnsi="Times New Roman"/>
          <w:b/>
          <w:bCs/>
          <w:sz w:val="24"/>
          <w:szCs w:val="24"/>
          <w:lang w:val="it-IT"/>
        </w:rPr>
        <w:t>N</w:t>
      </w:r>
      <w:r w:rsidR="00710134">
        <w:rPr>
          <w:rFonts w:ascii="Times New Roman" w:hAnsi="Times New Roman"/>
          <w:b/>
          <w:bCs/>
          <w:sz w:val="24"/>
          <w:szCs w:val="24"/>
          <w:lang w:val="it-IT"/>
        </w:rPr>
        <w:t>ë</w:t>
      </w:r>
      <w:r w:rsidRPr="00B64727">
        <w:rPr>
          <w:rFonts w:ascii="Times New Roman" w:hAnsi="Times New Roman"/>
          <w:b/>
          <w:bCs/>
          <w:sz w:val="24"/>
          <w:szCs w:val="24"/>
          <w:lang w:val="it-IT"/>
        </w:rPr>
        <w:t xml:space="preserve"> lidhje me </w:t>
      </w:r>
      <w:r>
        <w:rPr>
          <w:rFonts w:ascii="Times New Roman" w:hAnsi="Times New Roman"/>
          <w:b/>
          <w:bCs/>
          <w:sz w:val="24"/>
          <w:szCs w:val="24"/>
          <w:lang w:val="it-IT"/>
        </w:rPr>
        <w:t>sh</w:t>
      </w:r>
      <w:r w:rsidR="00710134">
        <w:rPr>
          <w:rFonts w:ascii="Times New Roman" w:hAnsi="Times New Roman"/>
          <w:b/>
          <w:bCs/>
          <w:sz w:val="24"/>
          <w:szCs w:val="24"/>
          <w:lang w:val="it-IT"/>
        </w:rPr>
        <w:t>ë</w:t>
      </w:r>
      <w:r>
        <w:rPr>
          <w:rFonts w:ascii="Times New Roman" w:hAnsi="Times New Roman"/>
          <w:b/>
          <w:bCs/>
          <w:sz w:val="24"/>
          <w:szCs w:val="24"/>
          <w:lang w:val="it-IT"/>
        </w:rPr>
        <w:t>rbimet me botoks</w:t>
      </w:r>
      <w:r w:rsidR="003205E7">
        <w:rPr>
          <w:rFonts w:ascii="Times New Roman" w:hAnsi="Times New Roman"/>
          <w:b/>
          <w:bCs/>
          <w:sz w:val="24"/>
          <w:szCs w:val="24"/>
          <w:lang w:val="it-IT"/>
        </w:rPr>
        <w:t xml:space="preserve"> n</w:t>
      </w:r>
      <w:r w:rsidR="00710134">
        <w:rPr>
          <w:rFonts w:ascii="Times New Roman" w:hAnsi="Times New Roman"/>
          <w:b/>
          <w:bCs/>
          <w:sz w:val="24"/>
          <w:szCs w:val="24"/>
          <w:lang w:val="it-IT"/>
        </w:rPr>
        <w:t>ë</w:t>
      </w:r>
      <w:r w:rsidR="003205E7">
        <w:rPr>
          <w:rFonts w:ascii="Times New Roman" w:hAnsi="Times New Roman"/>
          <w:b/>
          <w:bCs/>
          <w:sz w:val="24"/>
          <w:szCs w:val="24"/>
          <w:lang w:val="it-IT"/>
        </w:rPr>
        <w:t xml:space="preserve"> vler</w:t>
      </w:r>
      <w:r w:rsidR="00710134">
        <w:rPr>
          <w:rFonts w:ascii="Times New Roman" w:hAnsi="Times New Roman"/>
          <w:b/>
          <w:bCs/>
          <w:sz w:val="24"/>
          <w:szCs w:val="24"/>
          <w:lang w:val="it-IT"/>
        </w:rPr>
        <w:t>ë</w:t>
      </w:r>
      <w:r w:rsidR="003205E7">
        <w:rPr>
          <w:rFonts w:ascii="Times New Roman" w:hAnsi="Times New Roman"/>
          <w:b/>
          <w:bCs/>
          <w:sz w:val="24"/>
          <w:szCs w:val="24"/>
          <w:lang w:val="it-IT"/>
        </w:rPr>
        <w:t xml:space="preserve">n </w:t>
      </w:r>
      <w:r w:rsidR="003205E7" w:rsidRPr="003205E7">
        <w:rPr>
          <w:rFonts w:ascii="Times New Roman" w:hAnsi="Times New Roman"/>
          <w:b/>
          <w:bCs/>
          <w:sz w:val="24"/>
          <w:szCs w:val="24"/>
          <w:lang w:val="it-IT"/>
        </w:rPr>
        <w:t>6,336,205</w:t>
      </w:r>
      <w:r w:rsidR="003205E7">
        <w:rPr>
          <w:rFonts w:ascii="Times New Roman" w:hAnsi="Times New Roman"/>
          <w:b/>
          <w:bCs/>
          <w:sz w:val="24"/>
          <w:szCs w:val="24"/>
          <w:lang w:val="it-IT"/>
        </w:rPr>
        <w:t xml:space="preserve"> lek</w:t>
      </w:r>
      <w:r w:rsidR="00710134">
        <w:rPr>
          <w:rFonts w:ascii="Times New Roman" w:hAnsi="Times New Roman"/>
          <w:b/>
          <w:bCs/>
          <w:sz w:val="24"/>
          <w:szCs w:val="24"/>
          <w:lang w:val="it-IT"/>
        </w:rPr>
        <w:t>ë</w:t>
      </w:r>
    </w:p>
    <w:p w14:paraId="297823BC" w14:textId="77777777" w:rsidR="00B64727" w:rsidRPr="00B64727" w:rsidRDefault="00B64727" w:rsidP="005841EA">
      <w:pPr>
        <w:widowControl w:val="0"/>
        <w:tabs>
          <w:tab w:val="left" w:pos="6930"/>
        </w:tabs>
        <w:spacing w:after="0" w:line="276" w:lineRule="auto"/>
        <w:jc w:val="both"/>
        <w:rPr>
          <w:rFonts w:ascii="Times New Roman" w:eastAsia="MS Mincho" w:hAnsi="Times New Roman"/>
          <w:sz w:val="24"/>
          <w:szCs w:val="24"/>
          <w:lang w:val="it-IT" w:eastAsia="x-none"/>
        </w:rPr>
      </w:pPr>
    </w:p>
    <w:p w14:paraId="52D6FCC1" w14:textId="551A712C" w:rsidR="00531473" w:rsidRPr="00753A7D" w:rsidRDefault="00531473" w:rsidP="005841EA">
      <w:pPr>
        <w:widowControl w:val="0"/>
        <w:tabs>
          <w:tab w:val="left" w:pos="6930"/>
        </w:tabs>
        <w:spacing w:after="0" w:line="276" w:lineRule="auto"/>
        <w:jc w:val="both"/>
        <w:rPr>
          <w:rFonts w:ascii="Times New Roman" w:eastAsia="MS Mincho" w:hAnsi="Times New Roman"/>
          <w:sz w:val="24"/>
          <w:szCs w:val="24"/>
          <w:lang w:eastAsia="x-none"/>
        </w:rPr>
      </w:pPr>
      <w:r w:rsidRPr="00531473">
        <w:rPr>
          <w:rFonts w:ascii="Times New Roman" w:eastAsia="MS Mincho" w:hAnsi="Times New Roman"/>
          <w:sz w:val="24"/>
          <w:szCs w:val="24"/>
          <w:lang w:eastAsia="x-none"/>
        </w:rPr>
        <w:t>Nga kontrolli i holle</w:t>
      </w:r>
      <w:r w:rsidR="001721CC">
        <w:rPr>
          <w:rFonts w:ascii="Times New Roman" w:eastAsia="MS Mincho" w:hAnsi="Times New Roman"/>
          <w:sz w:val="24"/>
          <w:szCs w:val="24"/>
          <w:lang w:eastAsia="x-none"/>
        </w:rPr>
        <w:t>ë</w:t>
      </w:r>
      <w:r w:rsidRPr="00531473">
        <w:rPr>
          <w:rFonts w:ascii="Times New Roman" w:eastAsia="MS Mincho" w:hAnsi="Times New Roman"/>
          <w:sz w:val="24"/>
          <w:szCs w:val="24"/>
          <w:lang w:eastAsia="x-none"/>
        </w:rPr>
        <w:t>ishem n</w:t>
      </w:r>
      <w:r w:rsidR="001721CC">
        <w:rPr>
          <w:rFonts w:ascii="Times New Roman" w:eastAsia="MS Mincho" w:hAnsi="Times New Roman"/>
          <w:sz w:val="24"/>
          <w:szCs w:val="24"/>
          <w:lang w:eastAsia="x-none"/>
        </w:rPr>
        <w:t>ë</w:t>
      </w:r>
      <w:r w:rsidRPr="00531473">
        <w:rPr>
          <w:rFonts w:ascii="Times New Roman" w:eastAsia="MS Mincho" w:hAnsi="Times New Roman"/>
          <w:sz w:val="24"/>
          <w:szCs w:val="24"/>
          <w:lang w:eastAsia="x-none"/>
        </w:rPr>
        <w:t xml:space="preserve"> proces verbalet e marra nga ana e prokuroris</w:t>
      </w:r>
      <w:r w:rsidR="001721CC">
        <w:rPr>
          <w:rFonts w:ascii="Times New Roman" w:eastAsia="MS Mincho" w:hAnsi="Times New Roman"/>
          <w:sz w:val="24"/>
          <w:szCs w:val="24"/>
          <w:lang w:eastAsia="x-none"/>
        </w:rPr>
        <w:t>ë</w:t>
      </w:r>
      <w:r w:rsidRPr="00531473">
        <w:rPr>
          <w:rFonts w:ascii="Times New Roman" w:eastAsia="MS Mincho" w:hAnsi="Times New Roman"/>
          <w:sz w:val="24"/>
          <w:szCs w:val="24"/>
          <w:lang w:eastAsia="x-none"/>
        </w:rPr>
        <w:t xml:space="preserve"> sh</w:t>
      </w:r>
      <w:r w:rsidR="001721CC">
        <w:rPr>
          <w:rFonts w:ascii="Times New Roman" w:eastAsia="MS Mincho" w:hAnsi="Times New Roman"/>
          <w:sz w:val="24"/>
          <w:szCs w:val="24"/>
          <w:lang w:eastAsia="x-none"/>
        </w:rPr>
        <w:t>ë</w:t>
      </w:r>
      <w:r w:rsidR="00AB67E2">
        <w:rPr>
          <w:rFonts w:ascii="Times New Roman" w:eastAsia="MS Mincho" w:hAnsi="Times New Roman"/>
          <w:sz w:val="24"/>
          <w:szCs w:val="24"/>
          <w:lang w:eastAsia="x-none"/>
        </w:rPr>
        <w:t>r</w:t>
      </w:r>
      <w:r w:rsidRPr="00531473">
        <w:rPr>
          <w:rFonts w:ascii="Times New Roman" w:eastAsia="MS Mincho" w:hAnsi="Times New Roman"/>
          <w:sz w:val="24"/>
          <w:szCs w:val="24"/>
          <w:lang w:eastAsia="x-none"/>
        </w:rPr>
        <w:t xml:space="preserve">bimet </w:t>
      </w:r>
      <w:r w:rsidR="00AB67E2">
        <w:rPr>
          <w:rFonts w:ascii="Times New Roman" w:eastAsia="MS Mincho" w:hAnsi="Times New Roman"/>
          <w:sz w:val="24"/>
          <w:szCs w:val="24"/>
          <w:lang w:eastAsia="x-none"/>
        </w:rPr>
        <w:t>q</w:t>
      </w:r>
      <w:r w:rsidR="001721CC">
        <w:rPr>
          <w:rFonts w:ascii="Times New Roman" w:eastAsia="MS Mincho" w:hAnsi="Times New Roman"/>
          <w:sz w:val="24"/>
          <w:szCs w:val="24"/>
          <w:lang w:eastAsia="x-none"/>
        </w:rPr>
        <w:t>ë</w:t>
      </w:r>
      <w:r w:rsidRPr="00531473">
        <w:rPr>
          <w:rFonts w:ascii="Times New Roman" w:eastAsia="MS Mincho" w:hAnsi="Times New Roman"/>
          <w:sz w:val="24"/>
          <w:szCs w:val="24"/>
          <w:lang w:eastAsia="x-none"/>
        </w:rPr>
        <w:t xml:space="preserve"> jan</w:t>
      </w:r>
      <w:r w:rsidR="001721CC">
        <w:rPr>
          <w:rFonts w:ascii="Times New Roman" w:eastAsia="MS Mincho" w:hAnsi="Times New Roman"/>
          <w:sz w:val="24"/>
          <w:szCs w:val="24"/>
          <w:lang w:eastAsia="x-none"/>
        </w:rPr>
        <w:t>ë</w:t>
      </w:r>
      <w:r w:rsidRPr="00531473">
        <w:rPr>
          <w:rFonts w:ascii="Times New Roman" w:eastAsia="MS Mincho" w:hAnsi="Times New Roman"/>
          <w:sz w:val="24"/>
          <w:szCs w:val="24"/>
          <w:lang w:eastAsia="x-none"/>
        </w:rPr>
        <w:t xml:space="preserve"> kryer jan</w:t>
      </w:r>
      <w:r w:rsidR="001721CC">
        <w:rPr>
          <w:rFonts w:ascii="Times New Roman" w:eastAsia="MS Mincho" w:hAnsi="Times New Roman"/>
          <w:sz w:val="24"/>
          <w:szCs w:val="24"/>
          <w:lang w:eastAsia="x-none"/>
        </w:rPr>
        <w:t>ë</w:t>
      </w:r>
      <w:r w:rsidRPr="00531473">
        <w:rPr>
          <w:rFonts w:ascii="Times New Roman" w:eastAsia="MS Mincho" w:hAnsi="Times New Roman"/>
          <w:sz w:val="24"/>
          <w:szCs w:val="24"/>
          <w:lang w:eastAsia="x-none"/>
        </w:rPr>
        <w:t xml:space="preserve"> dhe trajtimet me botox p</w:t>
      </w:r>
      <w:r w:rsidR="001721CC">
        <w:rPr>
          <w:rFonts w:ascii="Times New Roman" w:eastAsia="MS Mincho" w:hAnsi="Times New Roman"/>
          <w:sz w:val="24"/>
          <w:szCs w:val="24"/>
          <w:lang w:eastAsia="x-none"/>
        </w:rPr>
        <w:t>ë</w:t>
      </w:r>
      <w:r w:rsidRPr="00531473">
        <w:rPr>
          <w:rFonts w:ascii="Times New Roman" w:eastAsia="MS Mincho" w:hAnsi="Times New Roman"/>
          <w:sz w:val="24"/>
          <w:szCs w:val="24"/>
          <w:lang w:eastAsia="x-none"/>
        </w:rPr>
        <w:t>r t</w:t>
      </w:r>
      <w:r w:rsidR="001721CC">
        <w:rPr>
          <w:rFonts w:ascii="Times New Roman" w:eastAsia="MS Mincho" w:hAnsi="Times New Roman"/>
          <w:sz w:val="24"/>
          <w:szCs w:val="24"/>
          <w:lang w:eastAsia="x-none"/>
        </w:rPr>
        <w:t>ë</w:t>
      </w:r>
      <w:r w:rsidRPr="00531473">
        <w:rPr>
          <w:rFonts w:ascii="Times New Roman" w:eastAsia="MS Mincho" w:hAnsi="Times New Roman"/>
          <w:sz w:val="24"/>
          <w:szCs w:val="24"/>
          <w:lang w:eastAsia="x-none"/>
        </w:rPr>
        <w:t xml:space="preserve"> cilat nga ana e kontrollit jan</w:t>
      </w:r>
      <w:r w:rsidR="001721CC">
        <w:rPr>
          <w:rFonts w:ascii="Times New Roman" w:eastAsia="MS Mincho" w:hAnsi="Times New Roman"/>
          <w:sz w:val="24"/>
          <w:szCs w:val="24"/>
          <w:lang w:eastAsia="x-none"/>
        </w:rPr>
        <w:t>ë</w:t>
      </w:r>
      <w:r w:rsidRPr="00531473">
        <w:rPr>
          <w:rFonts w:ascii="Times New Roman" w:eastAsia="MS Mincho" w:hAnsi="Times New Roman"/>
          <w:sz w:val="24"/>
          <w:szCs w:val="24"/>
          <w:lang w:eastAsia="x-none"/>
        </w:rPr>
        <w:t xml:space="preserve"> detajuar  </w:t>
      </w:r>
      <w:r w:rsidR="00B64727">
        <w:rPr>
          <w:rFonts w:ascii="Times New Roman" w:eastAsia="MS Mincho" w:hAnsi="Times New Roman"/>
          <w:sz w:val="24"/>
          <w:szCs w:val="24"/>
          <w:lang w:eastAsia="x-none"/>
        </w:rPr>
        <w:t>n</w:t>
      </w:r>
      <w:r w:rsidR="00710134">
        <w:rPr>
          <w:rFonts w:ascii="Times New Roman" w:eastAsia="MS Mincho" w:hAnsi="Times New Roman"/>
          <w:sz w:val="24"/>
          <w:szCs w:val="24"/>
          <w:lang w:eastAsia="x-none"/>
        </w:rPr>
        <w:t>ë</w:t>
      </w:r>
      <w:r w:rsidR="00B64727">
        <w:rPr>
          <w:rFonts w:ascii="Times New Roman" w:eastAsia="MS Mincho" w:hAnsi="Times New Roman"/>
          <w:sz w:val="24"/>
          <w:szCs w:val="24"/>
          <w:lang w:eastAsia="x-none"/>
        </w:rPr>
        <w:t xml:space="preserve"> raportin e kontrollit.</w:t>
      </w:r>
    </w:p>
    <w:p w14:paraId="508D929C" w14:textId="0DA4C689" w:rsidR="001460A7" w:rsidRDefault="001460A7" w:rsidP="005841EA">
      <w:pPr>
        <w:widowControl w:val="0"/>
        <w:tabs>
          <w:tab w:val="left" w:pos="1225"/>
        </w:tabs>
        <w:spacing w:after="0" w:line="276" w:lineRule="auto"/>
        <w:jc w:val="both"/>
        <w:rPr>
          <w:rFonts w:ascii="Times New Roman" w:hAnsi="Times New Roman"/>
          <w:iCs/>
          <w:sz w:val="24"/>
          <w:szCs w:val="24"/>
          <w:lang w:val="it-IT"/>
        </w:rPr>
      </w:pPr>
      <w:r w:rsidRPr="001460A7">
        <w:rPr>
          <w:rFonts w:ascii="Times New Roman" w:hAnsi="Times New Roman"/>
          <w:iCs/>
          <w:sz w:val="24"/>
          <w:szCs w:val="24"/>
          <w:lang w:val="it-IT"/>
        </w:rPr>
        <w:t>Nga kontrolli i holl</w:t>
      </w:r>
      <w:r w:rsidR="001721CC">
        <w:rPr>
          <w:rFonts w:ascii="Times New Roman" w:hAnsi="Times New Roman"/>
          <w:iCs/>
          <w:sz w:val="24"/>
          <w:szCs w:val="24"/>
          <w:lang w:val="it-IT"/>
        </w:rPr>
        <w:t>ë</w:t>
      </w:r>
      <w:r w:rsidRPr="001460A7">
        <w:rPr>
          <w:rFonts w:ascii="Times New Roman" w:hAnsi="Times New Roman"/>
          <w:iCs/>
          <w:sz w:val="24"/>
          <w:szCs w:val="24"/>
          <w:lang w:val="it-IT"/>
        </w:rPr>
        <w:t>sishem u sakt</w:t>
      </w:r>
      <w:r w:rsidR="001721CC">
        <w:rPr>
          <w:rFonts w:ascii="Times New Roman" w:hAnsi="Times New Roman"/>
          <w:iCs/>
          <w:sz w:val="24"/>
          <w:szCs w:val="24"/>
          <w:lang w:val="it-IT"/>
        </w:rPr>
        <w:t>ë</w:t>
      </w:r>
      <w:r w:rsidRPr="001460A7">
        <w:rPr>
          <w:rFonts w:ascii="Times New Roman" w:hAnsi="Times New Roman"/>
          <w:iCs/>
          <w:sz w:val="24"/>
          <w:szCs w:val="24"/>
          <w:lang w:val="it-IT"/>
        </w:rPr>
        <w:t>suan deklarimet muaj p</w:t>
      </w:r>
      <w:r w:rsidR="001721CC">
        <w:rPr>
          <w:rFonts w:ascii="Times New Roman" w:hAnsi="Times New Roman"/>
          <w:iCs/>
          <w:sz w:val="24"/>
          <w:szCs w:val="24"/>
          <w:lang w:val="it-IT"/>
        </w:rPr>
        <w:t>ë</w:t>
      </w:r>
      <w:r w:rsidRPr="001460A7">
        <w:rPr>
          <w:rFonts w:ascii="Times New Roman" w:hAnsi="Times New Roman"/>
          <w:iCs/>
          <w:sz w:val="24"/>
          <w:szCs w:val="24"/>
          <w:lang w:val="it-IT"/>
        </w:rPr>
        <w:t>r muaj dhe kemi defer</w:t>
      </w:r>
      <w:r w:rsidR="00AB67E2">
        <w:rPr>
          <w:rFonts w:ascii="Times New Roman" w:hAnsi="Times New Roman"/>
          <w:iCs/>
          <w:sz w:val="24"/>
          <w:szCs w:val="24"/>
          <w:lang w:val="it-IT"/>
        </w:rPr>
        <w:t>e</w:t>
      </w:r>
      <w:r w:rsidRPr="001460A7">
        <w:rPr>
          <w:rFonts w:ascii="Times New Roman" w:hAnsi="Times New Roman"/>
          <w:iCs/>
          <w:sz w:val="24"/>
          <w:szCs w:val="24"/>
          <w:lang w:val="it-IT"/>
        </w:rPr>
        <w:t>nca t</w:t>
      </w:r>
      <w:r w:rsidR="00AB67E2">
        <w:rPr>
          <w:rFonts w:ascii="Times New Roman" w:hAnsi="Times New Roman"/>
          <w:iCs/>
          <w:sz w:val="24"/>
          <w:szCs w:val="24"/>
          <w:lang w:val="it-IT"/>
        </w:rPr>
        <w:t>e</w:t>
      </w:r>
      <w:r w:rsidRPr="001460A7">
        <w:rPr>
          <w:rFonts w:ascii="Times New Roman" w:hAnsi="Times New Roman"/>
          <w:iCs/>
          <w:sz w:val="24"/>
          <w:szCs w:val="24"/>
          <w:lang w:val="it-IT"/>
        </w:rPr>
        <w:t xml:space="preserve"> padeklaruara. si m</w:t>
      </w:r>
      <w:r w:rsidR="00AB67E2">
        <w:rPr>
          <w:rFonts w:ascii="Times New Roman" w:hAnsi="Times New Roman"/>
          <w:iCs/>
          <w:sz w:val="24"/>
          <w:szCs w:val="24"/>
          <w:lang w:val="it-IT"/>
        </w:rPr>
        <w:t>e</w:t>
      </w:r>
      <w:r w:rsidRPr="001460A7">
        <w:rPr>
          <w:rFonts w:ascii="Times New Roman" w:hAnsi="Times New Roman"/>
          <w:iCs/>
          <w:sz w:val="24"/>
          <w:szCs w:val="24"/>
          <w:lang w:val="it-IT"/>
        </w:rPr>
        <w:t xml:space="preserve"> posht</w:t>
      </w:r>
      <w:r w:rsidR="001721CC">
        <w:rPr>
          <w:rFonts w:ascii="Times New Roman" w:hAnsi="Times New Roman"/>
          <w:iCs/>
          <w:sz w:val="24"/>
          <w:szCs w:val="24"/>
          <w:lang w:val="it-IT"/>
        </w:rPr>
        <w:t>ë</w:t>
      </w:r>
      <w:r w:rsidRPr="001460A7">
        <w:rPr>
          <w:rFonts w:ascii="Times New Roman" w:hAnsi="Times New Roman"/>
          <w:iCs/>
          <w:sz w:val="24"/>
          <w:szCs w:val="24"/>
          <w:lang w:val="it-IT"/>
        </w:rPr>
        <w:t>:</w:t>
      </w:r>
    </w:p>
    <w:tbl>
      <w:tblPr>
        <w:tblW w:w="6860" w:type="dxa"/>
        <w:jc w:val="center"/>
        <w:tblLook w:val="04A0" w:firstRow="1" w:lastRow="0" w:firstColumn="1" w:lastColumn="0" w:noHBand="0" w:noVBand="1"/>
      </w:tblPr>
      <w:tblGrid>
        <w:gridCol w:w="1159"/>
        <w:gridCol w:w="2174"/>
        <w:gridCol w:w="2029"/>
        <w:gridCol w:w="1498"/>
      </w:tblGrid>
      <w:tr w:rsidR="001460A7" w:rsidRPr="00B34B8B" w14:paraId="5814579B" w14:textId="77777777" w:rsidTr="00970D44">
        <w:trPr>
          <w:trHeight w:val="591"/>
          <w:jc w:val="center"/>
        </w:trPr>
        <w:tc>
          <w:tcPr>
            <w:tcW w:w="11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E3885" w14:textId="77777777" w:rsidR="001460A7" w:rsidRPr="00B34B8B" w:rsidRDefault="001460A7" w:rsidP="005841EA">
            <w:pPr>
              <w:widowControl w:val="0"/>
              <w:spacing w:after="0" w:line="276" w:lineRule="auto"/>
              <w:rPr>
                <w:rFonts w:ascii="Times New Roman" w:eastAsia="Times New Roman" w:hAnsi="Times New Roman"/>
                <w:color w:val="000000"/>
                <w:sz w:val="20"/>
                <w:szCs w:val="20"/>
                <w:lang w:val="it-IT"/>
              </w:rPr>
            </w:pPr>
            <w:r w:rsidRPr="00B34B8B">
              <w:rPr>
                <w:rFonts w:ascii="Times New Roman" w:eastAsia="Times New Roman" w:hAnsi="Times New Roman"/>
                <w:color w:val="000000"/>
                <w:sz w:val="20"/>
                <w:szCs w:val="20"/>
                <w:lang w:val="it-IT"/>
              </w:rPr>
              <w:t> </w:t>
            </w:r>
          </w:p>
        </w:tc>
        <w:tc>
          <w:tcPr>
            <w:tcW w:w="2174" w:type="dxa"/>
            <w:tcBorders>
              <w:top w:val="single" w:sz="4" w:space="0" w:color="auto"/>
              <w:left w:val="nil"/>
              <w:bottom w:val="single" w:sz="4" w:space="0" w:color="auto"/>
              <w:right w:val="single" w:sz="4" w:space="0" w:color="auto"/>
            </w:tcBorders>
            <w:shd w:val="clear" w:color="DDEBF7" w:fill="DDEBF7"/>
            <w:vAlign w:val="bottom"/>
            <w:hideMark/>
          </w:tcPr>
          <w:p w14:paraId="080B3BF5" w14:textId="77777777" w:rsidR="001460A7" w:rsidRPr="00B34B8B" w:rsidRDefault="001460A7" w:rsidP="005841EA">
            <w:pPr>
              <w:widowControl w:val="0"/>
              <w:spacing w:after="0" w:line="276" w:lineRule="auto"/>
              <w:jc w:val="center"/>
              <w:rPr>
                <w:rFonts w:ascii="Times New Roman" w:eastAsia="Times New Roman" w:hAnsi="Times New Roman"/>
                <w:b/>
                <w:bCs/>
                <w:sz w:val="20"/>
                <w:szCs w:val="20"/>
              </w:rPr>
            </w:pPr>
            <w:r w:rsidRPr="00B34B8B">
              <w:rPr>
                <w:rFonts w:ascii="Times New Roman" w:eastAsia="Times New Roman" w:hAnsi="Times New Roman"/>
                <w:b/>
                <w:bCs/>
                <w:sz w:val="20"/>
                <w:szCs w:val="20"/>
              </w:rPr>
              <w:t>Vlera ne total me tvsh Lek</w:t>
            </w:r>
          </w:p>
        </w:tc>
        <w:tc>
          <w:tcPr>
            <w:tcW w:w="2029" w:type="dxa"/>
            <w:tcBorders>
              <w:top w:val="single" w:sz="4" w:space="0" w:color="auto"/>
              <w:left w:val="nil"/>
              <w:bottom w:val="single" w:sz="4" w:space="0" w:color="auto"/>
              <w:right w:val="single" w:sz="4" w:space="0" w:color="auto"/>
            </w:tcBorders>
            <w:shd w:val="clear" w:color="DDEBF7" w:fill="DDEBF7"/>
            <w:vAlign w:val="bottom"/>
            <w:hideMark/>
          </w:tcPr>
          <w:p w14:paraId="3207E039" w14:textId="77777777" w:rsidR="001460A7" w:rsidRPr="00B34B8B" w:rsidRDefault="001460A7" w:rsidP="005841EA">
            <w:pPr>
              <w:widowControl w:val="0"/>
              <w:spacing w:after="0" w:line="276" w:lineRule="auto"/>
              <w:jc w:val="center"/>
              <w:rPr>
                <w:rFonts w:ascii="Times New Roman" w:eastAsia="Times New Roman" w:hAnsi="Times New Roman"/>
                <w:b/>
                <w:bCs/>
                <w:sz w:val="20"/>
                <w:szCs w:val="20"/>
              </w:rPr>
            </w:pPr>
            <w:r w:rsidRPr="00B34B8B">
              <w:rPr>
                <w:rFonts w:ascii="Times New Roman" w:eastAsia="Times New Roman" w:hAnsi="Times New Roman"/>
                <w:b/>
                <w:bCs/>
                <w:sz w:val="20"/>
                <w:szCs w:val="20"/>
              </w:rPr>
              <w:t xml:space="preserve"> LIBRI</w:t>
            </w:r>
          </w:p>
        </w:tc>
        <w:tc>
          <w:tcPr>
            <w:tcW w:w="1498" w:type="dxa"/>
            <w:tcBorders>
              <w:top w:val="single" w:sz="4" w:space="0" w:color="auto"/>
              <w:left w:val="nil"/>
              <w:bottom w:val="single" w:sz="4" w:space="0" w:color="auto"/>
              <w:right w:val="single" w:sz="4" w:space="0" w:color="auto"/>
            </w:tcBorders>
            <w:shd w:val="clear" w:color="DDEBF7" w:fill="DDEBF7"/>
            <w:vAlign w:val="bottom"/>
            <w:hideMark/>
          </w:tcPr>
          <w:p w14:paraId="7331C9B7" w14:textId="77777777" w:rsidR="001460A7" w:rsidRPr="00B34B8B" w:rsidRDefault="001460A7" w:rsidP="005841EA">
            <w:pPr>
              <w:widowControl w:val="0"/>
              <w:spacing w:after="0" w:line="276" w:lineRule="auto"/>
              <w:jc w:val="center"/>
              <w:rPr>
                <w:rFonts w:ascii="Times New Roman" w:eastAsia="Times New Roman" w:hAnsi="Times New Roman"/>
                <w:b/>
                <w:bCs/>
                <w:sz w:val="20"/>
                <w:szCs w:val="20"/>
              </w:rPr>
            </w:pPr>
            <w:r w:rsidRPr="00B34B8B">
              <w:rPr>
                <w:rFonts w:ascii="Times New Roman" w:eastAsia="Times New Roman" w:hAnsi="Times New Roman"/>
                <w:b/>
                <w:bCs/>
                <w:sz w:val="20"/>
                <w:szCs w:val="20"/>
              </w:rPr>
              <w:t xml:space="preserve">Diferenca per vleresim </w:t>
            </w:r>
          </w:p>
        </w:tc>
      </w:tr>
      <w:tr w:rsidR="001460A7" w:rsidRPr="00B34B8B" w14:paraId="3B559BF2" w14:textId="77777777" w:rsidTr="00970D44">
        <w:trPr>
          <w:trHeight w:val="197"/>
          <w:jc w:val="center"/>
        </w:trPr>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F71C554" w14:textId="77777777" w:rsidR="001460A7" w:rsidRPr="00B34B8B" w:rsidRDefault="001460A7" w:rsidP="005841EA">
            <w:pPr>
              <w:widowControl w:val="0"/>
              <w:spacing w:after="0" w:line="276" w:lineRule="auto"/>
              <w:rPr>
                <w:rFonts w:ascii="Times New Roman" w:eastAsia="Times New Roman" w:hAnsi="Times New Roman"/>
                <w:b/>
                <w:bCs/>
                <w:color w:val="000000"/>
                <w:sz w:val="20"/>
                <w:szCs w:val="20"/>
              </w:rPr>
            </w:pPr>
            <w:r w:rsidRPr="00B34B8B">
              <w:rPr>
                <w:rFonts w:ascii="Times New Roman" w:eastAsia="Times New Roman" w:hAnsi="Times New Roman"/>
                <w:b/>
                <w:bCs/>
                <w:color w:val="000000"/>
                <w:sz w:val="20"/>
                <w:szCs w:val="20"/>
              </w:rPr>
              <w:t>Janar</w:t>
            </w:r>
          </w:p>
        </w:tc>
        <w:tc>
          <w:tcPr>
            <w:tcW w:w="2174" w:type="dxa"/>
            <w:tcBorders>
              <w:top w:val="nil"/>
              <w:left w:val="nil"/>
              <w:bottom w:val="single" w:sz="4" w:space="0" w:color="auto"/>
              <w:right w:val="single" w:sz="4" w:space="0" w:color="auto"/>
            </w:tcBorders>
            <w:shd w:val="clear" w:color="auto" w:fill="auto"/>
            <w:noWrap/>
            <w:vAlign w:val="bottom"/>
            <w:hideMark/>
          </w:tcPr>
          <w:p w14:paraId="6AABF032"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453,742</w:t>
            </w:r>
          </w:p>
        </w:tc>
        <w:tc>
          <w:tcPr>
            <w:tcW w:w="2029" w:type="dxa"/>
            <w:tcBorders>
              <w:top w:val="nil"/>
              <w:left w:val="nil"/>
              <w:bottom w:val="single" w:sz="4" w:space="0" w:color="auto"/>
              <w:right w:val="single" w:sz="4" w:space="0" w:color="auto"/>
            </w:tcBorders>
            <w:shd w:val="clear" w:color="auto" w:fill="auto"/>
            <w:noWrap/>
            <w:vAlign w:val="bottom"/>
            <w:hideMark/>
          </w:tcPr>
          <w:p w14:paraId="612A8F58"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0</w:t>
            </w:r>
          </w:p>
        </w:tc>
        <w:tc>
          <w:tcPr>
            <w:tcW w:w="1498" w:type="dxa"/>
            <w:tcBorders>
              <w:top w:val="nil"/>
              <w:left w:val="nil"/>
              <w:bottom w:val="single" w:sz="4" w:space="0" w:color="auto"/>
              <w:right w:val="single" w:sz="4" w:space="0" w:color="auto"/>
            </w:tcBorders>
            <w:shd w:val="clear" w:color="auto" w:fill="auto"/>
            <w:noWrap/>
            <w:vAlign w:val="bottom"/>
            <w:hideMark/>
          </w:tcPr>
          <w:p w14:paraId="38CA135D"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453,742</w:t>
            </w:r>
          </w:p>
        </w:tc>
      </w:tr>
      <w:tr w:rsidR="001460A7" w:rsidRPr="00B34B8B" w14:paraId="57E5D707" w14:textId="77777777" w:rsidTr="00970D44">
        <w:trPr>
          <w:trHeight w:val="197"/>
          <w:jc w:val="center"/>
        </w:trPr>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E4C5F7D" w14:textId="77777777" w:rsidR="001460A7" w:rsidRPr="00B34B8B" w:rsidRDefault="001460A7" w:rsidP="005841EA">
            <w:pPr>
              <w:widowControl w:val="0"/>
              <w:spacing w:after="0" w:line="276" w:lineRule="auto"/>
              <w:rPr>
                <w:rFonts w:ascii="Times New Roman" w:eastAsia="Times New Roman" w:hAnsi="Times New Roman"/>
                <w:b/>
                <w:bCs/>
                <w:color w:val="000000"/>
                <w:sz w:val="20"/>
                <w:szCs w:val="20"/>
              </w:rPr>
            </w:pPr>
            <w:r w:rsidRPr="00B34B8B">
              <w:rPr>
                <w:rFonts w:ascii="Times New Roman" w:eastAsia="Times New Roman" w:hAnsi="Times New Roman"/>
                <w:b/>
                <w:bCs/>
                <w:color w:val="000000"/>
                <w:sz w:val="20"/>
                <w:szCs w:val="20"/>
              </w:rPr>
              <w:t>Shkurt</w:t>
            </w:r>
          </w:p>
        </w:tc>
        <w:tc>
          <w:tcPr>
            <w:tcW w:w="21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830AD"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 xml:space="preserve">              411,054 </w:t>
            </w:r>
          </w:p>
        </w:tc>
        <w:tc>
          <w:tcPr>
            <w:tcW w:w="2029" w:type="dxa"/>
            <w:tcBorders>
              <w:top w:val="nil"/>
              <w:left w:val="nil"/>
              <w:bottom w:val="single" w:sz="4" w:space="0" w:color="auto"/>
              <w:right w:val="single" w:sz="4" w:space="0" w:color="auto"/>
            </w:tcBorders>
            <w:shd w:val="clear" w:color="auto" w:fill="auto"/>
            <w:noWrap/>
            <w:vAlign w:val="bottom"/>
            <w:hideMark/>
          </w:tcPr>
          <w:p w14:paraId="767036C2"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0</w:t>
            </w:r>
          </w:p>
        </w:tc>
        <w:tc>
          <w:tcPr>
            <w:tcW w:w="1498" w:type="dxa"/>
            <w:tcBorders>
              <w:top w:val="nil"/>
              <w:left w:val="nil"/>
              <w:bottom w:val="single" w:sz="4" w:space="0" w:color="auto"/>
              <w:right w:val="single" w:sz="4" w:space="0" w:color="auto"/>
            </w:tcBorders>
            <w:shd w:val="clear" w:color="auto" w:fill="auto"/>
            <w:noWrap/>
            <w:vAlign w:val="bottom"/>
            <w:hideMark/>
          </w:tcPr>
          <w:p w14:paraId="49F1AF7B"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411,054</w:t>
            </w:r>
          </w:p>
        </w:tc>
      </w:tr>
      <w:tr w:rsidR="001460A7" w:rsidRPr="00B34B8B" w14:paraId="4D7AE9AC" w14:textId="77777777" w:rsidTr="00970D44">
        <w:trPr>
          <w:trHeight w:val="197"/>
          <w:jc w:val="center"/>
        </w:trPr>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776FD1D" w14:textId="77777777" w:rsidR="001460A7" w:rsidRPr="00B34B8B" w:rsidRDefault="001460A7" w:rsidP="005841EA">
            <w:pPr>
              <w:widowControl w:val="0"/>
              <w:spacing w:after="0" w:line="276" w:lineRule="auto"/>
              <w:rPr>
                <w:rFonts w:ascii="Times New Roman" w:eastAsia="Times New Roman" w:hAnsi="Times New Roman"/>
                <w:b/>
                <w:bCs/>
                <w:color w:val="000000"/>
                <w:sz w:val="20"/>
                <w:szCs w:val="20"/>
              </w:rPr>
            </w:pPr>
            <w:r w:rsidRPr="00B34B8B">
              <w:rPr>
                <w:rFonts w:ascii="Times New Roman" w:eastAsia="Times New Roman" w:hAnsi="Times New Roman"/>
                <w:b/>
                <w:bCs/>
                <w:color w:val="000000"/>
                <w:sz w:val="20"/>
                <w:szCs w:val="20"/>
              </w:rPr>
              <w:t>Mars</w:t>
            </w:r>
          </w:p>
        </w:tc>
        <w:tc>
          <w:tcPr>
            <w:tcW w:w="2174" w:type="dxa"/>
            <w:tcBorders>
              <w:top w:val="nil"/>
              <w:left w:val="single" w:sz="4" w:space="0" w:color="auto"/>
              <w:bottom w:val="single" w:sz="4" w:space="0" w:color="auto"/>
              <w:right w:val="single" w:sz="4" w:space="0" w:color="auto"/>
            </w:tcBorders>
            <w:shd w:val="clear" w:color="auto" w:fill="auto"/>
            <w:noWrap/>
            <w:vAlign w:val="bottom"/>
            <w:hideMark/>
          </w:tcPr>
          <w:p w14:paraId="1AD905A6"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 xml:space="preserve">              562,525 </w:t>
            </w:r>
          </w:p>
        </w:tc>
        <w:tc>
          <w:tcPr>
            <w:tcW w:w="2029" w:type="dxa"/>
            <w:tcBorders>
              <w:top w:val="nil"/>
              <w:left w:val="nil"/>
              <w:bottom w:val="single" w:sz="4" w:space="0" w:color="auto"/>
              <w:right w:val="single" w:sz="4" w:space="0" w:color="auto"/>
            </w:tcBorders>
            <w:shd w:val="clear" w:color="auto" w:fill="auto"/>
            <w:noWrap/>
            <w:vAlign w:val="bottom"/>
            <w:hideMark/>
          </w:tcPr>
          <w:p w14:paraId="12BA690E"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0</w:t>
            </w:r>
          </w:p>
        </w:tc>
        <w:tc>
          <w:tcPr>
            <w:tcW w:w="1498" w:type="dxa"/>
            <w:tcBorders>
              <w:top w:val="nil"/>
              <w:left w:val="nil"/>
              <w:bottom w:val="single" w:sz="4" w:space="0" w:color="auto"/>
              <w:right w:val="single" w:sz="4" w:space="0" w:color="auto"/>
            </w:tcBorders>
            <w:shd w:val="clear" w:color="auto" w:fill="auto"/>
            <w:noWrap/>
            <w:vAlign w:val="bottom"/>
            <w:hideMark/>
          </w:tcPr>
          <w:p w14:paraId="145CF6F6"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562,525</w:t>
            </w:r>
          </w:p>
        </w:tc>
      </w:tr>
      <w:tr w:rsidR="001460A7" w:rsidRPr="00B34B8B" w14:paraId="0AD1AA95" w14:textId="77777777" w:rsidTr="00970D44">
        <w:trPr>
          <w:trHeight w:val="197"/>
          <w:jc w:val="center"/>
        </w:trPr>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F634F0F" w14:textId="77777777" w:rsidR="001460A7" w:rsidRPr="00B34B8B" w:rsidRDefault="001460A7" w:rsidP="005841EA">
            <w:pPr>
              <w:widowControl w:val="0"/>
              <w:spacing w:after="0" w:line="276" w:lineRule="auto"/>
              <w:rPr>
                <w:rFonts w:ascii="Times New Roman" w:eastAsia="Times New Roman" w:hAnsi="Times New Roman"/>
                <w:b/>
                <w:bCs/>
                <w:color w:val="000000"/>
                <w:sz w:val="20"/>
                <w:szCs w:val="20"/>
              </w:rPr>
            </w:pPr>
            <w:r w:rsidRPr="00B34B8B">
              <w:rPr>
                <w:rFonts w:ascii="Times New Roman" w:eastAsia="Times New Roman" w:hAnsi="Times New Roman"/>
                <w:b/>
                <w:bCs/>
                <w:color w:val="000000"/>
                <w:sz w:val="20"/>
                <w:szCs w:val="20"/>
              </w:rPr>
              <w:t>Prill</w:t>
            </w:r>
          </w:p>
        </w:tc>
        <w:tc>
          <w:tcPr>
            <w:tcW w:w="2174" w:type="dxa"/>
            <w:tcBorders>
              <w:top w:val="nil"/>
              <w:left w:val="single" w:sz="4" w:space="0" w:color="auto"/>
              <w:bottom w:val="single" w:sz="4" w:space="0" w:color="auto"/>
              <w:right w:val="single" w:sz="4" w:space="0" w:color="auto"/>
            </w:tcBorders>
            <w:shd w:val="clear" w:color="auto" w:fill="auto"/>
            <w:noWrap/>
            <w:vAlign w:val="bottom"/>
            <w:hideMark/>
          </w:tcPr>
          <w:p w14:paraId="1FDD0204"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 xml:space="preserve">              746,748 </w:t>
            </w:r>
          </w:p>
        </w:tc>
        <w:tc>
          <w:tcPr>
            <w:tcW w:w="2029" w:type="dxa"/>
            <w:tcBorders>
              <w:top w:val="nil"/>
              <w:left w:val="nil"/>
              <w:bottom w:val="single" w:sz="4" w:space="0" w:color="auto"/>
              <w:right w:val="single" w:sz="4" w:space="0" w:color="auto"/>
            </w:tcBorders>
            <w:shd w:val="clear" w:color="auto" w:fill="auto"/>
            <w:noWrap/>
            <w:vAlign w:val="bottom"/>
            <w:hideMark/>
          </w:tcPr>
          <w:p w14:paraId="7CA307D3"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0</w:t>
            </w:r>
          </w:p>
        </w:tc>
        <w:tc>
          <w:tcPr>
            <w:tcW w:w="1498" w:type="dxa"/>
            <w:tcBorders>
              <w:top w:val="nil"/>
              <w:left w:val="nil"/>
              <w:bottom w:val="single" w:sz="4" w:space="0" w:color="auto"/>
              <w:right w:val="single" w:sz="4" w:space="0" w:color="auto"/>
            </w:tcBorders>
            <w:shd w:val="clear" w:color="auto" w:fill="auto"/>
            <w:noWrap/>
            <w:vAlign w:val="bottom"/>
            <w:hideMark/>
          </w:tcPr>
          <w:p w14:paraId="15702895"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746,748</w:t>
            </w:r>
          </w:p>
        </w:tc>
      </w:tr>
      <w:tr w:rsidR="001460A7" w:rsidRPr="00B34B8B" w14:paraId="0CFBD1D3" w14:textId="77777777" w:rsidTr="00970D44">
        <w:trPr>
          <w:trHeight w:val="197"/>
          <w:jc w:val="center"/>
        </w:trPr>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889D06D" w14:textId="77777777" w:rsidR="001460A7" w:rsidRPr="00B34B8B" w:rsidRDefault="001460A7" w:rsidP="005841EA">
            <w:pPr>
              <w:widowControl w:val="0"/>
              <w:spacing w:after="0" w:line="276" w:lineRule="auto"/>
              <w:rPr>
                <w:rFonts w:ascii="Times New Roman" w:eastAsia="Times New Roman" w:hAnsi="Times New Roman"/>
                <w:b/>
                <w:bCs/>
                <w:color w:val="000000"/>
                <w:sz w:val="20"/>
                <w:szCs w:val="20"/>
              </w:rPr>
            </w:pPr>
            <w:r w:rsidRPr="00B34B8B">
              <w:rPr>
                <w:rFonts w:ascii="Times New Roman" w:eastAsia="Times New Roman" w:hAnsi="Times New Roman"/>
                <w:b/>
                <w:bCs/>
                <w:color w:val="000000"/>
                <w:sz w:val="20"/>
                <w:szCs w:val="20"/>
              </w:rPr>
              <w:t>Maj</w:t>
            </w:r>
          </w:p>
        </w:tc>
        <w:tc>
          <w:tcPr>
            <w:tcW w:w="2174" w:type="dxa"/>
            <w:tcBorders>
              <w:top w:val="nil"/>
              <w:left w:val="single" w:sz="4" w:space="0" w:color="auto"/>
              <w:bottom w:val="single" w:sz="4" w:space="0" w:color="auto"/>
              <w:right w:val="single" w:sz="4" w:space="0" w:color="auto"/>
            </w:tcBorders>
            <w:shd w:val="clear" w:color="auto" w:fill="auto"/>
            <w:noWrap/>
            <w:vAlign w:val="bottom"/>
            <w:hideMark/>
          </w:tcPr>
          <w:p w14:paraId="4A0DA536"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 xml:space="preserve">              702,456 </w:t>
            </w:r>
          </w:p>
        </w:tc>
        <w:tc>
          <w:tcPr>
            <w:tcW w:w="2029" w:type="dxa"/>
            <w:tcBorders>
              <w:top w:val="nil"/>
              <w:left w:val="nil"/>
              <w:bottom w:val="single" w:sz="4" w:space="0" w:color="auto"/>
              <w:right w:val="single" w:sz="4" w:space="0" w:color="auto"/>
            </w:tcBorders>
            <w:shd w:val="clear" w:color="auto" w:fill="auto"/>
            <w:noWrap/>
            <w:vAlign w:val="bottom"/>
            <w:hideMark/>
          </w:tcPr>
          <w:p w14:paraId="0887EAA1"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0</w:t>
            </w:r>
          </w:p>
        </w:tc>
        <w:tc>
          <w:tcPr>
            <w:tcW w:w="1498" w:type="dxa"/>
            <w:tcBorders>
              <w:top w:val="nil"/>
              <w:left w:val="nil"/>
              <w:bottom w:val="single" w:sz="4" w:space="0" w:color="auto"/>
              <w:right w:val="single" w:sz="4" w:space="0" w:color="auto"/>
            </w:tcBorders>
            <w:shd w:val="clear" w:color="auto" w:fill="auto"/>
            <w:noWrap/>
            <w:vAlign w:val="bottom"/>
            <w:hideMark/>
          </w:tcPr>
          <w:p w14:paraId="6140C614"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702,456</w:t>
            </w:r>
          </w:p>
        </w:tc>
      </w:tr>
      <w:tr w:rsidR="001460A7" w:rsidRPr="00B34B8B" w14:paraId="69247C9F" w14:textId="77777777" w:rsidTr="00970D44">
        <w:trPr>
          <w:trHeight w:val="197"/>
          <w:jc w:val="center"/>
        </w:trPr>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3AD35FD" w14:textId="77777777" w:rsidR="001460A7" w:rsidRPr="00B34B8B" w:rsidRDefault="001460A7" w:rsidP="005841EA">
            <w:pPr>
              <w:widowControl w:val="0"/>
              <w:spacing w:after="0" w:line="276" w:lineRule="auto"/>
              <w:rPr>
                <w:rFonts w:ascii="Times New Roman" w:eastAsia="Times New Roman" w:hAnsi="Times New Roman"/>
                <w:b/>
                <w:bCs/>
                <w:color w:val="000000"/>
                <w:sz w:val="20"/>
                <w:szCs w:val="20"/>
              </w:rPr>
            </w:pPr>
            <w:r w:rsidRPr="00B34B8B">
              <w:rPr>
                <w:rFonts w:ascii="Times New Roman" w:eastAsia="Times New Roman" w:hAnsi="Times New Roman"/>
                <w:b/>
                <w:bCs/>
                <w:color w:val="000000"/>
                <w:sz w:val="20"/>
                <w:szCs w:val="20"/>
              </w:rPr>
              <w:lastRenderedPageBreak/>
              <w:t>Qershor</w:t>
            </w:r>
          </w:p>
        </w:tc>
        <w:tc>
          <w:tcPr>
            <w:tcW w:w="2174" w:type="dxa"/>
            <w:tcBorders>
              <w:top w:val="nil"/>
              <w:left w:val="single" w:sz="4" w:space="0" w:color="auto"/>
              <w:bottom w:val="single" w:sz="4" w:space="0" w:color="auto"/>
              <w:right w:val="single" w:sz="4" w:space="0" w:color="auto"/>
            </w:tcBorders>
            <w:shd w:val="clear" w:color="auto" w:fill="auto"/>
            <w:noWrap/>
            <w:vAlign w:val="bottom"/>
            <w:hideMark/>
          </w:tcPr>
          <w:p w14:paraId="16FCF671"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 xml:space="preserve">              370,424 </w:t>
            </w:r>
          </w:p>
        </w:tc>
        <w:tc>
          <w:tcPr>
            <w:tcW w:w="2029" w:type="dxa"/>
            <w:tcBorders>
              <w:top w:val="nil"/>
              <w:left w:val="nil"/>
              <w:bottom w:val="single" w:sz="4" w:space="0" w:color="auto"/>
              <w:right w:val="single" w:sz="4" w:space="0" w:color="auto"/>
            </w:tcBorders>
            <w:shd w:val="clear" w:color="auto" w:fill="auto"/>
            <w:noWrap/>
            <w:vAlign w:val="bottom"/>
            <w:hideMark/>
          </w:tcPr>
          <w:p w14:paraId="01870421"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0</w:t>
            </w:r>
          </w:p>
        </w:tc>
        <w:tc>
          <w:tcPr>
            <w:tcW w:w="1498" w:type="dxa"/>
            <w:tcBorders>
              <w:top w:val="nil"/>
              <w:left w:val="nil"/>
              <w:bottom w:val="single" w:sz="4" w:space="0" w:color="auto"/>
              <w:right w:val="single" w:sz="4" w:space="0" w:color="auto"/>
            </w:tcBorders>
            <w:shd w:val="clear" w:color="auto" w:fill="auto"/>
            <w:noWrap/>
            <w:vAlign w:val="bottom"/>
            <w:hideMark/>
          </w:tcPr>
          <w:p w14:paraId="33B60682"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370,424</w:t>
            </w:r>
          </w:p>
        </w:tc>
      </w:tr>
      <w:tr w:rsidR="001460A7" w:rsidRPr="00B34B8B" w14:paraId="506B28B3" w14:textId="77777777" w:rsidTr="00970D44">
        <w:trPr>
          <w:trHeight w:val="197"/>
          <w:jc w:val="center"/>
        </w:trPr>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7CDCB79" w14:textId="77777777" w:rsidR="001460A7" w:rsidRPr="00B34B8B" w:rsidRDefault="001460A7" w:rsidP="005841EA">
            <w:pPr>
              <w:widowControl w:val="0"/>
              <w:spacing w:after="0" w:line="276" w:lineRule="auto"/>
              <w:rPr>
                <w:rFonts w:ascii="Times New Roman" w:eastAsia="Times New Roman" w:hAnsi="Times New Roman"/>
                <w:b/>
                <w:bCs/>
                <w:color w:val="000000"/>
                <w:sz w:val="20"/>
                <w:szCs w:val="20"/>
              </w:rPr>
            </w:pPr>
            <w:r w:rsidRPr="00B34B8B">
              <w:rPr>
                <w:rFonts w:ascii="Times New Roman" w:eastAsia="Times New Roman" w:hAnsi="Times New Roman"/>
                <w:b/>
                <w:bCs/>
                <w:color w:val="000000"/>
                <w:sz w:val="20"/>
                <w:szCs w:val="20"/>
              </w:rPr>
              <w:t>Korrik</w:t>
            </w:r>
          </w:p>
        </w:tc>
        <w:tc>
          <w:tcPr>
            <w:tcW w:w="2174" w:type="dxa"/>
            <w:tcBorders>
              <w:top w:val="nil"/>
              <w:left w:val="single" w:sz="4" w:space="0" w:color="auto"/>
              <w:bottom w:val="single" w:sz="4" w:space="0" w:color="auto"/>
              <w:right w:val="single" w:sz="4" w:space="0" w:color="auto"/>
            </w:tcBorders>
            <w:shd w:val="clear" w:color="auto" w:fill="auto"/>
            <w:noWrap/>
            <w:vAlign w:val="bottom"/>
            <w:hideMark/>
          </w:tcPr>
          <w:p w14:paraId="6D03ABBC"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 xml:space="preserve">              526,266 </w:t>
            </w:r>
          </w:p>
        </w:tc>
        <w:tc>
          <w:tcPr>
            <w:tcW w:w="2029" w:type="dxa"/>
            <w:tcBorders>
              <w:top w:val="nil"/>
              <w:left w:val="nil"/>
              <w:bottom w:val="single" w:sz="4" w:space="0" w:color="auto"/>
              <w:right w:val="single" w:sz="4" w:space="0" w:color="auto"/>
            </w:tcBorders>
            <w:shd w:val="clear" w:color="auto" w:fill="auto"/>
            <w:noWrap/>
            <w:vAlign w:val="bottom"/>
            <w:hideMark/>
          </w:tcPr>
          <w:p w14:paraId="40E02FC7"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0</w:t>
            </w:r>
          </w:p>
        </w:tc>
        <w:tc>
          <w:tcPr>
            <w:tcW w:w="1498" w:type="dxa"/>
            <w:tcBorders>
              <w:top w:val="nil"/>
              <w:left w:val="nil"/>
              <w:bottom w:val="single" w:sz="4" w:space="0" w:color="auto"/>
              <w:right w:val="single" w:sz="4" w:space="0" w:color="auto"/>
            </w:tcBorders>
            <w:shd w:val="clear" w:color="auto" w:fill="auto"/>
            <w:noWrap/>
            <w:vAlign w:val="bottom"/>
            <w:hideMark/>
          </w:tcPr>
          <w:p w14:paraId="7395AF18"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526,266</w:t>
            </w:r>
          </w:p>
        </w:tc>
      </w:tr>
      <w:tr w:rsidR="001460A7" w:rsidRPr="00B34B8B" w14:paraId="22129163" w14:textId="77777777" w:rsidTr="00970D44">
        <w:trPr>
          <w:trHeight w:val="197"/>
          <w:jc w:val="center"/>
        </w:trPr>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A0533F8" w14:textId="77777777" w:rsidR="001460A7" w:rsidRPr="00B34B8B" w:rsidRDefault="001460A7" w:rsidP="005841EA">
            <w:pPr>
              <w:widowControl w:val="0"/>
              <w:spacing w:after="0" w:line="276" w:lineRule="auto"/>
              <w:rPr>
                <w:rFonts w:ascii="Times New Roman" w:eastAsia="Times New Roman" w:hAnsi="Times New Roman"/>
                <w:b/>
                <w:bCs/>
                <w:color w:val="000000"/>
                <w:sz w:val="20"/>
                <w:szCs w:val="20"/>
              </w:rPr>
            </w:pPr>
            <w:r w:rsidRPr="00B34B8B">
              <w:rPr>
                <w:rFonts w:ascii="Times New Roman" w:eastAsia="Times New Roman" w:hAnsi="Times New Roman"/>
                <w:b/>
                <w:bCs/>
                <w:color w:val="000000"/>
                <w:sz w:val="20"/>
                <w:szCs w:val="20"/>
              </w:rPr>
              <w:t>Gusht</w:t>
            </w:r>
          </w:p>
        </w:tc>
        <w:tc>
          <w:tcPr>
            <w:tcW w:w="2174" w:type="dxa"/>
            <w:tcBorders>
              <w:top w:val="nil"/>
              <w:left w:val="single" w:sz="4" w:space="0" w:color="auto"/>
              <w:bottom w:val="single" w:sz="4" w:space="0" w:color="auto"/>
              <w:right w:val="single" w:sz="4" w:space="0" w:color="auto"/>
            </w:tcBorders>
            <w:shd w:val="clear" w:color="auto" w:fill="auto"/>
            <w:noWrap/>
            <w:vAlign w:val="bottom"/>
            <w:hideMark/>
          </w:tcPr>
          <w:p w14:paraId="74A77BDF"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 xml:space="preserve">              758,469 </w:t>
            </w:r>
          </w:p>
        </w:tc>
        <w:tc>
          <w:tcPr>
            <w:tcW w:w="2029" w:type="dxa"/>
            <w:tcBorders>
              <w:top w:val="nil"/>
              <w:left w:val="nil"/>
              <w:bottom w:val="single" w:sz="4" w:space="0" w:color="auto"/>
              <w:right w:val="single" w:sz="4" w:space="0" w:color="auto"/>
            </w:tcBorders>
            <w:shd w:val="clear" w:color="auto" w:fill="auto"/>
            <w:noWrap/>
            <w:vAlign w:val="bottom"/>
            <w:hideMark/>
          </w:tcPr>
          <w:p w14:paraId="5847FE7D"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0</w:t>
            </w:r>
          </w:p>
        </w:tc>
        <w:tc>
          <w:tcPr>
            <w:tcW w:w="1498" w:type="dxa"/>
            <w:tcBorders>
              <w:top w:val="nil"/>
              <w:left w:val="nil"/>
              <w:bottom w:val="single" w:sz="4" w:space="0" w:color="auto"/>
              <w:right w:val="single" w:sz="4" w:space="0" w:color="auto"/>
            </w:tcBorders>
            <w:shd w:val="clear" w:color="auto" w:fill="auto"/>
            <w:noWrap/>
            <w:vAlign w:val="bottom"/>
            <w:hideMark/>
          </w:tcPr>
          <w:p w14:paraId="5CFAF194"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758,469</w:t>
            </w:r>
          </w:p>
        </w:tc>
      </w:tr>
      <w:tr w:rsidR="001460A7" w:rsidRPr="00B34B8B" w14:paraId="40DE1F86" w14:textId="77777777" w:rsidTr="00970D44">
        <w:trPr>
          <w:trHeight w:val="197"/>
          <w:jc w:val="center"/>
        </w:trPr>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3D60358B" w14:textId="77777777" w:rsidR="001460A7" w:rsidRPr="00B34B8B" w:rsidRDefault="001460A7" w:rsidP="005841EA">
            <w:pPr>
              <w:widowControl w:val="0"/>
              <w:spacing w:after="0" w:line="276" w:lineRule="auto"/>
              <w:rPr>
                <w:rFonts w:ascii="Times New Roman" w:eastAsia="Times New Roman" w:hAnsi="Times New Roman"/>
                <w:b/>
                <w:bCs/>
                <w:color w:val="000000"/>
                <w:sz w:val="20"/>
                <w:szCs w:val="20"/>
              </w:rPr>
            </w:pPr>
            <w:r w:rsidRPr="00B34B8B">
              <w:rPr>
                <w:rFonts w:ascii="Times New Roman" w:eastAsia="Times New Roman" w:hAnsi="Times New Roman"/>
                <w:b/>
                <w:bCs/>
                <w:color w:val="000000"/>
                <w:sz w:val="20"/>
                <w:szCs w:val="20"/>
              </w:rPr>
              <w:t>Shtator</w:t>
            </w:r>
          </w:p>
        </w:tc>
        <w:tc>
          <w:tcPr>
            <w:tcW w:w="2174" w:type="dxa"/>
            <w:tcBorders>
              <w:top w:val="nil"/>
              <w:left w:val="single" w:sz="4" w:space="0" w:color="auto"/>
              <w:bottom w:val="single" w:sz="4" w:space="0" w:color="auto"/>
              <w:right w:val="single" w:sz="4" w:space="0" w:color="auto"/>
            </w:tcBorders>
            <w:shd w:val="clear" w:color="auto" w:fill="auto"/>
            <w:noWrap/>
            <w:vAlign w:val="bottom"/>
            <w:hideMark/>
          </w:tcPr>
          <w:p w14:paraId="2EF2E047"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 xml:space="preserve">              497,668 </w:t>
            </w:r>
          </w:p>
        </w:tc>
        <w:tc>
          <w:tcPr>
            <w:tcW w:w="2029" w:type="dxa"/>
            <w:tcBorders>
              <w:top w:val="nil"/>
              <w:left w:val="nil"/>
              <w:bottom w:val="single" w:sz="4" w:space="0" w:color="auto"/>
              <w:right w:val="single" w:sz="4" w:space="0" w:color="auto"/>
            </w:tcBorders>
            <w:shd w:val="clear" w:color="auto" w:fill="auto"/>
            <w:noWrap/>
            <w:vAlign w:val="bottom"/>
            <w:hideMark/>
          </w:tcPr>
          <w:p w14:paraId="3692C1E9"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0</w:t>
            </w:r>
          </w:p>
        </w:tc>
        <w:tc>
          <w:tcPr>
            <w:tcW w:w="1498" w:type="dxa"/>
            <w:tcBorders>
              <w:top w:val="nil"/>
              <w:left w:val="nil"/>
              <w:bottom w:val="single" w:sz="4" w:space="0" w:color="auto"/>
              <w:right w:val="single" w:sz="4" w:space="0" w:color="auto"/>
            </w:tcBorders>
            <w:shd w:val="clear" w:color="auto" w:fill="auto"/>
            <w:noWrap/>
            <w:vAlign w:val="bottom"/>
            <w:hideMark/>
          </w:tcPr>
          <w:p w14:paraId="3725D160"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497,668</w:t>
            </w:r>
          </w:p>
        </w:tc>
      </w:tr>
      <w:tr w:rsidR="001460A7" w:rsidRPr="00B34B8B" w14:paraId="6CB96C25" w14:textId="77777777" w:rsidTr="00970D44">
        <w:trPr>
          <w:trHeight w:val="197"/>
          <w:jc w:val="center"/>
        </w:trPr>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46C34BE" w14:textId="77777777" w:rsidR="001460A7" w:rsidRPr="00B34B8B" w:rsidRDefault="001460A7" w:rsidP="005841EA">
            <w:pPr>
              <w:widowControl w:val="0"/>
              <w:spacing w:after="0" w:line="276" w:lineRule="auto"/>
              <w:rPr>
                <w:rFonts w:ascii="Times New Roman" w:eastAsia="Times New Roman" w:hAnsi="Times New Roman"/>
                <w:b/>
                <w:bCs/>
                <w:color w:val="000000"/>
                <w:sz w:val="20"/>
                <w:szCs w:val="20"/>
              </w:rPr>
            </w:pPr>
            <w:r w:rsidRPr="00B34B8B">
              <w:rPr>
                <w:rFonts w:ascii="Times New Roman" w:eastAsia="Times New Roman" w:hAnsi="Times New Roman"/>
                <w:b/>
                <w:bCs/>
                <w:color w:val="000000"/>
                <w:sz w:val="20"/>
                <w:szCs w:val="20"/>
              </w:rPr>
              <w:t>Tetor</w:t>
            </w:r>
          </w:p>
        </w:tc>
        <w:tc>
          <w:tcPr>
            <w:tcW w:w="2174" w:type="dxa"/>
            <w:tcBorders>
              <w:top w:val="nil"/>
              <w:left w:val="single" w:sz="4" w:space="0" w:color="auto"/>
              <w:bottom w:val="single" w:sz="4" w:space="0" w:color="auto"/>
              <w:right w:val="single" w:sz="4" w:space="0" w:color="auto"/>
            </w:tcBorders>
            <w:shd w:val="clear" w:color="auto" w:fill="auto"/>
            <w:noWrap/>
            <w:vAlign w:val="bottom"/>
            <w:hideMark/>
          </w:tcPr>
          <w:p w14:paraId="6630276D"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 xml:space="preserve">              542,729 </w:t>
            </w:r>
          </w:p>
        </w:tc>
        <w:tc>
          <w:tcPr>
            <w:tcW w:w="2029" w:type="dxa"/>
            <w:tcBorders>
              <w:top w:val="nil"/>
              <w:left w:val="nil"/>
              <w:bottom w:val="single" w:sz="4" w:space="0" w:color="auto"/>
              <w:right w:val="single" w:sz="4" w:space="0" w:color="auto"/>
            </w:tcBorders>
            <w:shd w:val="clear" w:color="auto" w:fill="auto"/>
            <w:noWrap/>
            <w:vAlign w:val="bottom"/>
            <w:hideMark/>
          </w:tcPr>
          <w:p w14:paraId="60656899"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0</w:t>
            </w:r>
          </w:p>
        </w:tc>
        <w:tc>
          <w:tcPr>
            <w:tcW w:w="1498" w:type="dxa"/>
            <w:tcBorders>
              <w:top w:val="nil"/>
              <w:left w:val="nil"/>
              <w:bottom w:val="single" w:sz="4" w:space="0" w:color="auto"/>
              <w:right w:val="single" w:sz="4" w:space="0" w:color="auto"/>
            </w:tcBorders>
            <w:shd w:val="clear" w:color="auto" w:fill="auto"/>
            <w:noWrap/>
            <w:vAlign w:val="bottom"/>
            <w:hideMark/>
          </w:tcPr>
          <w:p w14:paraId="2D6A93EB"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542,729</w:t>
            </w:r>
          </w:p>
        </w:tc>
      </w:tr>
      <w:tr w:rsidR="001460A7" w:rsidRPr="00B34B8B" w14:paraId="1F082344" w14:textId="77777777" w:rsidTr="00970D44">
        <w:trPr>
          <w:trHeight w:val="197"/>
          <w:jc w:val="center"/>
        </w:trPr>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2076B61D" w14:textId="77777777" w:rsidR="001460A7" w:rsidRPr="00B34B8B" w:rsidRDefault="001460A7" w:rsidP="005841EA">
            <w:pPr>
              <w:widowControl w:val="0"/>
              <w:spacing w:after="0" w:line="276" w:lineRule="auto"/>
              <w:rPr>
                <w:rFonts w:ascii="Times New Roman" w:eastAsia="Times New Roman" w:hAnsi="Times New Roman"/>
                <w:b/>
                <w:bCs/>
                <w:color w:val="000000"/>
                <w:sz w:val="20"/>
                <w:szCs w:val="20"/>
              </w:rPr>
            </w:pPr>
            <w:r w:rsidRPr="00B34B8B">
              <w:rPr>
                <w:rFonts w:ascii="Times New Roman" w:eastAsia="Times New Roman" w:hAnsi="Times New Roman"/>
                <w:b/>
                <w:bCs/>
                <w:color w:val="000000"/>
                <w:sz w:val="20"/>
                <w:szCs w:val="20"/>
              </w:rPr>
              <w:t>Nendor</w:t>
            </w:r>
          </w:p>
        </w:tc>
        <w:tc>
          <w:tcPr>
            <w:tcW w:w="2174" w:type="dxa"/>
            <w:tcBorders>
              <w:top w:val="nil"/>
              <w:left w:val="single" w:sz="4" w:space="0" w:color="auto"/>
              <w:bottom w:val="single" w:sz="4" w:space="0" w:color="auto"/>
              <w:right w:val="single" w:sz="4" w:space="0" w:color="auto"/>
            </w:tcBorders>
            <w:shd w:val="clear" w:color="auto" w:fill="auto"/>
            <w:noWrap/>
            <w:vAlign w:val="bottom"/>
            <w:hideMark/>
          </w:tcPr>
          <w:p w14:paraId="053534F4"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 xml:space="preserve">              313,428 </w:t>
            </w:r>
          </w:p>
        </w:tc>
        <w:tc>
          <w:tcPr>
            <w:tcW w:w="2029" w:type="dxa"/>
            <w:tcBorders>
              <w:top w:val="nil"/>
              <w:left w:val="nil"/>
              <w:bottom w:val="single" w:sz="4" w:space="0" w:color="auto"/>
              <w:right w:val="single" w:sz="4" w:space="0" w:color="auto"/>
            </w:tcBorders>
            <w:shd w:val="clear" w:color="auto" w:fill="auto"/>
            <w:noWrap/>
            <w:vAlign w:val="bottom"/>
            <w:hideMark/>
          </w:tcPr>
          <w:p w14:paraId="653D33E1"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0</w:t>
            </w:r>
          </w:p>
        </w:tc>
        <w:tc>
          <w:tcPr>
            <w:tcW w:w="1498" w:type="dxa"/>
            <w:tcBorders>
              <w:top w:val="nil"/>
              <w:left w:val="nil"/>
              <w:bottom w:val="single" w:sz="4" w:space="0" w:color="auto"/>
              <w:right w:val="single" w:sz="4" w:space="0" w:color="auto"/>
            </w:tcBorders>
            <w:shd w:val="clear" w:color="auto" w:fill="auto"/>
            <w:noWrap/>
            <w:vAlign w:val="bottom"/>
            <w:hideMark/>
          </w:tcPr>
          <w:p w14:paraId="77FC2443"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313,428</w:t>
            </w:r>
          </w:p>
        </w:tc>
      </w:tr>
      <w:tr w:rsidR="001460A7" w:rsidRPr="00B34B8B" w14:paraId="7A347587" w14:textId="77777777" w:rsidTr="00970D44">
        <w:trPr>
          <w:trHeight w:val="197"/>
          <w:jc w:val="center"/>
        </w:trPr>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63DA42C" w14:textId="77777777" w:rsidR="001460A7" w:rsidRPr="00B34B8B" w:rsidRDefault="001460A7" w:rsidP="005841EA">
            <w:pPr>
              <w:widowControl w:val="0"/>
              <w:spacing w:after="0" w:line="276" w:lineRule="auto"/>
              <w:rPr>
                <w:rFonts w:ascii="Times New Roman" w:eastAsia="Times New Roman" w:hAnsi="Times New Roman"/>
                <w:b/>
                <w:bCs/>
                <w:color w:val="000000"/>
                <w:sz w:val="20"/>
                <w:szCs w:val="20"/>
              </w:rPr>
            </w:pPr>
            <w:r w:rsidRPr="00B34B8B">
              <w:rPr>
                <w:rFonts w:ascii="Times New Roman" w:eastAsia="Times New Roman" w:hAnsi="Times New Roman"/>
                <w:b/>
                <w:bCs/>
                <w:color w:val="000000"/>
                <w:sz w:val="20"/>
                <w:szCs w:val="20"/>
              </w:rPr>
              <w:t>Dhjetor</w:t>
            </w:r>
          </w:p>
        </w:tc>
        <w:tc>
          <w:tcPr>
            <w:tcW w:w="2174" w:type="dxa"/>
            <w:tcBorders>
              <w:top w:val="nil"/>
              <w:left w:val="single" w:sz="4" w:space="0" w:color="auto"/>
              <w:bottom w:val="single" w:sz="4" w:space="0" w:color="auto"/>
              <w:right w:val="single" w:sz="4" w:space="0" w:color="auto"/>
            </w:tcBorders>
            <w:shd w:val="clear" w:color="auto" w:fill="auto"/>
            <w:noWrap/>
            <w:vAlign w:val="bottom"/>
            <w:hideMark/>
          </w:tcPr>
          <w:p w14:paraId="55CFF5DD"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 xml:space="preserve">              450,695 </w:t>
            </w:r>
          </w:p>
        </w:tc>
        <w:tc>
          <w:tcPr>
            <w:tcW w:w="2029" w:type="dxa"/>
            <w:tcBorders>
              <w:top w:val="nil"/>
              <w:left w:val="nil"/>
              <w:bottom w:val="single" w:sz="4" w:space="0" w:color="auto"/>
              <w:right w:val="single" w:sz="4" w:space="0" w:color="auto"/>
            </w:tcBorders>
            <w:shd w:val="clear" w:color="auto" w:fill="auto"/>
            <w:noWrap/>
            <w:vAlign w:val="bottom"/>
            <w:hideMark/>
          </w:tcPr>
          <w:p w14:paraId="2617FCDF"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0</w:t>
            </w:r>
          </w:p>
        </w:tc>
        <w:tc>
          <w:tcPr>
            <w:tcW w:w="1498" w:type="dxa"/>
            <w:tcBorders>
              <w:top w:val="nil"/>
              <w:left w:val="nil"/>
              <w:bottom w:val="single" w:sz="4" w:space="0" w:color="auto"/>
              <w:right w:val="single" w:sz="4" w:space="0" w:color="auto"/>
            </w:tcBorders>
            <w:shd w:val="clear" w:color="auto" w:fill="auto"/>
            <w:noWrap/>
            <w:vAlign w:val="bottom"/>
            <w:hideMark/>
          </w:tcPr>
          <w:p w14:paraId="014CCBD6"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450,695</w:t>
            </w:r>
          </w:p>
        </w:tc>
      </w:tr>
      <w:tr w:rsidR="001460A7" w:rsidRPr="00B34B8B" w14:paraId="34C0826A" w14:textId="77777777" w:rsidTr="00970D44">
        <w:trPr>
          <w:trHeight w:val="197"/>
          <w:jc w:val="center"/>
        </w:trPr>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498DC35D" w14:textId="77777777" w:rsidR="001460A7" w:rsidRPr="00B34B8B" w:rsidRDefault="001460A7" w:rsidP="005841EA">
            <w:pPr>
              <w:widowControl w:val="0"/>
              <w:spacing w:after="0" w:line="276" w:lineRule="auto"/>
              <w:rPr>
                <w:rFonts w:ascii="Times New Roman" w:eastAsia="Times New Roman" w:hAnsi="Times New Roman"/>
                <w:color w:val="000000"/>
                <w:sz w:val="20"/>
                <w:szCs w:val="20"/>
              </w:rPr>
            </w:pPr>
            <w:r w:rsidRPr="00B34B8B">
              <w:rPr>
                <w:rFonts w:ascii="Times New Roman" w:eastAsia="Times New Roman" w:hAnsi="Times New Roman"/>
                <w:color w:val="000000"/>
                <w:sz w:val="20"/>
                <w:szCs w:val="20"/>
              </w:rPr>
              <w:t> </w:t>
            </w:r>
          </w:p>
        </w:tc>
        <w:tc>
          <w:tcPr>
            <w:tcW w:w="2174" w:type="dxa"/>
            <w:tcBorders>
              <w:top w:val="nil"/>
              <w:left w:val="nil"/>
              <w:bottom w:val="single" w:sz="4" w:space="0" w:color="auto"/>
              <w:right w:val="single" w:sz="4" w:space="0" w:color="auto"/>
            </w:tcBorders>
            <w:shd w:val="clear" w:color="DDEBF7" w:fill="DDEBF7"/>
            <w:noWrap/>
            <w:vAlign w:val="bottom"/>
            <w:hideMark/>
          </w:tcPr>
          <w:p w14:paraId="5E8CADCF" w14:textId="77777777" w:rsidR="001460A7" w:rsidRPr="00B34B8B" w:rsidRDefault="001460A7" w:rsidP="005841EA">
            <w:pPr>
              <w:widowControl w:val="0"/>
              <w:spacing w:after="0" w:line="276" w:lineRule="auto"/>
              <w:jc w:val="right"/>
              <w:rPr>
                <w:rFonts w:ascii="Times New Roman" w:eastAsia="Times New Roman" w:hAnsi="Times New Roman"/>
                <w:b/>
                <w:bCs/>
                <w:color w:val="000000"/>
                <w:sz w:val="20"/>
                <w:szCs w:val="20"/>
              </w:rPr>
            </w:pPr>
            <w:r w:rsidRPr="00B34B8B">
              <w:rPr>
                <w:rFonts w:ascii="Times New Roman" w:eastAsia="Times New Roman" w:hAnsi="Times New Roman"/>
                <w:b/>
                <w:bCs/>
                <w:color w:val="000000"/>
                <w:sz w:val="20"/>
                <w:szCs w:val="20"/>
              </w:rPr>
              <w:fldChar w:fldCharType="begin"/>
            </w:r>
            <w:r w:rsidRPr="00B34B8B">
              <w:rPr>
                <w:rFonts w:ascii="Times New Roman" w:eastAsia="Times New Roman" w:hAnsi="Times New Roman"/>
                <w:b/>
                <w:bCs/>
                <w:color w:val="000000"/>
                <w:sz w:val="20"/>
                <w:szCs w:val="20"/>
              </w:rPr>
              <w:instrText xml:space="preserve"> =SUM(ABOVE) </w:instrText>
            </w:r>
            <w:r w:rsidRPr="00B34B8B">
              <w:rPr>
                <w:rFonts w:ascii="Times New Roman" w:eastAsia="Times New Roman" w:hAnsi="Times New Roman"/>
                <w:b/>
                <w:bCs/>
                <w:color w:val="000000"/>
                <w:sz w:val="20"/>
                <w:szCs w:val="20"/>
              </w:rPr>
              <w:fldChar w:fldCharType="separate"/>
            </w:r>
            <w:r w:rsidRPr="00B34B8B">
              <w:rPr>
                <w:rFonts w:ascii="Times New Roman" w:eastAsia="Times New Roman" w:hAnsi="Times New Roman"/>
                <w:b/>
                <w:bCs/>
                <w:noProof/>
                <w:color w:val="000000"/>
                <w:sz w:val="20"/>
                <w:szCs w:val="20"/>
              </w:rPr>
              <w:t>6,336,204</w:t>
            </w:r>
            <w:r w:rsidRPr="00B34B8B">
              <w:rPr>
                <w:rFonts w:ascii="Times New Roman" w:eastAsia="Times New Roman" w:hAnsi="Times New Roman"/>
                <w:b/>
                <w:bCs/>
                <w:color w:val="000000"/>
                <w:sz w:val="20"/>
                <w:szCs w:val="20"/>
              </w:rPr>
              <w:fldChar w:fldCharType="end"/>
            </w:r>
          </w:p>
        </w:tc>
        <w:tc>
          <w:tcPr>
            <w:tcW w:w="2029" w:type="dxa"/>
            <w:tcBorders>
              <w:top w:val="nil"/>
              <w:left w:val="nil"/>
              <w:bottom w:val="single" w:sz="4" w:space="0" w:color="auto"/>
              <w:right w:val="single" w:sz="4" w:space="0" w:color="auto"/>
            </w:tcBorders>
            <w:shd w:val="clear" w:color="DDEBF7" w:fill="DDEBF7"/>
            <w:noWrap/>
            <w:vAlign w:val="bottom"/>
            <w:hideMark/>
          </w:tcPr>
          <w:p w14:paraId="55F4D509" w14:textId="77777777" w:rsidR="001460A7" w:rsidRPr="00B34B8B" w:rsidRDefault="001460A7" w:rsidP="005841EA">
            <w:pPr>
              <w:widowControl w:val="0"/>
              <w:spacing w:after="0" w:line="276" w:lineRule="auto"/>
              <w:jc w:val="right"/>
              <w:rPr>
                <w:rFonts w:ascii="Times New Roman" w:eastAsia="Times New Roman" w:hAnsi="Times New Roman"/>
                <w:b/>
                <w:bCs/>
                <w:color w:val="000000"/>
                <w:sz w:val="20"/>
                <w:szCs w:val="20"/>
              </w:rPr>
            </w:pPr>
            <w:r w:rsidRPr="00B34B8B">
              <w:rPr>
                <w:rFonts w:ascii="Times New Roman" w:eastAsia="Times New Roman" w:hAnsi="Times New Roman"/>
                <w:b/>
                <w:bCs/>
                <w:color w:val="000000"/>
                <w:sz w:val="20"/>
                <w:szCs w:val="20"/>
              </w:rPr>
              <w:t>0</w:t>
            </w:r>
          </w:p>
        </w:tc>
        <w:tc>
          <w:tcPr>
            <w:tcW w:w="1498" w:type="dxa"/>
            <w:tcBorders>
              <w:top w:val="nil"/>
              <w:left w:val="nil"/>
              <w:bottom w:val="single" w:sz="4" w:space="0" w:color="auto"/>
              <w:right w:val="single" w:sz="4" w:space="0" w:color="auto"/>
            </w:tcBorders>
            <w:shd w:val="clear" w:color="DDEBF7" w:fill="DDEBF7"/>
            <w:noWrap/>
            <w:vAlign w:val="bottom"/>
            <w:hideMark/>
          </w:tcPr>
          <w:p w14:paraId="2C9D9742" w14:textId="77777777" w:rsidR="001460A7" w:rsidRPr="00B34B8B" w:rsidRDefault="001460A7" w:rsidP="005841EA">
            <w:pPr>
              <w:widowControl w:val="0"/>
              <w:spacing w:after="0" w:line="276" w:lineRule="auto"/>
              <w:jc w:val="right"/>
              <w:rPr>
                <w:rFonts w:ascii="Times New Roman" w:eastAsia="Times New Roman" w:hAnsi="Times New Roman"/>
                <w:b/>
                <w:bCs/>
                <w:color w:val="000000"/>
                <w:sz w:val="20"/>
                <w:szCs w:val="20"/>
              </w:rPr>
            </w:pPr>
            <w:r w:rsidRPr="00B34B8B">
              <w:rPr>
                <w:rFonts w:ascii="Times New Roman" w:eastAsia="Times New Roman" w:hAnsi="Times New Roman"/>
                <w:b/>
                <w:bCs/>
                <w:color w:val="000000"/>
                <w:sz w:val="20"/>
                <w:szCs w:val="20"/>
              </w:rPr>
              <w:fldChar w:fldCharType="begin"/>
            </w:r>
            <w:r w:rsidRPr="00B34B8B">
              <w:rPr>
                <w:rFonts w:ascii="Times New Roman" w:eastAsia="Times New Roman" w:hAnsi="Times New Roman"/>
                <w:b/>
                <w:bCs/>
                <w:color w:val="000000"/>
                <w:sz w:val="20"/>
                <w:szCs w:val="20"/>
              </w:rPr>
              <w:instrText xml:space="preserve"> =SUM(ABOVE) </w:instrText>
            </w:r>
            <w:r w:rsidRPr="00B34B8B">
              <w:rPr>
                <w:rFonts w:ascii="Times New Roman" w:eastAsia="Times New Roman" w:hAnsi="Times New Roman"/>
                <w:b/>
                <w:bCs/>
                <w:color w:val="000000"/>
                <w:sz w:val="20"/>
                <w:szCs w:val="20"/>
              </w:rPr>
              <w:fldChar w:fldCharType="separate"/>
            </w:r>
            <w:r w:rsidRPr="00B34B8B">
              <w:rPr>
                <w:rFonts w:ascii="Times New Roman" w:eastAsia="Times New Roman" w:hAnsi="Times New Roman"/>
                <w:b/>
                <w:bCs/>
                <w:noProof/>
                <w:color w:val="000000"/>
                <w:sz w:val="20"/>
                <w:szCs w:val="20"/>
              </w:rPr>
              <w:t>6,336,204</w:t>
            </w:r>
            <w:r w:rsidRPr="00B34B8B">
              <w:rPr>
                <w:rFonts w:ascii="Times New Roman" w:eastAsia="Times New Roman" w:hAnsi="Times New Roman"/>
                <w:b/>
                <w:bCs/>
                <w:color w:val="000000"/>
                <w:sz w:val="20"/>
                <w:szCs w:val="20"/>
              </w:rPr>
              <w:fldChar w:fldCharType="end"/>
            </w:r>
          </w:p>
        </w:tc>
      </w:tr>
    </w:tbl>
    <w:p w14:paraId="5857E244" w14:textId="77777777" w:rsidR="001460A7" w:rsidRDefault="001460A7" w:rsidP="005841EA">
      <w:pPr>
        <w:widowControl w:val="0"/>
        <w:tabs>
          <w:tab w:val="left" w:pos="1225"/>
        </w:tabs>
        <w:spacing w:after="0" w:line="276" w:lineRule="auto"/>
        <w:jc w:val="both"/>
        <w:rPr>
          <w:rFonts w:ascii="Times New Roman" w:hAnsi="Times New Roman"/>
          <w:b/>
          <w:bCs/>
          <w:i/>
          <w:color w:val="0070C0"/>
          <w:sz w:val="24"/>
          <w:szCs w:val="24"/>
          <w:lang w:val="it-IT"/>
        </w:rPr>
      </w:pPr>
    </w:p>
    <w:p w14:paraId="3E9028AA" w14:textId="0AAAEB5A" w:rsidR="001460A7" w:rsidRDefault="001460A7" w:rsidP="005841EA">
      <w:pPr>
        <w:widowControl w:val="0"/>
        <w:tabs>
          <w:tab w:val="left" w:pos="1225"/>
        </w:tabs>
        <w:spacing w:after="0" w:line="276" w:lineRule="auto"/>
        <w:jc w:val="both"/>
        <w:rPr>
          <w:rFonts w:ascii="Times New Roman" w:hAnsi="Times New Roman"/>
          <w:iCs/>
          <w:sz w:val="24"/>
          <w:szCs w:val="24"/>
          <w:lang w:val="it-IT"/>
        </w:rPr>
      </w:pPr>
      <w:r w:rsidRPr="003205E7">
        <w:rPr>
          <w:rFonts w:ascii="Times New Roman" w:hAnsi="Times New Roman"/>
          <w:iCs/>
          <w:sz w:val="24"/>
          <w:szCs w:val="24"/>
          <w:lang w:val="it-IT"/>
        </w:rPr>
        <w:t>Vler</w:t>
      </w:r>
      <w:r w:rsidR="001721CC">
        <w:rPr>
          <w:rFonts w:ascii="Times New Roman" w:hAnsi="Times New Roman"/>
          <w:iCs/>
          <w:sz w:val="24"/>
          <w:szCs w:val="24"/>
          <w:lang w:val="it-IT"/>
        </w:rPr>
        <w:t>ë</w:t>
      </w:r>
      <w:r w:rsidRPr="003205E7">
        <w:rPr>
          <w:rFonts w:ascii="Times New Roman" w:hAnsi="Times New Roman"/>
          <w:iCs/>
          <w:sz w:val="24"/>
          <w:szCs w:val="24"/>
          <w:lang w:val="it-IT"/>
        </w:rPr>
        <w:t>simin  p</w:t>
      </w:r>
      <w:r w:rsidR="001721CC">
        <w:rPr>
          <w:rFonts w:ascii="Times New Roman" w:hAnsi="Times New Roman"/>
          <w:iCs/>
          <w:sz w:val="24"/>
          <w:szCs w:val="24"/>
          <w:lang w:val="it-IT"/>
        </w:rPr>
        <w:t>ë</w:t>
      </w:r>
      <w:r w:rsidRPr="003205E7">
        <w:rPr>
          <w:rFonts w:ascii="Times New Roman" w:hAnsi="Times New Roman"/>
          <w:iCs/>
          <w:sz w:val="24"/>
          <w:szCs w:val="24"/>
          <w:lang w:val="it-IT"/>
        </w:rPr>
        <w:t xml:space="preserve">r </w:t>
      </w:r>
      <w:r w:rsidR="00AB67E2">
        <w:rPr>
          <w:rFonts w:ascii="Times New Roman" w:hAnsi="Times New Roman"/>
          <w:iCs/>
          <w:sz w:val="24"/>
          <w:szCs w:val="24"/>
          <w:lang w:val="it-IT"/>
        </w:rPr>
        <w:t>ç</w:t>
      </w:r>
      <w:r w:rsidRPr="003205E7">
        <w:rPr>
          <w:rFonts w:ascii="Times New Roman" w:hAnsi="Times New Roman"/>
          <w:iCs/>
          <w:sz w:val="24"/>
          <w:szCs w:val="24"/>
          <w:lang w:val="it-IT"/>
        </w:rPr>
        <w:t>do muaj e pjestojm</w:t>
      </w:r>
      <w:r w:rsidR="001721CC">
        <w:rPr>
          <w:rFonts w:ascii="Times New Roman" w:hAnsi="Times New Roman"/>
          <w:iCs/>
          <w:sz w:val="24"/>
          <w:szCs w:val="24"/>
          <w:lang w:val="it-IT"/>
        </w:rPr>
        <w:t>ë</w:t>
      </w:r>
      <w:r w:rsidRPr="003205E7">
        <w:rPr>
          <w:rFonts w:ascii="Times New Roman" w:hAnsi="Times New Roman"/>
          <w:iCs/>
          <w:sz w:val="24"/>
          <w:szCs w:val="24"/>
          <w:lang w:val="it-IT"/>
        </w:rPr>
        <w:t xml:space="preserve"> me 1.2 q</w:t>
      </w:r>
      <w:r w:rsidR="001721CC">
        <w:rPr>
          <w:rFonts w:ascii="Times New Roman" w:hAnsi="Times New Roman"/>
          <w:iCs/>
          <w:sz w:val="24"/>
          <w:szCs w:val="24"/>
          <w:lang w:val="it-IT"/>
        </w:rPr>
        <w:t>ë</w:t>
      </w:r>
      <w:r w:rsidRPr="003205E7">
        <w:rPr>
          <w:rFonts w:ascii="Times New Roman" w:hAnsi="Times New Roman"/>
          <w:iCs/>
          <w:sz w:val="24"/>
          <w:szCs w:val="24"/>
          <w:lang w:val="it-IT"/>
        </w:rPr>
        <w:t xml:space="preserve"> </w:t>
      </w:r>
      <w:r w:rsidR="001721CC">
        <w:rPr>
          <w:rFonts w:ascii="Times New Roman" w:hAnsi="Times New Roman"/>
          <w:iCs/>
          <w:sz w:val="24"/>
          <w:szCs w:val="24"/>
          <w:lang w:val="it-IT"/>
        </w:rPr>
        <w:t>ë</w:t>
      </w:r>
      <w:r w:rsidRPr="003205E7">
        <w:rPr>
          <w:rFonts w:ascii="Times New Roman" w:hAnsi="Times New Roman"/>
          <w:iCs/>
          <w:sz w:val="24"/>
          <w:szCs w:val="24"/>
          <w:lang w:val="it-IT"/>
        </w:rPr>
        <w:t>sht</w:t>
      </w:r>
      <w:r w:rsidR="001721CC">
        <w:rPr>
          <w:rFonts w:ascii="Times New Roman" w:hAnsi="Times New Roman"/>
          <w:iCs/>
          <w:sz w:val="24"/>
          <w:szCs w:val="24"/>
          <w:lang w:val="it-IT"/>
        </w:rPr>
        <w:t>ë</w:t>
      </w:r>
      <w:r w:rsidRPr="003205E7">
        <w:rPr>
          <w:rFonts w:ascii="Times New Roman" w:hAnsi="Times New Roman"/>
          <w:iCs/>
          <w:sz w:val="24"/>
          <w:szCs w:val="24"/>
          <w:lang w:val="it-IT"/>
        </w:rPr>
        <w:t xml:space="preserve"> vlera e tvsh dhe p</w:t>
      </w:r>
      <w:r w:rsidR="001721CC">
        <w:rPr>
          <w:rFonts w:ascii="Times New Roman" w:hAnsi="Times New Roman"/>
          <w:iCs/>
          <w:sz w:val="24"/>
          <w:szCs w:val="24"/>
          <w:lang w:val="it-IT"/>
        </w:rPr>
        <w:t>ë</w:t>
      </w:r>
      <w:r w:rsidRPr="003205E7">
        <w:rPr>
          <w:rFonts w:ascii="Times New Roman" w:hAnsi="Times New Roman"/>
          <w:iCs/>
          <w:sz w:val="24"/>
          <w:szCs w:val="24"/>
          <w:lang w:val="it-IT"/>
        </w:rPr>
        <w:t>r vlerat neto b</w:t>
      </w:r>
      <w:r w:rsidR="001721CC">
        <w:rPr>
          <w:rFonts w:ascii="Times New Roman" w:hAnsi="Times New Roman"/>
          <w:iCs/>
          <w:sz w:val="24"/>
          <w:szCs w:val="24"/>
          <w:lang w:val="it-IT"/>
        </w:rPr>
        <w:t>ë</w:t>
      </w:r>
      <w:r w:rsidRPr="003205E7">
        <w:rPr>
          <w:rFonts w:ascii="Times New Roman" w:hAnsi="Times New Roman"/>
          <w:iCs/>
          <w:sz w:val="24"/>
          <w:szCs w:val="24"/>
          <w:lang w:val="it-IT"/>
        </w:rPr>
        <w:t>jm</w:t>
      </w:r>
      <w:r w:rsidR="001721CC">
        <w:rPr>
          <w:rFonts w:ascii="Times New Roman" w:hAnsi="Times New Roman"/>
          <w:iCs/>
          <w:sz w:val="24"/>
          <w:szCs w:val="24"/>
          <w:lang w:val="it-IT"/>
        </w:rPr>
        <w:t>ë</w:t>
      </w:r>
      <w:r w:rsidRPr="003205E7">
        <w:rPr>
          <w:rFonts w:ascii="Times New Roman" w:hAnsi="Times New Roman"/>
          <w:iCs/>
          <w:sz w:val="24"/>
          <w:szCs w:val="24"/>
          <w:lang w:val="it-IT"/>
        </w:rPr>
        <w:t xml:space="preserve"> rivler</w:t>
      </w:r>
      <w:r w:rsidR="001721CC">
        <w:rPr>
          <w:rFonts w:ascii="Times New Roman" w:hAnsi="Times New Roman"/>
          <w:iCs/>
          <w:sz w:val="24"/>
          <w:szCs w:val="24"/>
          <w:lang w:val="it-IT"/>
        </w:rPr>
        <w:t>ë</w:t>
      </w:r>
      <w:r w:rsidRPr="003205E7">
        <w:rPr>
          <w:rFonts w:ascii="Times New Roman" w:hAnsi="Times New Roman"/>
          <w:iCs/>
          <w:sz w:val="24"/>
          <w:szCs w:val="24"/>
          <w:lang w:val="it-IT"/>
        </w:rPr>
        <w:t>simin si m</w:t>
      </w:r>
      <w:r w:rsidR="001721CC">
        <w:rPr>
          <w:rFonts w:ascii="Times New Roman" w:hAnsi="Times New Roman"/>
          <w:iCs/>
          <w:sz w:val="24"/>
          <w:szCs w:val="24"/>
          <w:lang w:val="it-IT"/>
        </w:rPr>
        <w:t>ë</w:t>
      </w:r>
      <w:r w:rsidRPr="003205E7">
        <w:rPr>
          <w:rFonts w:ascii="Times New Roman" w:hAnsi="Times New Roman"/>
          <w:iCs/>
          <w:sz w:val="24"/>
          <w:szCs w:val="24"/>
          <w:lang w:val="it-IT"/>
        </w:rPr>
        <w:t xml:space="preserve"> posht</w:t>
      </w:r>
      <w:r w:rsidR="001721CC">
        <w:rPr>
          <w:rFonts w:ascii="Times New Roman" w:hAnsi="Times New Roman"/>
          <w:iCs/>
          <w:sz w:val="24"/>
          <w:szCs w:val="24"/>
          <w:lang w:val="it-IT"/>
        </w:rPr>
        <w:t>ë</w:t>
      </w:r>
      <w:r w:rsidRPr="003205E7">
        <w:rPr>
          <w:rFonts w:ascii="Times New Roman" w:hAnsi="Times New Roman"/>
          <w:iCs/>
          <w:sz w:val="24"/>
          <w:szCs w:val="24"/>
          <w:lang w:val="it-IT"/>
        </w:rPr>
        <w:t xml:space="preserve">: </w:t>
      </w:r>
    </w:p>
    <w:tbl>
      <w:tblPr>
        <w:tblW w:w="9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276"/>
        <w:gridCol w:w="1134"/>
        <w:gridCol w:w="1418"/>
        <w:gridCol w:w="995"/>
        <w:gridCol w:w="1328"/>
        <w:gridCol w:w="1144"/>
        <w:gridCol w:w="1217"/>
      </w:tblGrid>
      <w:tr w:rsidR="003205E7" w:rsidRPr="003205E7" w14:paraId="74F0F2E5" w14:textId="77777777" w:rsidTr="003205E7">
        <w:trPr>
          <w:trHeight w:val="350"/>
          <w:jc w:val="center"/>
        </w:trPr>
        <w:tc>
          <w:tcPr>
            <w:tcW w:w="850" w:type="dxa"/>
            <w:shd w:val="clear" w:color="auto" w:fill="auto"/>
            <w:noWrap/>
            <w:vAlign w:val="bottom"/>
            <w:hideMark/>
          </w:tcPr>
          <w:p w14:paraId="3B74D30E" w14:textId="77777777" w:rsidR="001460A7" w:rsidRPr="003205E7" w:rsidRDefault="001460A7" w:rsidP="005841EA">
            <w:pPr>
              <w:widowControl w:val="0"/>
              <w:spacing w:after="0" w:line="276" w:lineRule="auto"/>
              <w:rPr>
                <w:rFonts w:ascii="Times New Roman" w:eastAsia="Times New Roman" w:hAnsi="Times New Roman"/>
                <w:b/>
                <w:bCs/>
                <w:sz w:val="16"/>
                <w:szCs w:val="16"/>
              </w:rPr>
            </w:pPr>
            <w:r w:rsidRPr="003205E7">
              <w:rPr>
                <w:rFonts w:ascii="Times New Roman" w:eastAsia="Times New Roman" w:hAnsi="Times New Roman"/>
                <w:b/>
                <w:bCs/>
                <w:sz w:val="16"/>
                <w:szCs w:val="16"/>
              </w:rPr>
              <w:t>Periudha</w:t>
            </w:r>
          </w:p>
        </w:tc>
        <w:tc>
          <w:tcPr>
            <w:tcW w:w="1276" w:type="dxa"/>
            <w:tcBorders>
              <w:bottom w:val="single" w:sz="4" w:space="0" w:color="auto"/>
            </w:tcBorders>
            <w:shd w:val="clear" w:color="auto" w:fill="auto"/>
            <w:noWrap/>
            <w:vAlign w:val="bottom"/>
            <w:hideMark/>
          </w:tcPr>
          <w:p w14:paraId="0BD19D00" w14:textId="77777777" w:rsidR="001460A7" w:rsidRPr="003205E7" w:rsidRDefault="001460A7" w:rsidP="005841EA">
            <w:pPr>
              <w:widowControl w:val="0"/>
              <w:spacing w:after="0" w:line="276" w:lineRule="auto"/>
              <w:jc w:val="center"/>
              <w:rPr>
                <w:rFonts w:ascii="Times New Roman" w:eastAsia="Times New Roman" w:hAnsi="Times New Roman"/>
                <w:b/>
                <w:bCs/>
                <w:sz w:val="16"/>
                <w:szCs w:val="16"/>
              </w:rPr>
            </w:pPr>
            <w:r w:rsidRPr="003205E7">
              <w:rPr>
                <w:rFonts w:ascii="Times New Roman" w:eastAsia="Times New Roman" w:hAnsi="Times New Roman"/>
                <w:b/>
                <w:bCs/>
                <w:sz w:val="16"/>
                <w:szCs w:val="16"/>
              </w:rPr>
              <w:t>Vlera sipas proces-verbaleve</w:t>
            </w:r>
          </w:p>
        </w:tc>
        <w:tc>
          <w:tcPr>
            <w:tcW w:w="1134" w:type="dxa"/>
            <w:shd w:val="clear" w:color="auto" w:fill="auto"/>
            <w:noWrap/>
            <w:vAlign w:val="bottom"/>
            <w:hideMark/>
          </w:tcPr>
          <w:p w14:paraId="0380C579" w14:textId="77777777" w:rsidR="001460A7" w:rsidRPr="003205E7" w:rsidRDefault="001460A7" w:rsidP="005841EA">
            <w:pPr>
              <w:widowControl w:val="0"/>
              <w:spacing w:after="0" w:line="276" w:lineRule="auto"/>
              <w:jc w:val="center"/>
              <w:rPr>
                <w:rFonts w:ascii="Times New Roman" w:eastAsia="Times New Roman" w:hAnsi="Times New Roman"/>
                <w:b/>
                <w:bCs/>
                <w:sz w:val="16"/>
                <w:szCs w:val="16"/>
              </w:rPr>
            </w:pPr>
            <w:r w:rsidRPr="003205E7">
              <w:rPr>
                <w:rFonts w:ascii="Times New Roman" w:eastAsia="Times New Roman" w:hAnsi="Times New Roman"/>
                <w:b/>
                <w:bCs/>
                <w:sz w:val="16"/>
                <w:szCs w:val="16"/>
              </w:rPr>
              <w:t>Vlera deklarimit ne Tvsh</w:t>
            </w:r>
          </w:p>
        </w:tc>
        <w:tc>
          <w:tcPr>
            <w:tcW w:w="1418" w:type="dxa"/>
            <w:shd w:val="clear" w:color="auto" w:fill="auto"/>
            <w:noWrap/>
            <w:vAlign w:val="bottom"/>
            <w:hideMark/>
          </w:tcPr>
          <w:p w14:paraId="7E245678" w14:textId="77777777" w:rsidR="001460A7" w:rsidRPr="003205E7" w:rsidRDefault="001460A7" w:rsidP="005841EA">
            <w:pPr>
              <w:widowControl w:val="0"/>
              <w:spacing w:after="0" w:line="276" w:lineRule="auto"/>
              <w:jc w:val="center"/>
              <w:rPr>
                <w:rFonts w:ascii="Times New Roman" w:eastAsia="Times New Roman" w:hAnsi="Times New Roman"/>
                <w:b/>
                <w:bCs/>
                <w:sz w:val="16"/>
                <w:szCs w:val="16"/>
              </w:rPr>
            </w:pPr>
            <w:r w:rsidRPr="003205E7">
              <w:rPr>
                <w:rFonts w:ascii="Times New Roman" w:eastAsia="Times New Roman" w:hAnsi="Times New Roman"/>
                <w:b/>
                <w:bCs/>
                <w:sz w:val="16"/>
                <w:szCs w:val="16"/>
              </w:rPr>
              <w:t>Diferenca</w:t>
            </w:r>
          </w:p>
        </w:tc>
        <w:tc>
          <w:tcPr>
            <w:tcW w:w="995" w:type="dxa"/>
            <w:tcBorders>
              <w:bottom w:val="single" w:sz="4" w:space="0" w:color="auto"/>
            </w:tcBorders>
            <w:shd w:val="clear" w:color="auto" w:fill="auto"/>
            <w:noWrap/>
            <w:vAlign w:val="bottom"/>
            <w:hideMark/>
          </w:tcPr>
          <w:p w14:paraId="53163D8B" w14:textId="77777777" w:rsidR="001460A7" w:rsidRPr="003205E7" w:rsidRDefault="001460A7" w:rsidP="005841EA">
            <w:pPr>
              <w:widowControl w:val="0"/>
              <w:spacing w:after="0" w:line="276" w:lineRule="auto"/>
              <w:jc w:val="center"/>
              <w:rPr>
                <w:rFonts w:ascii="Times New Roman" w:eastAsia="Times New Roman" w:hAnsi="Times New Roman"/>
                <w:b/>
                <w:bCs/>
                <w:sz w:val="16"/>
                <w:szCs w:val="16"/>
              </w:rPr>
            </w:pPr>
            <w:r w:rsidRPr="003205E7">
              <w:rPr>
                <w:rFonts w:ascii="Times New Roman" w:eastAsia="Times New Roman" w:hAnsi="Times New Roman"/>
                <w:b/>
                <w:bCs/>
                <w:sz w:val="16"/>
                <w:szCs w:val="16"/>
              </w:rPr>
              <w:t>TVSH</w:t>
            </w:r>
          </w:p>
        </w:tc>
        <w:tc>
          <w:tcPr>
            <w:tcW w:w="1328" w:type="dxa"/>
            <w:tcBorders>
              <w:bottom w:val="single" w:sz="4" w:space="0" w:color="auto"/>
            </w:tcBorders>
            <w:shd w:val="clear" w:color="auto" w:fill="auto"/>
            <w:noWrap/>
            <w:vAlign w:val="bottom"/>
            <w:hideMark/>
          </w:tcPr>
          <w:p w14:paraId="1743D265" w14:textId="77777777" w:rsidR="001460A7" w:rsidRPr="003205E7" w:rsidRDefault="001460A7" w:rsidP="005841EA">
            <w:pPr>
              <w:widowControl w:val="0"/>
              <w:spacing w:after="0" w:line="276" w:lineRule="auto"/>
              <w:jc w:val="center"/>
              <w:rPr>
                <w:rFonts w:ascii="Times New Roman" w:eastAsia="Times New Roman" w:hAnsi="Times New Roman"/>
                <w:b/>
                <w:bCs/>
                <w:sz w:val="16"/>
                <w:szCs w:val="16"/>
              </w:rPr>
            </w:pPr>
            <w:r w:rsidRPr="003205E7">
              <w:rPr>
                <w:rFonts w:ascii="Times New Roman" w:eastAsia="Times New Roman" w:hAnsi="Times New Roman"/>
                <w:b/>
                <w:bCs/>
                <w:sz w:val="16"/>
                <w:szCs w:val="16"/>
              </w:rPr>
              <w:t>Tatim Fitimi</w:t>
            </w:r>
          </w:p>
        </w:tc>
        <w:tc>
          <w:tcPr>
            <w:tcW w:w="1144" w:type="dxa"/>
            <w:tcBorders>
              <w:bottom w:val="single" w:sz="4" w:space="0" w:color="auto"/>
            </w:tcBorders>
            <w:shd w:val="clear" w:color="auto" w:fill="auto"/>
            <w:noWrap/>
            <w:vAlign w:val="bottom"/>
            <w:hideMark/>
          </w:tcPr>
          <w:p w14:paraId="1FEB1874" w14:textId="77777777" w:rsidR="001460A7" w:rsidRPr="003205E7" w:rsidRDefault="001460A7" w:rsidP="005841EA">
            <w:pPr>
              <w:widowControl w:val="0"/>
              <w:spacing w:after="0" w:line="276" w:lineRule="auto"/>
              <w:jc w:val="center"/>
              <w:rPr>
                <w:rFonts w:ascii="Times New Roman" w:eastAsia="Times New Roman" w:hAnsi="Times New Roman"/>
                <w:b/>
                <w:bCs/>
                <w:sz w:val="16"/>
                <w:szCs w:val="16"/>
              </w:rPr>
            </w:pPr>
            <w:r w:rsidRPr="003205E7">
              <w:rPr>
                <w:rFonts w:ascii="Times New Roman" w:eastAsia="Times New Roman" w:hAnsi="Times New Roman"/>
                <w:b/>
                <w:bCs/>
                <w:sz w:val="16"/>
                <w:szCs w:val="16"/>
              </w:rPr>
              <w:t>Gjob TVSH</w:t>
            </w:r>
          </w:p>
        </w:tc>
        <w:tc>
          <w:tcPr>
            <w:tcW w:w="1217" w:type="dxa"/>
            <w:tcBorders>
              <w:bottom w:val="single" w:sz="4" w:space="0" w:color="auto"/>
            </w:tcBorders>
            <w:shd w:val="clear" w:color="auto" w:fill="auto"/>
            <w:noWrap/>
            <w:vAlign w:val="bottom"/>
            <w:hideMark/>
          </w:tcPr>
          <w:p w14:paraId="1915D09E" w14:textId="77777777" w:rsidR="001460A7" w:rsidRPr="003205E7" w:rsidRDefault="001460A7" w:rsidP="005841EA">
            <w:pPr>
              <w:widowControl w:val="0"/>
              <w:spacing w:after="0" w:line="276" w:lineRule="auto"/>
              <w:jc w:val="center"/>
              <w:rPr>
                <w:rFonts w:ascii="Times New Roman" w:eastAsia="Times New Roman" w:hAnsi="Times New Roman"/>
                <w:b/>
                <w:bCs/>
                <w:sz w:val="16"/>
                <w:szCs w:val="16"/>
              </w:rPr>
            </w:pPr>
            <w:r w:rsidRPr="003205E7">
              <w:rPr>
                <w:rFonts w:ascii="Times New Roman" w:eastAsia="Times New Roman" w:hAnsi="Times New Roman"/>
                <w:b/>
                <w:bCs/>
                <w:sz w:val="16"/>
                <w:szCs w:val="16"/>
              </w:rPr>
              <w:t>Gjobe TF</w:t>
            </w:r>
          </w:p>
        </w:tc>
      </w:tr>
      <w:tr w:rsidR="003205E7" w:rsidRPr="003205E7" w14:paraId="4BA73B46" w14:textId="77777777" w:rsidTr="003205E7">
        <w:trPr>
          <w:trHeight w:val="70"/>
          <w:jc w:val="center"/>
        </w:trPr>
        <w:tc>
          <w:tcPr>
            <w:tcW w:w="850" w:type="dxa"/>
            <w:shd w:val="clear" w:color="auto" w:fill="auto"/>
            <w:noWrap/>
            <w:vAlign w:val="bottom"/>
            <w:hideMark/>
          </w:tcPr>
          <w:p w14:paraId="5AA32F8E" w14:textId="77777777" w:rsidR="001460A7" w:rsidRPr="003205E7" w:rsidRDefault="001460A7" w:rsidP="005841EA">
            <w:pPr>
              <w:widowControl w:val="0"/>
              <w:spacing w:after="0" w:line="276" w:lineRule="auto"/>
              <w:rPr>
                <w:rFonts w:ascii="Times New Roman" w:eastAsia="Times New Roman" w:hAnsi="Times New Roman"/>
                <w:b/>
                <w:bCs/>
                <w:sz w:val="16"/>
                <w:szCs w:val="16"/>
              </w:rPr>
            </w:pPr>
            <w:r w:rsidRPr="003205E7">
              <w:rPr>
                <w:rFonts w:ascii="Times New Roman" w:eastAsia="Times New Roman" w:hAnsi="Times New Roman"/>
                <w:b/>
                <w:bCs/>
                <w:sz w:val="16"/>
                <w:szCs w:val="16"/>
              </w:rPr>
              <w:t>Janar</w:t>
            </w:r>
          </w:p>
        </w:tc>
        <w:tc>
          <w:tcPr>
            <w:tcW w:w="1276" w:type="dxa"/>
            <w:tcBorders>
              <w:top w:val="single" w:sz="4" w:space="0" w:color="auto"/>
              <w:left w:val="nil"/>
              <w:bottom w:val="single" w:sz="4" w:space="0" w:color="auto"/>
              <w:right w:val="nil"/>
            </w:tcBorders>
            <w:shd w:val="clear" w:color="auto" w:fill="auto"/>
            <w:noWrap/>
            <w:vAlign w:val="bottom"/>
            <w:hideMark/>
          </w:tcPr>
          <w:p w14:paraId="416437DF"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378,119</w:t>
            </w:r>
          </w:p>
        </w:tc>
        <w:tc>
          <w:tcPr>
            <w:tcW w:w="1134" w:type="dxa"/>
            <w:shd w:val="clear" w:color="auto" w:fill="auto"/>
            <w:noWrap/>
            <w:vAlign w:val="bottom"/>
            <w:hideMark/>
          </w:tcPr>
          <w:p w14:paraId="3CC04552"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0</w:t>
            </w:r>
          </w:p>
        </w:tc>
        <w:tc>
          <w:tcPr>
            <w:tcW w:w="1418" w:type="dxa"/>
            <w:shd w:val="clear" w:color="auto" w:fill="auto"/>
            <w:noWrap/>
            <w:vAlign w:val="bottom"/>
            <w:hideMark/>
          </w:tcPr>
          <w:p w14:paraId="3730366D"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378,119</w:t>
            </w:r>
          </w:p>
        </w:tc>
        <w:tc>
          <w:tcPr>
            <w:tcW w:w="995" w:type="dxa"/>
            <w:tcBorders>
              <w:top w:val="single" w:sz="4" w:space="0" w:color="auto"/>
              <w:left w:val="nil"/>
              <w:bottom w:val="single" w:sz="4" w:space="0" w:color="auto"/>
              <w:right w:val="single" w:sz="4" w:space="0" w:color="auto"/>
            </w:tcBorders>
            <w:shd w:val="clear" w:color="auto" w:fill="auto"/>
            <w:noWrap/>
            <w:vAlign w:val="bottom"/>
            <w:hideMark/>
          </w:tcPr>
          <w:p w14:paraId="4FA4D30E"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75,624</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1A9AA"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56,718</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68F9C"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75,624</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03DFF"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56,718</w:t>
            </w:r>
          </w:p>
        </w:tc>
      </w:tr>
      <w:tr w:rsidR="003205E7" w:rsidRPr="003205E7" w14:paraId="033F00BC" w14:textId="77777777" w:rsidTr="003205E7">
        <w:trPr>
          <w:trHeight w:val="70"/>
          <w:jc w:val="center"/>
        </w:trPr>
        <w:tc>
          <w:tcPr>
            <w:tcW w:w="850" w:type="dxa"/>
            <w:shd w:val="clear" w:color="auto" w:fill="auto"/>
            <w:noWrap/>
            <w:vAlign w:val="bottom"/>
            <w:hideMark/>
          </w:tcPr>
          <w:p w14:paraId="6999CBE3" w14:textId="77777777" w:rsidR="001460A7" w:rsidRPr="003205E7" w:rsidRDefault="001460A7" w:rsidP="005841EA">
            <w:pPr>
              <w:widowControl w:val="0"/>
              <w:spacing w:after="0" w:line="276" w:lineRule="auto"/>
              <w:rPr>
                <w:rFonts w:ascii="Times New Roman" w:eastAsia="Times New Roman" w:hAnsi="Times New Roman"/>
                <w:b/>
                <w:bCs/>
                <w:sz w:val="16"/>
                <w:szCs w:val="16"/>
              </w:rPr>
            </w:pPr>
            <w:r w:rsidRPr="003205E7">
              <w:rPr>
                <w:rFonts w:ascii="Times New Roman" w:eastAsia="Times New Roman" w:hAnsi="Times New Roman"/>
                <w:b/>
                <w:bCs/>
                <w:sz w:val="16"/>
                <w:szCs w:val="16"/>
              </w:rPr>
              <w:t>Shkurt</w:t>
            </w:r>
          </w:p>
        </w:tc>
        <w:tc>
          <w:tcPr>
            <w:tcW w:w="1276" w:type="dxa"/>
            <w:tcBorders>
              <w:top w:val="single" w:sz="4" w:space="0" w:color="auto"/>
              <w:left w:val="nil"/>
              <w:bottom w:val="single" w:sz="4" w:space="0" w:color="auto"/>
              <w:right w:val="nil"/>
            </w:tcBorders>
            <w:shd w:val="clear" w:color="auto" w:fill="auto"/>
            <w:noWrap/>
            <w:vAlign w:val="bottom"/>
            <w:hideMark/>
          </w:tcPr>
          <w:p w14:paraId="4C2FAD0A"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342,545</w:t>
            </w:r>
          </w:p>
        </w:tc>
        <w:tc>
          <w:tcPr>
            <w:tcW w:w="1134" w:type="dxa"/>
            <w:shd w:val="clear" w:color="auto" w:fill="auto"/>
            <w:noWrap/>
          </w:tcPr>
          <w:p w14:paraId="5C0E2FD9"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0</w:t>
            </w:r>
          </w:p>
        </w:tc>
        <w:tc>
          <w:tcPr>
            <w:tcW w:w="1418" w:type="dxa"/>
            <w:shd w:val="clear" w:color="auto" w:fill="auto"/>
            <w:noWrap/>
            <w:vAlign w:val="bottom"/>
            <w:hideMark/>
          </w:tcPr>
          <w:p w14:paraId="274E8228"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342,545</w:t>
            </w:r>
          </w:p>
        </w:tc>
        <w:tc>
          <w:tcPr>
            <w:tcW w:w="995" w:type="dxa"/>
            <w:tcBorders>
              <w:top w:val="single" w:sz="4" w:space="0" w:color="auto"/>
              <w:left w:val="nil"/>
              <w:bottom w:val="single" w:sz="4" w:space="0" w:color="auto"/>
              <w:right w:val="single" w:sz="4" w:space="0" w:color="auto"/>
            </w:tcBorders>
            <w:shd w:val="clear" w:color="auto" w:fill="auto"/>
            <w:noWrap/>
            <w:vAlign w:val="bottom"/>
            <w:hideMark/>
          </w:tcPr>
          <w:p w14:paraId="09E408B5"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68,509</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EC8DF"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51,382</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CC091"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68,509</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4654D"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51,382</w:t>
            </w:r>
          </w:p>
        </w:tc>
      </w:tr>
      <w:tr w:rsidR="003205E7" w:rsidRPr="003205E7" w14:paraId="18FF5E40" w14:textId="77777777" w:rsidTr="003205E7">
        <w:trPr>
          <w:trHeight w:val="70"/>
          <w:jc w:val="center"/>
        </w:trPr>
        <w:tc>
          <w:tcPr>
            <w:tcW w:w="850" w:type="dxa"/>
            <w:shd w:val="clear" w:color="auto" w:fill="auto"/>
            <w:noWrap/>
            <w:vAlign w:val="bottom"/>
            <w:hideMark/>
          </w:tcPr>
          <w:p w14:paraId="230BE3E5" w14:textId="77777777" w:rsidR="001460A7" w:rsidRPr="003205E7" w:rsidRDefault="001460A7" w:rsidP="005841EA">
            <w:pPr>
              <w:widowControl w:val="0"/>
              <w:spacing w:after="0" w:line="276" w:lineRule="auto"/>
              <w:rPr>
                <w:rFonts w:ascii="Times New Roman" w:eastAsia="Times New Roman" w:hAnsi="Times New Roman"/>
                <w:b/>
                <w:bCs/>
                <w:sz w:val="16"/>
                <w:szCs w:val="16"/>
              </w:rPr>
            </w:pPr>
            <w:r w:rsidRPr="003205E7">
              <w:rPr>
                <w:rFonts w:ascii="Times New Roman" w:eastAsia="Times New Roman" w:hAnsi="Times New Roman"/>
                <w:b/>
                <w:bCs/>
                <w:sz w:val="16"/>
                <w:szCs w:val="16"/>
              </w:rPr>
              <w:t>Mars</w:t>
            </w:r>
          </w:p>
        </w:tc>
        <w:tc>
          <w:tcPr>
            <w:tcW w:w="1276" w:type="dxa"/>
            <w:tcBorders>
              <w:top w:val="single" w:sz="4" w:space="0" w:color="auto"/>
              <w:left w:val="nil"/>
              <w:bottom w:val="single" w:sz="4" w:space="0" w:color="auto"/>
              <w:right w:val="nil"/>
            </w:tcBorders>
            <w:shd w:val="clear" w:color="auto" w:fill="auto"/>
            <w:noWrap/>
            <w:vAlign w:val="bottom"/>
            <w:hideMark/>
          </w:tcPr>
          <w:p w14:paraId="1A32997E"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468,771</w:t>
            </w:r>
          </w:p>
        </w:tc>
        <w:tc>
          <w:tcPr>
            <w:tcW w:w="1134" w:type="dxa"/>
            <w:shd w:val="clear" w:color="auto" w:fill="auto"/>
            <w:noWrap/>
          </w:tcPr>
          <w:p w14:paraId="22374454"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0</w:t>
            </w:r>
          </w:p>
        </w:tc>
        <w:tc>
          <w:tcPr>
            <w:tcW w:w="1418" w:type="dxa"/>
            <w:shd w:val="clear" w:color="auto" w:fill="auto"/>
            <w:noWrap/>
            <w:vAlign w:val="bottom"/>
            <w:hideMark/>
          </w:tcPr>
          <w:p w14:paraId="3D44FDEB"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468,771</w:t>
            </w:r>
          </w:p>
        </w:tc>
        <w:tc>
          <w:tcPr>
            <w:tcW w:w="995" w:type="dxa"/>
            <w:tcBorders>
              <w:top w:val="single" w:sz="4" w:space="0" w:color="auto"/>
              <w:left w:val="nil"/>
              <w:bottom w:val="single" w:sz="4" w:space="0" w:color="auto"/>
              <w:right w:val="single" w:sz="4" w:space="0" w:color="auto"/>
            </w:tcBorders>
            <w:shd w:val="clear" w:color="auto" w:fill="auto"/>
            <w:noWrap/>
            <w:vAlign w:val="bottom"/>
            <w:hideMark/>
          </w:tcPr>
          <w:p w14:paraId="1ACDEB14"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93,754</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01569"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70,316</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2515C"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93,754</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805B2"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70,316</w:t>
            </w:r>
          </w:p>
        </w:tc>
      </w:tr>
      <w:tr w:rsidR="003205E7" w:rsidRPr="003205E7" w14:paraId="4EAE6F66" w14:textId="77777777" w:rsidTr="003205E7">
        <w:trPr>
          <w:trHeight w:val="70"/>
          <w:jc w:val="center"/>
        </w:trPr>
        <w:tc>
          <w:tcPr>
            <w:tcW w:w="850" w:type="dxa"/>
            <w:shd w:val="clear" w:color="auto" w:fill="auto"/>
            <w:noWrap/>
            <w:vAlign w:val="bottom"/>
            <w:hideMark/>
          </w:tcPr>
          <w:p w14:paraId="17CF75F9" w14:textId="77777777" w:rsidR="001460A7" w:rsidRPr="003205E7" w:rsidRDefault="001460A7" w:rsidP="005841EA">
            <w:pPr>
              <w:widowControl w:val="0"/>
              <w:spacing w:after="0" w:line="276" w:lineRule="auto"/>
              <w:rPr>
                <w:rFonts w:ascii="Times New Roman" w:eastAsia="Times New Roman" w:hAnsi="Times New Roman"/>
                <w:b/>
                <w:bCs/>
                <w:sz w:val="16"/>
                <w:szCs w:val="16"/>
              </w:rPr>
            </w:pPr>
            <w:r w:rsidRPr="003205E7">
              <w:rPr>
                <w:rFonts w:ascii="Times New Roman" w:eastAsia="Times New Roman" w:hAnsi="Times New Roman"/>
                <w:b/>
                <w:bCs/>
                <w:sz w:val="16"/>
                <w:szCs w:val="16"/>
              </w:rPr>
              <w:t>Prill</w:t>
            </w:r>
          </w:p>
        </w:tc>
        <w:tc>
          <w:tcPr>
            <w:tcW w:w="1276" w:type="dxa"/>
            <w:tcBorders>
              <w:top w:val="single" w:sz="4" w:space="0" w:color="auto"/>
              <w:left w:val="nil"/>
              <w:bottom w:val="single" w:sz="4" w:space="0" w:color="auto"/>
              <w:right w:val="nil"/>
            </w:tcBorders>
            <w:shd w:val="clear" w:color="auto" w:fill="auto"/>
            <w:noWrap/>
            <w:vAlign w:val="bottom"/>
            <w:hideMark/>
          </w:tcPr>
          <w:p w14:paraId="0CED9831"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622,290</w:t>
            </w:r>
          </w:p>
        </w:tc>
        <w:tc>
          <w:tcPr>
            <w:tcW w:w="1134" w:type="dxa"/>
            <w:shd w:val="clear" w:color="auto" w:fill="auto"/>
            <w:noWrap/>
          </w:tcPr>
          <w:p w14:paraId="11F45543"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0</w:t>
            </w:r>
          </w:p>
        </w:tc>
        <w:tc>
          <w:tcPr>
            <w:tcW w:w="1418" w:type="dxa"/>
            <w:shd w:val="clear" w:color="auto" w:fill="auto"/>
            <w:noWrap/>
            <w:vAlign w:val="bottom"/>
            <w:hideMark/>
          </w:tcPr>
          <w:p w14:paraId="6577AD6D"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622,290</w:t>
            </w:r>
          </w:p>
        </w:tc>
        <w:tc>
          <w:tcPr>
            <w:tcW w:w="995" w:type="dxa"/>
            <w:tcBorders>
              <w:top w:val="single" w:sz="4" w:space="0" w:color="auto"/>
              <w:left w:val="nil"/>
              <w:bottom w:val="single" w:sz="4" w:space="0" w:color="auto"/>
              <w:right w:val="single" w:sz="4" w:space="0" w:color="auto"/>
            </w:tcBorders>
            <w:shd w:val="clear" w:color="auto" w:fill="auto"/>
            <w:noWrap/>
            <w:vAlign w:val="bottom"/>
            <w:hideMark/>
          </w:tcPr>
          <w:p w14:paraId="3B451061"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124,458</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234A6"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93,344</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AB538"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124,458</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71B47"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93,344</w:t>
            </w:r>
          </w:p>
        </w:tc>
      </w:tr>
      <w:tr w:rsidR="003205E7" w:rsidRPr="003205E7" w14:paraId="76D1B872" w14:textId="77777777" w:rsidTr="003205E7">
        <w:trPr>
          <w:trHeight w:val="70"/>
          <w:jc w:val="center"/>
        </w:trPr>
        <w:tc>
          <w:tcPr>
            <w:tcW w:w="850" w:type="dxa"/>
            <w:shd w:val="clear" w:color="auto" w:fill="auto"/>
            <w:noWrap/>
            <w:vAlign w:val="bottom"/>
            <w:hideMark/>
          </w:tcPr>
          <w:p w14:paraId="14F47898" w14:textId="77777777" w:rsidR="001460A7" w:rsidRPr="003205E7" w:rsidRDefault="001460A7" w:rsidP="005841EA">
            <w:pPr>
              <w:widowControl w:val="0"/>
              <w:spacing w:after="0" w:line="276" w:lineRule="auto"/>
              <w:rPr>
                <w:rFonts w:ascii="Times New Roman" w:eastAsia="Times New Roman" w:hAnsi="Times New Roman"/>
                <w:b/>
                <w:bCs/>
                <w:sz w:val="16"/>
                <w:szCs w:val="16"/>
              </w:rPr>
            </w:pPr>
            <w:r w:rsidRPr="003205E7">
              <w:rPr>
                <w:rFonts w:ascii="Times New Roman" w:eastAsia="Times New Roman" w:hAnsi="Times New Roman"/>
                <w:b/>
                <w:bCs/>
                <w:sz w:val="16"/>
                <w:szCs w:val="16"/>
              </w:rPr>
              <w:t>Maj</w:t>
            </w:r>
          </w:p>
        </w:tc>
        <w:tc>
          <w:tcPr>
            <w:tcW w:w="1276" w:type="dxa"/>
            <w:tcBorders>
              <w:top w:val="single" w:sz="4" w:space="0" w:color="auto"/>
              <w:left w:val="nil"/>
              <w:bottom w:val="single" w:sz="4" w:space="0" w:color="auto"/>
              <w:right w:val="nil"/>
            </w:tcBorders>
            <w:shd w:val="clear" w:color="auto" w:fill="auto"/>
            <w:noWrap/>
            <w:vAlign w:val="bottom"/>
            <w:hideMark/>
          </w:tcPr>
          <w:p w14:paraId="01C31F36"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585,380</w:t>
            </w:r>
          </w:p>
        </w:tc>
        <w:tc>
          <w:tcPr>
            <w:tcW w:w="1134" w:type="dxa"/>
            <w:shd w:val="clear" w:color="auto" w:fill="auto"/>
            <w:noWrap/>
          </w:tcPr>
          <w:p w14:paraId="359112BD"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0</w:t>
            </w:r>
          </w:p>
        </w:tc>
        <w:tc>
          <w:tcPr>
            <w:tcW w:w="1418" w:type="dxa"/>
            <w:shd w:val="clear" w:color="auto" w:fill="auto"/>
            <w:noWrap/>
            <w:vAlign w:val="bottom"/>
            <w:hideMark/>
          </w:tcPr>
          <w:p w14:paraId="1988B861"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585,380</w:t>
            </w:r>
          </w:p>
        </w:tc>
        <w:tc>
          <w:tcPr>
            <w:tcW w:w="995" w:type="dxa"/>
            <w:tcBorders>
              <w:top w:val="single" w:sz="4" w:space="0" w:color="auto"/>
              <w:left w:val="nil"/>
              <w:bottom w:val="single" w:sz="4" w:space="0" w:color="auto"/>
              <w:right w:val="single" w:sz="4" w:space="0" w:color="auto"/>
            </w:tcBorders>
            <w:shd w:val="clear" w:color="auto" w:fill="auto"/>
            <w:noWrap/>
            <w:vAlign w:val="bottom"/>
            <w:hideMark/>
          </w:tcPr>
          <w:p w14:paraId="2D1611F1"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117,076</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B26F0"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87,807</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19D9B"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117,076</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803AD"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87,807</w:t>
            </w:r>
          </w:p>
        </w:tc>
      </w:tr>
      <w:tr w:rsidR="003205E7" w:rsidRPr="003205E7" w14:paraId="761FC854" w14:textId="77777777" w:rsidTr="003205E7">
        <w:trPr>
          <w:trHeight w:val="70"/>
          <w:jc w:val="center"/>
        </w:trPr>
        <w:tc>
          <w:tcPr>
            <w:tcW w:w="850" w:type="dxa"/>
            <w:shd w:val="clear" w:color="auto" w:fill="auto"/>
            <w:noWrap/>
            <w:vAlign w:val="bottom"/>
            <w:hideMark/>
          </w:tcPr>
          <w:p w14:paraId="669DDAE2" w14:textId="77777777" w:rsidR="001460A7" w:rsidRPr="003205E7" w:rsidRDefault="001460A7" w:rsidP="005841EA">
            <w:pPr>
              <w:widowControl w:val="0"/>
              <w:spacing w:after="0" w:line="276" w:lineRule="auto"/>
              <w:rPr>
                <w:rFonts w:ascii="Times New Roman" w:eastAsia="Times New Roman" w:hAnsi="Times New Roman"/>
                <w:b/>
                <w:bCs/>
                <w:sz w:val="16"/>
                <w:szCs w:val="16"/>
              </w:rPr>
            </w:pPr>
            <w:r w:rsidRPr="003205E7">
              <w:rPr>
                <w:rFonts w:ascii="Times New Roman" w:eastAsia="Times New Roman" w:hAnsi="Times New Roman"/>
                <w:b/>
                <w:bCs/>
                <w:sz w:val="16"/>
                <w:szCs w:val="16"/>
              </w:rPr>
              <w:t>Qershor</w:t>
            </w:r>
          </w:p>
        </w:tc>
        <w:tc>
          <w:tcPr>
            <w:tcW w:w="1276" w:type="dxa"/>
            <w:tcBorders>
              <w:top w:val="single" w:sz="4" w:space="0" w:color="auto"/>
              <w:left w:val="nil"/>
              <w:bottom w:val="single" w:sz="4" w:space="0" w:color="auto"/>
              <w:right w:val="nil"/>
            </w:tcBorders>
            <w:shd w:val="clear" w:color="auto" w:fill="auto"/>
            <w:noWrap/>
            <w:vAlign w:val="bottom"/>
            <w:hideMark/>
          </w:tcPr>
          <w:p w14:paraId="50E2F87A"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308,686</w:t>
            </w:r>
          </w:p>
        </w:tc>
        <w:tc>
          <w:tcPr>
            <w:tcW w:w="1134" w:type="dxa"/>
            <w:shd w:val="clear" w:color="auto" w:fill="auto"/>
            <w:noWrap/>
          </w:tcPr>
          <w:p w14:paraId="2E633B23"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0</w:t>
            </w:r>
          </w:p>
        </w:tc>
        <w:tc>
          <w:tcPr>
            <w:tcW w:w="1418" w:type="dxa"/>
            <w:shd w:val="clear" w:color="auto" w:fill="auto"/>
            <w:noWrap/>
            <w:vAlign w:val="bottom"/>
            <w:hideMark/>
          </w:tcPr>
          <w:p w14:paraId="2FE066E3"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308,686</w:t>
            </w:r>
          </w:p>
        </w:tc>
        <w:tc>
          <w:tcPr>
            <w:tcW w:w="995" w:type="dxa"/>
            <w:tcBorders>
              <w:top w:val="single" w:sz="4" w:space="0" w:color="auto"/>
              <w:left w:val="nil"/>
              <w:bottom w:val="single" w:sz="4" w:space="0" w:color="auto"/>
              <w:right w:val="single" w:sz="4" w:space="0" w:color="auto"/>
            </w:tcBorders>
            <w:shd w:val="clear" w:color="auto" w:fill="auto"/>
            <w:noWrap/>
            <w:vAlign w:val="bottom"/>
            <w:hideMark/>
          </w:tcPr>
          <w:p w14:paraId="4ED7DCA5"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61,737</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87909"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46,303</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838F7"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61,737</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E4EBF"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46,303</w:t>
            </w:r>
          </w:p>
        </w:tc>
      </w:tr>
      <w:tr w:rsidR="003205E7" w:rsidRPr="003205E7" w14:paraId="2ED0D21B" w14:textId="77777777" w:rsidTr="003205E7">
        <w:trPr>
          <w:trHeight w:val="70"/>
          <w:jc w:val="center"/>
        </w:trPr>
        <w:tc>
          <w:tcPr>
            <w:tcW w:w="850" w:type="dxa"/>
            <w:shd w:val="clear" w:color="auto" w:fill="auto"/>
            <w:noWrap/>
            <w:vAlign w:val="bottom"/>
            <w:hideMark/>
          </w:tcPr>
          <w:p w14:paraId="3C5541A4" w14:textId="77777777" w:rsidR="001460A7" w:rsidRPr="003205E7" w:rsidRDefault="001460A7" w:rsidP="005841EA">
            <w:pPr>
              <w:widowControl w:val="0"/>
              <w:spacing w:after="0" w:line="276" w:lineRule="auto"/>
              <w:rPr>
                <w:rFonts w:ascii="Times New Roman" w:eastAsia="Times New Roman" w:hAnsi="Times New Roman"/>
                <w:b/>
                <w:bCs/>
                <w:sz w:val="16"/>
                <w:szCs w:val="16"/>
              </w:rPr>
            </w:pPr>
            <w:r w:rsidRPr="003205E7">
              <w:rPr>
                <w:rFonts w:ascii="Times New Roman" w:eastAsia="Times New Roman" w:hAnsi="Times New Roman"/>
                <w:b/>
                <w:bCs/>
                <w:sz w:val="16"/>
                <w:szCs w:val="16"/>
              </w:rPr>
              <w:t>Korrik</w:t>
            </w:r>
          </w:p>
        </w:tc>
        <w:tc>
          <w:tcPr>
            <w:tcW w:w="1276" w:type="dxa"/>
            <w:tcBorders>
              <w:top w:val="single" w:sz="4" w:space="0" w:color="auto"/>
              <w:left w:val="nil"/>
              <w:bottom w:val="single" w:sz="4" w:space="0" w:color="auto"/>
              <w:right w:val="nil"/>
            </w:tcBorders>
            <w:shd w:val="clear" w:color="auto" w:fill="auto"/>
            <w:noWrap/>
            <w:vAlign w:val="bottom"/>
            <w:hideMark/>
          </w:tcPr>
          <w:p w14:paraId="2DC405A0"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438,555</w:t>
            </w:r>
          </w:p>
        </w:tc>
        <w:tc>
          <w:tcPr>
            <w:tcW w:w="1134" w:type="dxa"/>
            <w:shd w:val="clear" w:color="auto" w:fill="auto"/>
            <w:noWrap/>
          </w:tcPr>
          <w:p w14:paraId="541884D2"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0</w:t>
            </w:r>
          </w:p>
        </w:tc>
        <w:tc>
          <w:tcPr>
            <w:tcW w:w="1418" w:type="dxa"/>
            <w:shd w:val="clear" w:color="auto" w:fill="auto"/>
            <w:noWrap/>
            <w:vAlign w:val="bottom"/>
            <w:hideMark/>
          </w:tcPr>
          <w:p w14:paraId="4BAC40E2"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438,555</w:t>
            </w:r>
          </w:p>
        </w:tc>
        <w:tc>
          <w:tcPr>
            <w:tcW w:w="995" w:type="dxa"/>
            <w:tcBorders>
              <w:top w:val="single" w:sz="4" w:space="0" w:color="auto"/>
              <w:left w:val="nil"/>
              <w:bottom w:val="single" w:sz="4" w:space="0" w:color="auto"/>
              <w:right w:val="single" w:sz="4" w:space="0" w:color="auto"/>
            </w:tcBorders>
            <w:shd w:val="clear" w:color="auto" w:fill="auto"/>
            <w:noWrap/>
            <w:vAlign w:val="bottom"/>
            <w:hideMark/>
          </w:tcPr>
          <w:p w14:paraId="2A41FAB7"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87,711</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C0570"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65,783</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9740D"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87,711</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5F2CF"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65,783</w:t>
            </w:r>
          </w:p>
        </w:tc>
      </w:tr>
      <w:tr w:rsidR="003205E7" w:rsidRPr="003205E7" w14:paraId="75CFC7BB" w14:textId="77777777" w:rsidTr="003205E7">
        <w:trPr>
          <w:trHeight w:val="70"/>
          <w:jc w:val="center"/>
        </w:trPr>
        <w:tc>
          <w:tcPr>
            <w:tcW w:w="850" w:type="dxa"/>
            <w:shd w:val="clear" w:color="auto" w:fill="auto"/>
            <w:noWrap/>
            <w:vAlign w:val="bottom"/>
            <w:hideMark/>
          </w:tcPr>
          <w:p w14:paraId="1C1926A9" w14:textId="77777777" w:rsidR="001460A7" w:rsidRPr="003205E7" w:rsidRDefault="001460A7" w:rsidP="005841EA">
            <w:pPr>
              <w:widowControl w:val="0"/>
              <w:spacing w:after="0" w:line="276" w:lineRule="auto"/>
              <w:rPr>
                <w:rFonts w:ascii="Times New Roman" w:eastAsia="Times New Roman" w:hAnsi="Times New Roman"/>
                <w:b/>
                <w:bCs/>
                <w:sz w:val="16"/>
                <w:szCs w:val="16"/>
              </w:rPr>
            </w:pPr>
            <w:r w:rsidRPr="003205E7">
              <w:rPr>
                <w:rFonts w:ascii="Times New Roman" w:eastAsia="Times New Roman" w:hAnsi="Times New Roman"/>
                <w:b/>
                <w:bCs/>
                <w:sz w:val="16"/>
                <w:szCs w:val="16"/>
              </w:rPr>
              <w:t>Gusht</w:t>
            </w:r>
          </w:p>
        </w:tc>
        <w:tc>
          <w:tcPr>
            <w:tcW w:w="1276" w:type="dxa"/>
            <w:tcBorders>
              <w:top w:val="single" w:sz="4" w:space="0" w:color="auto"/>
              <w:left w:val="nil"/>
              <w:bottom w:val="single" w:sz="4" w:space="0" w:color="auto"/>
              <w:right w:val="nil"/>
            </w:tcBorders>
            <w:shd w:val="clear" w:color="auto" w:fill="auto"/>
            <w:noWrap/>
            <w:vAlign w:val="bottom"/>
            <w:hideMark/>
          </w:tcPr>
          <w:p w14:paraId="0BECD480"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632,058</w:t>
            </w:r>
          </w:p>
        </w:tc>
        <w:tc>
          <w:tcPr>
            <w:tcW w:w="1134" w:type="dxa"/>
            <w:shd w:val="clear" w:color="auto" w:fill="auto"/>
            <w:noWrap/>
          </w:tcPr>
          <w:p w14:paraId="17A0E155"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0</w:t>
            </w:r>
          </w:p>
        </w:tc>
        <w:tc>
          <w:tcPr>
            <w:tcW w:w="1418" w:type="dxa"/>
            <w:shd w:val="clear" w:color="auto" w:fill="auto"/>
            <w:noWrap/>
            <w:vAlign w:val="bottom"/>
            <w:hideMark/>
          </w:tcPr>
          <w:p w14:paraId="11F14183"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632,058</w:t>
            </w:r>
          </w:p>
        </w:tc>
        <w:tc>
          <w:tcPr>
            <w:tcW w:w="995" w:type="dxa"/>
            <w:tcBorders>
              <w:top w:val="single" w:sz="4" w:space="0" w:color="auto"/>
              <w:left w:val="nil"/>
              <w:bottom w:val="single" w:sz="4" w:space="0" w:color="auto"/>
              <w:right w:val="single" w:sz="4" w:space="0" w:color="auto"/>
            </w:tcBorders>
            <w:shd w:val="clear" w:color="auto" w:fill="auto"/>
            <w:noWrap/>
            <w:vAlign w:val="bottom"/>
            <w:hideMark/>
          </w:tcPr>
          <w:p w14:paraId="6F6B0AF0"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126,412</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F9CE9"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94,809</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37D13"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126,412</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20112"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94,809</w:t>
            </w:r>
          </w:p>
        </w:tc>
      </w:tr>
      <w:tr w:rsidR="003205E7" w:rsidRPr="003205E7" w14:paraId="36ADEC81" w14:textId="77777777" w:rsidTr="003205E7">
        <w:trPr>
          <w:trHeight w:val="70"/>
          <w:jc w:val="center"/>
        </w:trPr>
        <w:tc>
          <w:tcPr>
            <w:tcW w:w="850" w:type="dxa"/>
            <w:shd w:val="clear" w:color="auto" w:fill="auto"/>
            <w:noWrap/>
            <w:vAlign w:val="bottom"/>
            <w:hideMark/>
          </w:tcPr>
          <w:p w14:paraId="3F2E59FA" w14:textId="77777777" w:rsidR="001460A7" w:rsidRPr="003205E7" w:rsidRDefault="001460A7" w:rsidP="005841EA">
            <w:pPr>
              <w:widowControl w:val="0"/>
              <w:spacing w:after="0" w:line="276" w:lineRule="auto"/>
              <w:rPr>
                <w:rFonts w:ascii="Times New Roman" w:eastAsia="Times New Roman" w:hAnsi="Times New Roman"/>
                <w:b/>
                <w:bCs/>
                <w:sz w:val="16"/>
                <w:szCs w:val="16"/>
              </w:rPr>
            </w:pPr>
            <w:r w:rsidRPr="003205E7">
              <w:rPr>
                <w:rFonts w:ascii="Times New Roman" w:eastAsia="Times New Roman" w:hAnsi="Times New Roman"/>
                <w:b/>
                <w:bCs/>
                <w:sz w:val="16"/>
                <w:szCs w:val="16"/>
              </w:rPr>
              <w:t>Shtator</w:t>
            </w:r>
          </w:p>
        </w:tc>
        <w:tc>
          <w:tcPr>
            <w:tcW w:w="1276" w:type="dxa"/>
            <w:tcBorders>
              <w:top w:val="single" w:sz="4" w:space="0" w:color="auto"/>
              <w:left w:val="nil"/>
              <w:bottom w:val="single" w:sz="4" w:space="0" w:color="auto"/>
              <w:right w:val="nil"/>
            </w:tcBorders>
            <w:shd w:val="clear" w:color="auto" w:fill="auto"/>
            <w:noWrap/>
            <w:vAlign w:val="bottom"/>
            <w:hideMark/>
          </w:tcPr>
          <w:p w14:paraId="703EAE33"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414,723</w:t>
            </w:r>
          </w:p>
        </w:tc>
        <w:tc>
          <w:tcPr>
            <w:tcW w:w="1134" w:type="dxa"/>
            <w:shd w:val="clear" w:color="auto" w:fill="auto"/>
            <w:noWrap/>
          </w:tcPr>
          <w:p w14:paraId="2FADC753"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0</w:t>
            </w:r>
          </w:p>
        </w:tc>
        <w:tc>
          <w:tcPr>
            <w:tcW w:w="1418" w:type="dxa"/>
            <w:shd w:val="clear" w:color="auto" w:fill="auto"/>
            <w:noWrap/>
            <w:vAlign w:val="bottom"/>
            <w:hideMark/>
          </w:tcPr>
          <w:p w14:paraId="38C48B1A"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414,723</w:t>
            </w:r>
          </w:p>
        </w:tc>
        <w:tc>
          <w:tcPr>
            <w:tcW w:w="995" w:type="dxa"/>
            <w:tcBorders>
              <w:top w:val="single" w:sz="4" w:space="0" w:color="auto"/>
              <w:left w:val="nil"/>
              <w:bottom w:val="single" w:sz="4" w:space="0" w:color="auto"/>
              <w:right w:val="single" w:sz="4" w:space="0" w:color="auto"/>
            </w:tcBorders>
            <w:shd w:val="clear" w:color="auto" w:fill="auto"/>
            <w:noWrap/>
            <w:vAlign w:val="bottom"/>
            <w:hideMark/>
          </w:tcPr>
          <w:p w14:paraId="67193704"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82,945</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074BC"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62,209</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6B39CD"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82,945</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5175C"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62,209</w:t>
            </w:r>
          </w:p>
        </w:tc>
      </w:tr>
      <w:tr w:rsidR="003205E7" w:rsidRPr="003205E7" w14:paraId="14F48554" w14:textId="77777777" w:rsidTr="003205E7">
        <w:trPr>
          <w:trHeight w:val="70"/>
          <w:jc w:val="center"/>
        </w:trPr>
        <w:tc>
          <w:tcPr>
            <w:tcW w:w="850" w:type="dxa"/>
            <w:shd w:val="clear" w:color="auto" w:fill="auto"/>
            <w:noWrap/>
            <w:vAlign w:val="bottom"/>
            <w:hideMark/>
          </w:tcPr>
          <w:p w14:paraId="4956E0A9" w14:textId="77777777" w:rsidR="001460A7" w:rsidRPr="003205E7" w:rsidRDefault="001460A7" w:rsidP="005841EA">
            <w:pPr>
              <w:widowControl w:val="0"/>
              <w:spacing w:after="0" w:line="276" w:lineRule="auto"/>
              <w:rPr>
                <w:rFonts w:ascii="Times New Roman" w:eastAsia="Times New Roman" w:hAnsi="Times New Roman"/>
                <w:b/>
                <w:bCs/>
                <w:sz w:val="16"/>
                <w:szCs w:val="16"/>
              </w:rPr>
            </w:pPr>
            <w:r w:rsidRPr="003205E7">
              <w:rPr>
                <w:rFonts w:ascii="Times New Roman" w:eastAsia="Times New Roman" w:hAnsi="Times New Roman"/>
                <w:b/>
                <w:bCs/>
                <w:sz w:val="16"/>
                <w:szCs w:val="16"/>
              </w:rPr>
              <w:t>Tetor</w:t>
            </w:r>
          </w:p>
        </w:tc>
        <w:tc>
          <w:tcPr>
            <w:tcW w:w="1276" w:type="dxa"/>
            <w:tcBorders>
              <w:top w:val="single" w:sz="4" w:space="0" w:color="auto"/>
              <w:left w:val="nil"/>
              <w:bottom w:val="single" w:sz="4" w:space="0" w:color="auto"/>
              <w:right w:val="nil"/>
            </w:tcBorders>
            <w:shd w:val="clear" w:color="auto" w:fill="auto"/>
            <w:noWrap/>
            <w:vAlign w:val="bottom"/>
            <w:hideMark/>
          </w:tcPr>
          <w:p w14:paraId="24F59E65"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452,274</w:t>
            </w:r>
          </w:p>
        </w:tc>
        <w:tc>
          <w:tcPr>
            <w:tcW w:w="1134" w:type="dxa"/>
            <w:shd w:val="clear" w:color="auto" w:fill="auto"/>
            <w:noWrap/>
          </w:tcPr>
          <w:p w14:paraId="7DCA4ADA"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0</w:t>
            </w:r>
          </w:p>
        </w:tc>
        <w:tc>
          <w:tcPr>
            <w:tcW w:w="1418" w:type="dxa"/>
            <w:shd w:val="clear" w:color="auto" w:fill="auto"/>
            <w:noWrap/>
            <w:vAlign w:val="bottom"/>
            <w:hideMark/>
          </w:tcPr>
          <w:p w14:paraId="54A675F2"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452,274</w:t>
            </w:r>
          </w:p>
        </w:tc>
        <w:tc>
          <w:tcPr>
            <w:tcW w:w="995" w:type="dxa"/>
            <w:tcBorders>
              <w:top w:val="single" w:sz="4" w:space="0" w:color="auto"/>
              <w:left w:val="nil"/>
              <w:bottom w:val="single" w:sz="4" w:space="0" w:color="auto"/>
              <w:right w:val="single" w:sz="4" w:space="0" w:color="auto"/>
            </w:tcBorders>
            <w:shd w:val="clear" w:color="auto" w:fill="auto"/>
            <w:noWrap/>
            <w:vAlign w:val="bottom"/>
            <w:hideMark/>
          </w:tcPr>
          <w:p w14:paraId="11079C5C"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90,455</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627EC"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67,841</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672E8"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90,455</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316F5"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67,841</w:t>
            </w:r>
          </w:p>
        </w:tc>
      </w:tr>
      <w:tr w:rsidR="003205E7" w:rsidRPr="003205E7" w14:paraId="79FC26AC" w14:textId="77777777" w:rsidTr="003205E7">
        <w:trPr>
          <w:trHeight w:val="70"/>
          <w:jc w:val="center"/>
        </w:trPr>
        <w:tc>
          <w:tcPr>
            <w:tcW w:w="850" w:type="dxa"/>
            <w:shd w:val="clear" w:color="auto" w:fill="auto"/>
            <w:noWrap/>
            <w:vAlign w:val="bottom"/>
            <w:hideMark/>
          </w:tcPr>
          <w:p w14:paraId="03ABB692" w14:textId="77777777" w:rsidR="001460A7" w:rsidRPr="003205E7" w:rsidRDefault="001460A7" w:rsidP="005841EA">
            <w:pPr>
              <w:widowControl w:val="0"/>
              <w:spacing w:after="0" w:line="276" w:lineRule="auto"/>
              <w:rPr>
                <w:rFonts w:ascii="Times New Roman" w:eastAsia="Times New Roman" w:hAnsi="Times New Roman"/>
                <w:b/>
                <w:bCs/>
                <w:sz w:val="16"/>
                <w:szCs w:val="16"/>
              </w:rPr>
            </w:pPr>
            <w:r w:rsidRPr="003205E7">
              <w:rPr>
                <w:rFonts w:ascii="Times New Roman" w:eastAsia="Times New Roman" w:hAnsi="Times New Roman"/>
                <w:b/>
                <w:bCs/>
                <w:sz w:val="16"/>
                <w:szCs w:val="16"/>
              </w:rPr>
              <w:t>Nendor</w:t>
            </w:r>
          </w:p>
        </w:tc>
        <w:tc>
          <w:tcPr>
            <w:tcW w:w="1276" w:type="dxa"/>
            <w:tcBorders>
              <w:top w:val="single" w:sz="4" w:space="0" w:color="auto"/>
              <w:left w:val="nil"/>
              <w:bottom w:val="single" w:sz="4" w:space="0" w:color="auto"/>
              <w:right w:val="nil"/>
            </w:tcBorders>
            <w:shd w:val="clear" w:color="auto" w:fill="auto"/>
            <w:noWrap/>
            <w:vAlign w:val="bottom"/>
            <w:hideMark/>
          </w:tcPr>
          <w:p w14:paraId="6D87A45A"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261,190</w:t>
            </w:r>
          </w:p>
        </w:tc>
        <w:tc>
          <w:tcPr>
            <w:tcW w:w="1134" w:type="dxa"/>
            <w:shd w:val="clear" w:color="auto" w:fill="auto"/>
            <w:noWrap/>
          </w:tcPr>
          <w:p w14:paraId="07B8FC12"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0</w:t>
            </w:r>
          </w:p>
        </w:tc>
        <w:tc>
          <w:tcPr>
            <w:tcW w:w="1418" w:type="dxa"/>
            <w:shd w:val="clear" w:color="auto" w:fill="auto"/>
            <w:noWrap/>
            <w:vAlign w:val="bottom"/>
            <w:hideMark/>
          </w:tcPr>
          <w:p w14:paraId="5EAAFD41"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261,190</w:t>
            </w:r>
          </w:p>
        </w:tc>
        <w:tc>
          <w:tcPr>
            <w:tcW w:w="995" w:type="dxa"/>
            <w:tcBorders>
              <w:top w:val="single" w:sz="4" w:space="0" w:color="auto"/>
              <w:left w:val="nil"/>
              <w:bottom w:val="single" w:sz="4" w:space="0" w:color="auto"/>
              <w:right w:val="single" w:sz="4" w:space="0" w:color="auto"/>
            </w:tcBorders>
            <w:shd w:val="clear" w:color="auto" w:fill="auto"/>
            <w:noWrap/>
            <w:vAlign w:val="bottom"/>
            <w:hideMark/>
          </w:tcPr>
          <w:p w14:paraId="60C281B9"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52,238</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7919E"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39,179</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A1418"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52,238</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1B150"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39,179</w:t>
            </w:r>
          </w:p>
        </w:tc>
      </w:tr>
      <w:tr w:rsidR="003205E7" w:rsidRPr="003205E7" w14:paraId="53A12EAF" w14:textId="77777777" w:rsidTr="003205E7">
        <w:trPr>
          <w:trHeight w:val="70"/>
          <w:jc w:val="center"/>
        </w:trPr>
        <w:tc>
          <w:tcPr>
            <w:tcW w:w="850" w:type="dxa"/>
            <w:shd w:val="clear" w:color="auto" w:fill="auto"/>
            <w:noWrap/>
            <w:vAlign w:val="bottom"/>
            <w:hideMark/>
          </w:tcPr>
          <w:p w14:paraId="596481CE" w14:textId="77777777" w:rsidR="001460A7" w:rsidRPr="003205E7" w:rsidRDefault="001460A7" w:rsidP="005841EA">
            <w:pPr>
              <w:widowControl w:val="0"/>
              <w:spacing w:after="0" w:line="276" w:lineRule="auto"/>
              <w:rPr>
                <w:rFonts w:ascii="Times New Roman" w:eastAsia="Times New Roman" w:hAnsi="Times New Roman"/>
                <w:b/>
                <w:bCs/>
                <w:sz w:val="16"/>
                <w:szCs w:val="16"/>
              </w:rPr>
            </w:pPr>
            <w:r w:rsidRPr="003205E7">
              <w:rPr>
                <w:rFonts w:ascii="Times New Roman" w:eastAsia="Times New Roman" w:hAnsi="Times New Roman"/>
                <w:b/>
                <w:bCs/>
                <w:sz w:val="16"/>
                <w:szCs w:val="16"/>
              </w:rPr>
              <w:t>Dhjetor</w:t>
            </w:r>
          </w:p>
        </w:tc>
        <w:tc>
          <w:tcPr>
            <w:tcW w:w="1276" w:type="dxa"/>
            <w:tcBorders>
              <w:top w:val="single" w:sz="4" w:space="0" w:color="auto"/>
              <w:left w:val="nil"/>
              <w:bottom w:val="single" w:sz="4" w:space="0" w:color="auto"/>
              <w:right w:val="nil"/>
            </w:tcBorders>
            <w:shd w:val="clear" w:color="auto" w:fill="auto"/>
            <w:noWrap/>
            <w:vAlign w:val="bottom"/>
            <w:hideMark/>
          </w:tcPr>
          <w:p w14:paraId="7FD49645"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375,579</w:t>
            </w:r>
          </w:p>
        </w:tc>
        <w:tc>
          <w:tcPr>
            <w:tcW w:w="1134" w:type="dxa"/>
            <w:shd w:val="clear" w:color="auto" w:fill="auto"/>
            <w:noWrap/>
          </w:tcPr>
          <w:p w14:paraId="1995DE7D"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0</w:t>
            </w:r>
          </w:p>
        </w:tc>
        <w:tc>
          <w:tcPr>
            <w:tcW w:w="1418" w:type="dxa"/>
            <w:shd w:val="clear" w:color="auto" w:fill="auto"/>
            <w:noWrap/>
            <w:vAlign w:val="bottom"/>
            <w:hideMark/>
          </w:tcPr>
          <w:p w14:paraId="258519FC"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375,579</w:t>
            </w:r>
          </w:p>
        </w:tc>
        <w:tc>
          <w:tcPr>
            <w:tcW w:w="995" w:type="dxa"/>
            <w:tcBorders>
              <w:top w:val="single" w:sz="4" w:space="0" w:color="auto"/>
              <w:left w:val="nil"/>
              <w:bottom w:val="single" w:sz="4" w:space="0" w:color="auto"/>
              <w:right w:val="single" w:sz="4" w:space="0" w:color="auto"/>
            </w:tcBorders>
            <w:shd w:val="clear" w:color="auto" w:fill="auto"/>
            <w:noWrap/>
            <w:vAlign w:val="bottom"/>
            <w:hideMark/>
          </w:tcPr>
          <w:p w14:paraId="7E429157"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75,116</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EAAAB"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56,337</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649E6"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75,116</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DC5FC" w14:textId="77777777" w:rsidR="001460A7" w:rsidRPr="003205E7" w:rsidRDefault="001460A7" w:rsidP="005841EA">
            <w:pPr>
              <w:widowControl w:val="0"/>
              <w:spacing w:after="0" w:line="276" w:lineRule="auto"/>
              <w:jc w:val="right"/>
              <w:rPr>
                <w:rFonts w:ascii="Times New Roman" w:eastAsia="Times New Roman" w:hAnsi="Times New Roman"/>
                <w:sz w:val="16"/>
                <w:szCs w:val="16"/>
              </w:rPr>
            </w:pPr>
            <w:r w:rsidRPr="003205E7">
              <w:rPr>
                <w:rFonts w:ascii="Times New Roman" w:eastAsia="Times New Roman" w:hAnsi="Times New Roman"/>
                <w:sz w:val="16"/>
                <w:szCs w:val="16"/>
              </w:rPr>
              <w:t>56,337</w:t>
            </w:r>
          </w:p>
        </w:tc>
      </w:tr>
      <w:tr w:rsidR="003205E7" w:rsidRPr="003205E7" w14:paraId="08935ED0" w14:textId="77777777" w:rsidTr="003205E7">
        <w:trPr>
          <w:trHeight w:val="70"/>
          <w:jc w:val="center"/>
        </w:trPr>
        <w:tc>
          <w:tcPr>
            <w:tcW w:w="850" w:type="dxa"/>
            <w:shd w:val="clear" w:color="auto" w:fill="auto"/>
            <w:noWrap/>
            <w:vAlign w:val="bottom"/>
            <w:hideMark/>
          </w:tcPr>
          <w:p w14:paraId="6988DD1E" w14:textId="77777777" w:rsidR="001460A7" w:rsidRPr="003205E7" w:rsidRDefault="001460A7" w:rsidP="005841EA">
            <w:pPr>
              <w:widowControl w:val="0"/>
              <w:spacing w:after="0" w:line="276" w:lineRule="auto"/>
              <w:rPr>
                <w:rFonts w:ascii="Times New Roman" w:eastAsia="Times New Roman" w:hAnsi="Times New Roman"/>
                <w:b/>
                <w:bCs/>
                <w:sz w:val="16"/>
                <w:szCs w:val="16"/>
              </w:rPr>
            </w:pPr>
            <w:r w:rsidRPr="003205E7">
              <w:rPr>
                <w:rFonts w:ascii="Times New Roman" w:eastAsia="Times New Roman" w:hAnsi="Times New Roman"/>
                <w:b/>
                <w:bCs/>
                <w:sz w:val="16"/>
                <w:szCs w:val="16"/>
              </w:rPr>
              <w:t xml:space="preserve">Total </w:t>
            </w:r>
          </w:p>
        </w:tc>
        <w:tc>
          <w:tcPr>
            <w:tcW w:w="1276" w:type="dxa"/>
            <w:tcBorders>
              <w:top w:val="single" w:sz="4" w:space="0" w:color="auto"/>
            </w:tcBorders>
            <w:shd w:val="clear" w:color="auto" w:fill="auto"/>
            <w:noWrap/>
            <w:vAlign w:val="bottom"/>
          </w:tcPr>
          <w:p w14:paraId="4297B72B" w14:textId="77777777" w:rsidR="001460A7" w:rsidRPr="003205E7" w:rsidRDefault="001460A7" w:rsidP="005841EA">
            <w:pPr>
              <w:widowControl w:val="0"/>
              <w:spacing w:after="0" w:line="276" w:lineRule="auto"/>
              <w:jc w:val="right"/>
              <w:rPr>
                <w:rFonts w:ascii="Times New Roman" w:eastAsia="Times New Roman" w:hAnsi="Times New Roman"/>
                <w:b/>
                <w:bCs/>
                <w:sz w:val="16"/>
                <w:szCs w:val="16"/>
              </w:rPr>
            </w:pPr>
            <w:r w:rsidRPr="003205E7">
              <w:rPr>
                <w:rFonts w:ascii="Times New Roman" w:eastAsia="Times New Roman" w:hAnsi="Times New Roman"/>
                <w:b/>
                <w:bCs/>
                <w:sz w:val="16"/>
                <w:szCs w:val="16"/>
              </w:rPr>
              <w:fldChar w:fldCharType="begin"/>
            </w:r>
            <w:r w:rsidRPr="003205E7">
              <w:rPr>
                <w:rFonts w:ascii="Times New Roman" w:eastAsia="Times New Roman" w:hAnsi="Times New Roman"/>
                <w:b/>
                <w:bCs/>
                <w:sz w:val="16"/>
                <w:szCs w:val="16"/>
              </w:rPr>
              <w:instrText xml:space="preserve"> =SUM(ABOVE) </w:instrText>
            </w:r>
            <w:r w:rsidRPr="003205E7">
              <w:rPr>
                <w:rFonts w:ascii="Times New Roman" w:eastAsia="Times New Roman" w:hAnsi="Times New Roman"/>
                <w:b/>
                <w:bCs/>
                <w:sz w:val="16"/>
                <w:szCs w:val="16"/>
              </w:rPr>
              <w:fldChar w:fldCharType="separate"/>
            </w:r>
            <w:r w:rsidRPr="003205E7">
              <w:rPr>
                <w:rFonts w:ascii="Times New Roman" w:eastAsia="Times New Roman" w:hAnsi="Times New Roman"/>
                <w:b/>
                <w:bCs/>
                <w:noProof/>
                <w:sz w:val="16"/>
                <w:szCs w:val="16"/>
              </w:rPr>
              <w:t>5,280,170</w:t>
            </w:r>
            <w:r w:rsidRPr="003205E7">
              <w:rPr>
                <w:rFonts w:ascii="Times New Roman" w:eastAsia="Times New Roman" w:hAnsi="Times New Roman"/>
                <w:b/>
                <w:bCs/>
                <w:sz w:val="16"/>
                <w:szCs w:val="16"/>
              </w:rPr>
              <w:fldChar w:fldCharType="end"/>
            </w:r>
          </w:p>
        </w:tc>
        <w:tc>
          <w:tcPr>
            <w:tcW w:w="1134" w:type="dxa"/>
            <w:shd w:val="clear" w:color="auto" w:fill="auto"/>
            <w:noWrap/>
            <w:vAlign w:val="bottom"/>
          </w:tcPr>
          <w:p w14:paraId="515ABC58" w14:textId="77777777" w:rsidR="001460A7" w:rsidRPr="003205E7" w:rsidRDefault="001460A7" w:rsidP="005841EA">
            <w:pPr>
              <w:widowControl w:val="0"/>
              <w:spacing w:after="0" w:line="276" w:lineRule="auto"/>
              <w:jc w:val="right"/>
              <w:rPr>
                <w:rFonts w:ascii="Times New Roman" w:eastAsia="Times New Roman" w:hAnsi="Times New Roman"/>
                <w:b/>
                <w:bCs/>
                <w:sz w:val="16"/>
                <w:szCs w:val="16"/>
              </w:rPr>
            </w:pPr>
            <w:r w:rsidRPr="003205E7">
              <w:rPr>
                <w:rFonts w:ascii="Times New Roman" w:eastAsia="Times New Roman" w:hAnsi="Times New Roman"/>
                <w:b/>
                <w:bCs/>
                <w:sz w:val="16"/>
                <w:szCs w:val="16"/>
              </w:rPr>
              <w:fldChar w:fldCharType="begin"/>
            </w:r>
            <w:r w:rsidRPr="003205E7">
              <w:rPr>
                <w:rFonts w:ascii="Times New Roman" w:eastAsia="Times New Roman" w:hAnsi="Times New Roman"/>
                <w:b/>
                <w:bCs/>
                <w:sz w:val="16"/>
                <w:szCs w:val="16"/>
              </w:rPr>
              <w:instrText xml:space="preserve"> =SUM(ABOVE) </w:instrText>
            </w:r>
            <w:r w:rsidRPr="003205E7">
              <w:rPr>
                <w:rFonts w:ascii="Times New Roman" w:eastAsia="Times New Roman" w:hAnsi="Times New Roman"/>
                <w:b/>
                <w:bCs/>
                <w:sz w:val="16"/>
                <w:szCs w:val="16"/>
              </w:rPr>
              <w:fldChar w:fldCharType="separate"/>
            </w:r>
            <w:r w:rsidRPr="003205E7">
              <w:rPr>
                <w:rFonts w:ascii="Times New Roman" w:eastAsia="Times New Roman" w:hAnsi="Times New Roman"/>
                <w:b/>
                <w:bCs/>
                <w:noProof/>
                <w:sz w:val="16"/>
                <w:szCs w:val="16"/>
              </w:rPr>
              <w:t>0</w:t>
            </w:r>
            <w:r w:rsidRPr="003205E7">
              <w:rPr>
                <w:rFonts w:ascii="Times New Roman" w:eastAsia="Times New Roman" w:hAnsi="Times New Roman"/>
                <w:b/>
                <w:bCs/>
                <w:sz w:val="16"/>
                <w:szCs w:val="16"/>
              </w:rPr>
              <w:fldChar w:fldCharType="end"/>
            </w:r>
          </w:p>
        </w:tc>
        <w:tc>
          <w:tcPr>
            <w:tcW w:w="1418" w:type="dxa"/>
            <w:shd w:val="clear" w:color="auto" w:fill="auto"/>
            <w:noWrap/>
            <w:vAlign w:val="bottom"/>
          </w:tcPr>
          <w:p w14:paraId="20F86000" w14:textId="77777777" w:rsidR="001460A7" w:rsidRPr="003205E7" w:rsidRDefault="001460A7" w:rsidP="005841EA">
            <w:pPr>
              <w:widowControl w:val="0"/>
              <w:spacing w:after="0" w:line="276" w:lineRule="auto"/>
              <w:jc w:val="right"/>
              <w:rPr>
                <w:rFonts w:ascii="Times New Roman" w:eastAsia="Times New Roman" w:hAnsi="Times New Roman"/>
                <w:b/>
                <w:bCs/>
                <w:sz w:val="16"/>
                <w:szCs w:val="16"/>
              </w:rPr>
            </w:pPr>
            <w:r w:rsidRPr="003205E7">
              <w:rPr>
                <w:rFonts w:ascii="Times New Roman" w:eastAsia="Times New Roman" w:hAnsi="Times New Roman"/>
                <w:b/>
                <w:bCs/>
                <w:sz w:val="16"/>
                <w:szCs w:val="16"/>
              </w:rPr>
              <w:fldChar w:fldCharType="begin"/>
            </w:r>
            <w:r w:rsidRPr="003205E7">
              <w:rPr>
                <w:rFonts w:ascii="Times New Roman" w:eastAsia="Times New Roman" w:hAnsi="Times New Roman"/>
                <w:b/>
                <w:bCs/>
                <w:sz w:val="16"/>
                <w:szCs w:val="16"/>
              </w:rPr>
              <w:instrText xml:space="preserve"> =SUM(ABOVE) </w:instrText>
            </w:r>
            <w:r w:rsidRPr="003205E7">
              <w:rPr>
                <w:rFonts w:ascii="Times New Roman" w:eastAsia="Times New Roman" w:hAnsi="Times New Roman"/>
                <w:b/>
                <w:bCs/>
                <w:sz w:val="16"/>
                <w:szCs w:val="16"/>
              </w:rPr>
              <w:fldChar w:fldCharType="separate"/>
            </w:r>
            <w:r w:rsidRPr="003205E7">
              <w:rPr>
                <w:rFonts w:ascii="Times New Roman" w:eastAsia="Times New Roman" w:hAnsi="Times New Roman"/>
                <w:b/>
                <w:bCs/>
                <w:noProof/>
                <w:sz w:val="16"/>
                <w:szCs w:val="16"/>
              </w:rPr>
              <w:t>5,280,170</w:t>
            </w:r>
            <w:r w:rsidRPr="003205E7">
              <w:rPr>
                <w:rFonts w:ascii="Times New Roman" w:eastAsia="Times New Roman" w:hAnsi="Times New Roman"/>
                <w:b/>
                <w:bCs/>
                <w:sz w:val="16"/>
                <w:szCs w:val="16"/>
              </w:rPr>
              <w:fldChar w:fldCharType="end"/>
            </w:r>
          </w:p>
        </w:tc>
        <w:tc>
          <w:tcPr>
            <w:tcW w:w="995" w:type="dxa"/>
            <w:tcBorders>
              <w:top w:val="single" w:sz="4" w:space="0" w:color="auto"/>
            </w:tcBorders>
            <w:shd w:val="clear" w:color="auto" w:fill="auto"/>
            <w:noWrap/>
            <w:vAlign w:val="bottom"/>
          </w:tcPr>
          <w:p w14:paraId="7387A648" w14:textId="77777777" w:rsidR="001460A7" w:rsidRPr="003205E7" w:rsidRDefault="001460A7" w:rsidP="005841EA">
            <w:pPr>
              <w:widowControl w:val="0"/>
              <w:spacing w:after="0" w:line="276" w:lineRule="auto"/>
              <w:jc w:val="right"/>
              <w:rPr>
                <w:rFonts w:ascii="Times New Roman" w:eastAsia="Times New Roman" w:hAnsi="Times New Roman"/>
                <w:b/>
                <w:sz w:val="16"/>
                <w:szCs w:val="16"/>
              </w:rPr>
            </w:pPr>
            <w:r w:rsidRPr="003205E7">
              <w:rPr>
                <w:rFonts w:ascii="Times New Roman" w:eastAsia="Times New Roman" w:hAnsi="Times New Roman"/>
                <w:b/>
                <w:sz w:val="16"/>
                <w:szCs w:val="16"/>
              </w:rPr>
              <w:fldChar w:fldCharType="begin"/>
            </w:r>
            <w:r w:rsidRPr="003205E7">
              <w:rPr>
                <w:rFonts w:ascii="Times New Roman" w:eastAsia="Times New Roman" w:hAnsi="Times New Roman"/>
                <w:b/>
                <w:sz w:val="16"/>
                <w:szCs w:val="16"/>
              </w:rPr>
              <w:instrText xml:space="preserve"> =SUM(ABOVE) </w:instrText>
            </w:r>
            <w:r w:rsidRPr="003205E7">
              <w:rPr>
                <w:rFonts w:ascii="Times New Roman" w:eastAsia="Times New Roman" w:hAnsi="Times New Roman"/>
                <w:b/>
                <w:sz w:val="16"/>
                <w:szCs w:val="16"/>
              </w:rPr>
              <w:fldChar w:fldCharType="separate"/>
            </w:r>
            <w:r w:rsidRPr="003205E7">
              <w:rPr>
                <w:rFonts w:ascii="Times New Roman" w:eastAsia="Times New Roman" w:hAnsi="Times New Roman"/>
                <w:b/>
                <w:noProof/>
                <w:sz w:val="16"/>
                <w:szCs w:val="16"/>
              </w:rPr>
              <w:t>1,056,035</w:t>
            </w:r>
            <w:r w:rsidRPr="003205E7">
              <w:rPr>
                <w:rFonts w:ascii="Times New Roman" w:eastAsia="Times New Roman" w:hAnsi="Times New Roman"/>
                <w:b/>
                <w:sz w:val="16"/>
                <w:szCs w:val="16"/>
              </w:rPr>
              <w:fldChar w:fldCharType="end"/>
            </w:r>
          </w:p>
        </w:tc>
        <w:tc>
          <w:tcPr>
            <w:tcW w:w="1328" w:type="dxa"/>
            <w:tcBorders>
              <w:top w:val="single" w:sz="4" w:space="0" w:color="auto"/>
            </w:tcBorders>
            <w:shd w:val="clear" w:color="auto" w:fill="auto"/>
            <w:noWrap/>
            <w:vAlign w:val="bottom"/>
          </w:tcPr>
          <w:p w14:paraId="36030088" w14:textId="77777777" w:rsidR="001460A7" w:rsidRPr="003205E7" w:rsidRDefault="001460A7" w:rsidP="005841EA">
            <w:pPr>
              <w:widowControl w:val="0"/>
              <w:spacing w:after="0" w:line="276" w:lineRule="auto"/>
              <w:jc w:val="right"/>
              <w:rPr>
                <w:rFonts w:ascii="Times New Roman" w:eastAsia="Times New Roman" w:hAnsi="Times New Roman"/>
                <w:b/>
                <w:bCs/>
                <w:sz w:val="16"/>
                <w:szCs w:val="16"/>
              </w:rPr>
            </w:pPr>
            <w:r w:rsidRPr="003205E7">
              <w:rPr>
                <w:rFonts w:ascii="Times New Roman" w:eastAsia="Times New Roman" w:hAnsi="Times New Roman"/>
                <w:b/>
                <w:bCs/>
                <w:sz w:val="16"/>
                <w:szCs w:val="16"/>
              </w:rPr>
              <w:fldChar w:fldCharType="begin"/>
            </w:r>
            <w:r w:rsidRPr="003205E7">
              <w:rPr>
                <w:rFonts w:ascii="Times New Roman" w:eastAsia="Times New Roman" w:hAnsi="Times New Roman"/>
                <w:b/>
                <w:bCs/>
                <w:sz w:val="16"/>
                <w:szCs w:val="16"/>
              </w:rPr>
              <w:instrText xml:space="preserve"> =SUM(ABOVE) </w:instrText>
            </w:r>
            <w:r w:rsidRPr="003205E7">
              <w:rPr>
                <w:rFonts w:ascii="Times New Roman" w:eastAsia="Times New Roman" w:hAnsi="Times New Roman"/>
                <w:b/>
                <w:bCs/>
                <w:sz w:val="16"/>
                <w:szCs w:val="16"/>
              </w:rPr>
              <w:fldChar w:fldCharType="separate"/>
            </w:r>
            <w:r w:rsidRPr="003205E7">
              <w:rPr>
                <w:rFonts w:ascii="Times New Roman" w:eastAsia="Times New Roman" w:hAnsi="Times New Roman"/>
                <w:b/>
                <w:bCs/>
                <w:noProof/>
                <w:sz w:val="16"/>
                <w:szCs w:val="16"/>
              </w:rPr>
              <w:t>792,028</w:t>
            </w:r>
            <w:r w:rsidRPr="003205E7">
              <w:rPr>
                <w:rFonts w:ascii="Times New Roman" w:eastAsia="Times New Roman" w:hAnsi="Times New Roman"/>
                <w:b/>
                <w:bCs/>
                <w:sz w:val="16"/>
                <w:szCs w:val="16"/>
              </w:rPr>
              <w:fldChar w:fldCharType="end"/>
            </w:r>
          </w:p>
        </w:tc>
        <w:tc>
          <w:tcPr>
            <w:tcW w:w="1144" w:type="dxa"/>
            <w:tcBorders>
              <w:top w:val="single" w:sz="4" w:space="0" w:color="auto"/>
            </w:tcBorders>
            <w:shd w:val="clear" w:color="auto" w:fill="auto"/>
            <w:noWrap/>
            <w:vAlign w:val="bottom"/>
          </w:tcPr>
          <w:p w14:paraId="2C383C4C" w14:textId="77777777" w:rsidR="001460A7" w:rsidRPr="003205E7" w:rsidRDefault="001460A7" w:rsidP="005841EA">
            <w:pPr>
              <w:widowControl w:val="0"/>
              <w:spacing w:after="0" w:line="276" w:lineRule="auto"/>
              <w:jc w:val="right"/>
              <w:rPr>
                <w:rFonts w:ascii="Times New Roman" w:eastAsia="Times New Roman" w:hAnsi="Times New Roman"/>
                <w:b/>
                <w:bCs/>
                <w:sz w:val="16"/>
                <w:szCs w:val="16"/>
              </w:rPr>
            </w:pPr>
            <w:r w:rsidRPr="003205E7">
              <w:rPr>
                <w:rFonts w:ascii="Times New Roman" w:eastAsia="Times New Roman" w:hAnsi="Times New Roman"/>
                <w:b/>
                <w:bCs/>
                <w:sz w:val="16"/>
                <w:szCs w:val="16"/>
              </w:rPr>
              <w:fldChar w:fldCharType="begin"/>
            </w:r>
            <w:r w:rsidRPr="003205E7">
              <w:rPr>
                <w:rFonts w:ascii="Times New Roman" w:eastAsia="Times New Roman" w:hAnsi="Times New Roman"/>
                <w:b/>
                <w:bCs/>
                <w:sz w:val="16"/>
                <w:szCs w:val="16"/>
              </w:rPr>
              <w:instrText xml:space="preserve"> =SUM(ABOVE) </w:instrText>
            </w:r>
            <w:r w:rsidRPr="003205E7">
              <w:rPr>
                <w:rFonts w:ascii="Times New Roman" w:eastAsia="Times New Roman" w:hAnsi="Times New Roman"/>
                <w:b/>
                <w:bCs/>
                <w:sz w:val="16"/>
                <w:szCs w:val="16"/>
              </w:rPr>
              <w:fldChar w:fldCharType="separate"/>
            </w:r>
            <w:r w:rsidRPr="003205E7">
              <w:rPr>
                <w:rFonts w:ascii="Times New Roman" w:eastAsia="Times New Roman" w:hAnsi="Times New Roman"/>
                <w:b/>
                <w:bCs/>
                <w:noProof/>
                <w:sz w:val="16"/>
                <w:szCs w:val="16"/>
              </w:rPr>
              <w:t>1,056,035</w:t>
            </w:r>
            <w:r w:rsidRPr="003205E7">
              <w:rPr>
                <w:rFonts w:ascii="Times New Roman" w:eastAsia="Times New Roman" w:hAnsi="Times New Roman"/>
                <w:b/>
                <w:bCs/>
                <w:sz w:val="16"/>
                <w:szCs w:val="16"/>
              </w:rPr>
              <w:fldChar w:fldCharType="end"/>
            </w:r>
          </w:p>
        </w:tc>
        <w:tc>
          <w:tcPr>
            <w:tcW w:w="1217" w:type="dxa"/>
            <w:tcBorders>
              <w:top w:val="single" w:sz="4" w:space="0" w:color="auto"/>
            </w:tcBorders>
            <w:shd w:val="clear" w:color="auto" w:fill="auto"/>
            <w:noWrap/>
            <w:vAlign w:val="bottom"/>
          </w:tcPr>
          <w:p w14:paraId="046DEFC1" w14:textId="77777777" w:rsidR="001460A7" w:rsidRPr="003205E7" w:rsidRDefault="001460A7" w:rsidP="005841EA">
            <w:pPr>
              <w:widowControl w:val="0"/>
              <w:spacing w:after="0" w:line="276" w:lineRule="auto"/>
              <w:jc w:val="right"/>
              <w:rPr>
                <w:rFonts w:ascii="Times New Roman" w:eastAsia="Times New Roman" w:hAnsi="Times New Roman"/>
                <w:b/>
                <w:bCs/>
                <w:sz w:val="16"/>
                <w:szCs w:val="16"/>
              </w:rPr>
            </w:pPr>
            <w:r w:rsidRPr="003205E7">
              <w:rPr>
                <w:rFonts w:ascii="Times New Roman" w:eastAsia="Times New Roman" w:hAnsi="Times New Roman"/>
                <w:b/>
                <w:bCs/>
                <w:sz w:val="16"/>
                <w:szCs w:val="16"/>
              </w:rPr>
              <w:fldChar w:fldCharType="begin"/>
            </w:r>
            <w:r w:rsidRPr="003205E7">
              <w:rPr>
                <w:rFonts w:ascii="Times New Roman" w:eastAsia="Times New Roman" w:hAnsi="Times New Roman"/>
                <w:b/>
                <w:bCs/>
                <w:sz w:val="16"/>
                <w:szCs w:val="16"/>
              </w:rPr>
              <w:instrText xml:space="preserve"> =SUM(ABOVE) </w:instrText>
            </w:r>
            <w:r w:rsidRPr="003205E7">
              <w:rPr>
                <w:rFonts w:ascii="Times New Roman" w:eastAsia="Times New Roman" w:hAnsi="Times New Roman"/>
                <w:b/>
                <w:bCs/>
                <w:sz w:val="16"/>
                <w:szCs w:val="16"/>
              </w:rPr>
              <w:fldChar w:fldCharType="separate"/>
            </w:r>
            <w:r w:rsidRPr="003205E7">
              <w:rPr>
                <w:rFonts w:ascii="Times New Roman" w:eastAsia="Times New Roman" w:hAnsi="Times New Roman"/>
                <w:b/>
                <w:bCs/>
                <w:noProof/>
                <w:sz w:val="16"/>
                <w:szCs w:val="16"/>
              </w:rPr>
              <w:t>792,028</w:t>
            </w:r>
            <w:r w:rsidRPr="003205E7">
              <w:rPr>
                <w:rFonts w:ascii="Times New Roman" w:eastAsia="Times New Roman" w:hAnsi="Times New Roman"/>
                <w:b/>
                <w:bCs/>
                <w:sz w:val="16"/>
                <w:szCs w:val="16"/>
              </w:rPr>
              <w:fldChar w:fldCharType="end"/>
            </w:r>
          </w:p>
        </w:tc>
      </w:tr>
    </w:tbl>
    <w:p w14:paraId="18A8FEAC" w14:textId="77777777" w:rsidR="001460A7" w:rsidRDefault="001460A7" w:rsidP="005841EA">
      <w:pPr>
        <w:widowControl w:val="0"/>
        <w:tabs>
          <w:tab w:val="left" w:pos="1225"/>
        </w:tabs>
        <w:spacing w:after="0" w:line="276" w:lineRule="auto"/>
        <w:jc w:val="both"/>
        <w:rPr>
          <w:rFonts w:ascii="Times New Roman" w:hAnsi="Times New Roman"/>
          <w:b/>
          <w:bCs/>
          <w:color w:val="FF0000"/>
          <w:lang w:val="it-IT"/>
        </w:rPr>
      </w:pPr>
    </w:p>
    <w:p w14:paraId="263ECD4D" w14:textId="22E94388" w:rsidR="001460A7" w:rsidRPr="00162A7D" w:rsidRDefault="001460A7" w:rsidP="005841EA">
      <w:pPr>
        <w:widowControl w:val="0"/>
        <w:spacing w:after="0" w:line="276" w:lineRule="auto"/>
        <w:jc w:val="both"/>
        <w:rPr>
          <w:rFonts w:ascii="Times New Roman" w:hAnsi="Times New Roman"/>
          <w:sz w:val="24"/>
          <w:szCs w:val="24"/>
          <w:lang w:val="pl-PL"/>
        </w:rPr>
      </w:pPr>
      <w:r w:rsidRPr="001D004B">
        <w:rPr>
          <w:rFonts w:ascii="Times New Roman" w:hAnsi="Times New Roman"/>
          <w:sz w:val="24"/>
          <w:szCs w:val="24"/>
          <w:lang w:val="it-IT"/>
        </w:rPr>
        <w:t>Bazuar n</w:t>
      </w:r>
      <w:r w:rsidR="001721CC" w:rsidRPr="001D004B">
        <w:rPr>
          <w:rFonts w:ascii="Times New Roman" w:hAnsi="Times New Roman"/>
          <w:sz w:val="24"/>
          <w:szCs w:val="24"/>
          <w:lang w:val="it-IT"/>
        </w:rPr>
        <w:t>ë</w:t>
      </w:r>
      <w:r w:rsidRPr="001D004B">
        <w:rPr>
          <w:rFonts w:ascii="Times New Roman" w:hAnsi="Times New Roman"/>
          <w:sz w:val="24"/>
          <w:szCs w:val="24"/>
          <w:lang w:val="it-IT"/>
        </w:rPr>
        <w:t xml:space="preserve"> </w:t>
      </w:r>
      <w:r w:rsidR="00AB67E2" w:rsidRPr="001D004B">
        <w:rPr>
          <w:rFonts w:ascii="Times New Roman" w:hAnsi="Times New Roman"/>
          <w:sz w:val="24"/>
          <w:szCs w:val="24"/>
          <w:lang w:val="it-IT"/>
        </w:rPr>
        <w:t>s</w:t>
      </w:r>
      <w:r w:rsidRPr="001D004B">
        <w:rPr>
          <w:rFonts w:ascii="Times New Roman" w:hAnsi="Times New Roman"/>
          <w:sz w:val="24"/>
          <w:szCs w:val="24"/>
          <w:lang w:val="it-IT"/>
        </w:rPr>
        <w:t>hkres</w:t>
      </w:r>
      <w:r w:rsidR="001721CC" w:rsidRPr="001D004B">
        <w:rPr>
          <w:rFonts w:ascii="Times New Roman" w:hAnsi="Times New Roman"/>
          <w:sz w:val="24"/>
          <w:szCs w:val="24"/>
          <w:lang w:val="it-IT"/>
        </w:rPr>
        <w:t>ë</w:t>
      </w:r>
      <w:r w:rsidRPr="001D004B">
        <w:rPr>
          <w:rFonts w:ascii="Times New Roman" w:hAnsi="Times New Roman"/>
          <w:sz w:val="24"/>
          <w:szCs w:val="24"/>
          <w:lang w:val="it-IT"/>
        </w:rPr>
        <w:t xml:space="preserve">n e Prokurorise </w:t>
      </w:r>
      <w:r w:rsidR="00AB67E2">
        <w:rPr>
          <w:rFonts w:ascii="Times New Roman" w:hAnsi="Times New Roman"/>
          <w:sz w:val="24"/>
          <w:szCs w:val="24"/>
          <w:lang w:val="it-IT"/>
        </w:rPr>
        <w:t>___________</w:t>
      </w:r>
      <w:r w:rsidRPr="00162A7D">
        <w:rPr>
          <w:rFonts w:ascii="Times New Roman" w:hAnsi="Times New Roman"/>
          <w:sz w:val="24"/>
          <w:szCs w:val="24"/>
          <w:lang w:val="it-IT"/>
        </w:rPr>
        <w:t xml:space="preserve"> protokolluar te</w:t>
      </w:r>
      <w:r w:rsidRPr="001D004B">
        <w:rPr>
          <w:rFonts w:ascii="Times New Roman" w:hAnsi="Times New Roman"/>
          <w:sz w:val="24"/>
          <w:szCs w:val="24"/>
          <w:lang w:val="it-IT"/>
        </w:rPr>
        <w:t xml:space="preserve"> </w:t>
      </w:r>
      <w:r w:rsidRPr="00162A7D">
        <w:rPr>
          <w:rFonts w:ascii="Times New Roman" w:hAnsi="Times New Roman"/>
          <w:sz w:val="24"/>
          <w:szCs w:val="24"/>
          <w:lang w:val="it-IT"/>
        </w:rPr>
        <w:t>Drejtoria Tatimpagues</w:t>
      </w:r>
      <w:r w:rsidR="00AB67E2">
        <w:rPr>
          <w:rFonts w:ascii="Times New Roman" w:hAnsi="Times New Roman"/>
          <w:sz w:val="24"/>
          <w:szCs w:val="24"/>
          <w:lang w:val="it-IT"/>
        </w:rPr>
        <w:t>ve t</w:t>
      </w:r>
      <w:r w:rsidR="001721CC">
        <w:rPr>
          <w:rFonts w:ascii="Times New Roman" w:hAnsi="Times New Roman"/>
          <w:sz w:val="24"/>
          <w:szCs w:val="24"/>
          <w:lang w:val="it-IT"/>
        </w:rPr>
        <w:t>ë</w:t>
      </w:r>
      <w:r w:rsidRPr="00162A7D">
        <w:rPr>
          <w:rFonts w:ascii="Times New Roman" w:hAnsi="Times New Roman"/>
          <w:sz w:val="24"/>
          <w:szCs w:val="24"/>
          <w:lang w:val="it-IT"/>
        </w:rPr>
        <w:t xml:space="preserve"> M</w:t>
      </w:r>
      <w:r w:rsidR="001721CC">
        <w:rPr>
          <w:rFonts w:ascii="Times New Roman" w:hAnsi="Times New Roman"/>
          <w:sz w:val="24"/>
          <w:szCs w:val="24"/>
          <w:lang w:val="it-IT"/>
        </w:rPr>
        <w:t>ë</w:t>
      </w:r>
      <w:r w:rsidRPr="00162A7D">
        <w:rPr>
          <w:rFonts w:ascii="Times New Roman" w:hAnsi="Times New Roman"/>
          <w:sz w:val="24"/>
          <w:szCs w:val="24"/>
          <w:lang w:val="it-IT"/>
        </w:rPr>
        <w:t xml:space="preserve">dhenj </w:t>
      </w:r>
      <w:r w:rsidR="00AB67E2">
        <w:rPr>
          <w:rFonts w:ascii="Times New Roman" w:hAnsi="Times New Roman"/>
          <w:sz w:val="24"/>
          <w:szCs w:val="24"/>
          <w:lang w:val="it-IT"/>
        </w:rPr>
        <w:t>____</w:t>
      </w:r>
      <w:r w:rsidRPr="00162A7D">
        <w:rPr>
          <w:rFonts w:ascii="Times New Roman" w:hAnsi="Times New Roman"/>
          <w:sz w:val="24"/>
          <w:szCs w:val="24"/>
          <w:lang w:val="it-IT"/>
        </w:rPr>
        <w:t>, u vendos vler</w:t>
      </w:r>
      <w:r w:rsidR="001721CC">
        <w:rPr>
          <w:rFonts w:ascii="Times New Roman" w:hAnsi="Times New Roman"/>
          <w:sz w:val="24"/>
          <w:szCs w:val="24"/>
          <w:lang w:val="it-IT"/>
        </w:rPr>
        <w:t>ë</w:t>
      </w:r>
      <w:r w:rsidRPr="00162A7D">
        <w:rPr>
          <w:rFonts w:ascii="Times New Roman" w:hAnsi="Times New Roman"/>
          <w:sz w:val="24"/>
          <w:szCs w:val="24"/>
          <w:lang w:val="it-IT"/>
        </w:rPr>
        <w:t>simi i shitjeve p</w:t>
      </w:r>
      <w:r w:rsidR="001721CC">
        <w:rPr>
          <w:rFonts w:ascii="Times New Roman" w:hAnsi="Times New Roman"/>
          <w:sz w:val="24"/>
          <w:szCs w:val="24"/>
          <w:lang w:val="it-IT"/>
        </w:rPr>
        <w:t>ë</w:t>
      </w:r>
      <w:r w:rsidRPr="00162A7D">
        <w:rPr>
          <w:rFonts w:ascii="Times New Roman" w:hAnsi="Times New Roman"/>
          <w:sz w:val="24"/>
          <w:szCs w:val="24"/>
          <w:lang w:val="it-IT"/>
        </w:rPr>
        <w:t xml:space="preserve">r vitin 2017 </w:t>
      </w:r>
      <w:r w:rsidRPr="00162A7D">
        <w:rPr>
          <w:rFonts w:ascii="Times New Roman" w:hAnsi="Times New Roman"/>
          <w:sz w:val="24"/>
          <w:szCs w:val="24"/>
          <w:lang w:val="sv-SE"/>
        </w:rPr>
        <w:t>p</w:t>
      </w:r>
      <w:r w:rsidR="001721CC">
        <w:rPr>
          <w:rFonts w:ascii="Times New Roman" w:hAnsi="Times New Roman"/>
          <w:sz w:val="24"/>
          <w:szCs w:val="24"/>
          <w:lang w:val="sv-SE"/>
        </w:rPr>
        <w:t>ë</w:t>
      </w:r>
      <w:r w:rsidRPr="00162A7D">
        <w:rPr>
          <w:rFonts w:ascii="Times New Roman" w:hAnsi="Times New Roman"/>
          <w:sz w:val="24"/>
          <w:szCs w:val="24"/>
          <w:lang w:val="sv-SE"/>
        </w:rPr>
        <w:t>r  5,280,170 leke p</w:t>
      </w:r>
      <w:r w:rsidR="001721CC">
        <w:rPr>
          <w:rFonts w:ascii="Times New Roman" w:hAnsi="Times New Roman"/>
          <w:sz w:val="24"/>
          <w:szCs w:val="24"/>
          <w:lang w:val="sv-SE"/>
        </w:rPr>
        <w:t>ë</w:t>
      </w:r>
      <w:r w:rsidRPr="00162A7D">
        <w:rPr>
          <w:rFonts w:ascii="Times New Roman" w:hAnsi="Times New Roman"/>
          <w:sz w:val="24"/>
          <w:szCs w:val="24"/>
          <w:lang w:val="sv-SE"/>
        </w:rPr>
        <w:t>r t</w:t>
      </w:r>
      <w:r w:rsidR="001721CC">
        <w:rPr>
          <w:rFonts w:ascii="Times New Roman" w:hAnsi="Times New Roman"/>
          <w:sz w:val="24"/>
          <w:szCs w:val="24"/>
          <w:lang w:val="sv-SE"/>
        </w:rPr>
        <w:t>ë</w:t>
      </w:r>
      <w:r w:rsidRPr="00162A7D">
        <w:rPr>
          <w:rFonts w:ascii="Times New Roman" w:hAnsi="Times New Roman"/>
          <w:sz w:val="24"/>
          <w:szCs w:val="24"/>
          <w:lang w:val="sv-SE"/>
        </w:rPr>
        <w:t xml:space="preserve"> cilat dalin detyrimet p</w:t>
      </w:r>
      <w:r w:rsidR="001721CC">
        <w:rPr>
          <w:rFonts w:ascii="Times New Roman" w:hAnsi="Times New Roman"/>
          <w:sz w:val="24"/>
          <w:szCs w:val="24"/>
          <w:lang w:val="sv-SE"/>
        </w:rPr>
        <w:t>ë</w:t>
      </w:r>
      <w:r w:rsidRPr="00162A7D">
        <w:rPr>
          <w:rFonts w:ascii="Times New Roman" w:hAnsi="Times New Roman"/>
          <w:sz w:val="24"/>
          <w:szCs w:val="24"/>
          <w:lang w:val="sv-SE"/>
        </w:rPr>
        <w:t>r</w:t>
      </w:r>
      <w:r w:rsidRPr="00162A7D">
        <w:rPr>
          <w:rFonts w:ascii="Times New Roman" w:hAnsi="Times New Roman"/>
          <w:sz w:val="24"/>
          <w:szCs w:val="24"/>
          <w:lang w:val="pl-PL"/>
        </w:rPr>
        <w:t xml:space="preserve"> Tvsh</w:t>
      </w:r>
      <w:r w:rsidR="00AB67E2">
        <w:rPr>
          <w:rFonts w:ascii="Times New Roman" w:hAnsi="Times New Roman"/>
          <w:sz w:val="24"/>
          <w:szCs w:val="24"/>
          <w:lang w:val="pl-PL"/>
        </w:rPr>
        <w:t>-n</w:t>
      </w:r>
      <w:r w:rsidR="001721CC">
        <w:rPr>
          <w:rFonts w:ascii="Times New Roman" w:hAnsi="Times New Roman"/>
          <w:sz w:val="24"/>
          <w:szCs w:val="24"/>
          <w:lang w:val="pl-PL"/>
        </w:rPr>
        <w:t>ë</w:t>
      </w:r>
      <w:r w:rsidRPr="00162A7D">
        <w:rPr>
          <w:rFonts w:ascii="Times New Roman" w:hAnsi="Times New Roman"/>
          <w:sz w:val="24"/>
          <w:szCs w:val="24"/>
          <w:lang w:val="pl-PL"/>
        </w:rPr>
        <w:t xml:space="preserve"> e pa paguar dhe tatim fitimin p</w:t>
      </w:r>
      <w:r w:rsidR="001721CC">
        <w:rPr>
          <w:rFonts w:ascii="Times New Roman" w:hAnsi="Times New Roman"/>
          <w:sz w:val="24"/>
          <w:szCs w:val="24"/>
          <w:lang w:val="pl-PL"/>
        </w:rPr>
        <w:t>ë</w:t>
      </w:r>
      <w:r w:rsidRPr="00162A7D">
        <w:rPr>
          <w:rFonts w:ascii="Times New Roman" w:hAnsi="Times New Roman"/>
          <w:sz w:val="24"/>
          <w:szCs w:val="24"/>
          <w:lang w:val="pl-PL"/>
        </w:rPr>
        <w:t>rkat</w:t>
      </w:r>
      <w:r w:rsidR="001721CC">
        <w:rPr>
          <w:rFonts w:ascii="Times New Roman" w:hAnsi="Times New Roman"/>
          <w:sz w:val="24"/>
          <w:szCs w:val="24"/>
          <w:lang w:val="pl-PL"/>
        </w:rPr>
        <w:t>ë</w:t>
      </w:r>
      <w:r w:rsidRPr="00162A7D">
        <w:rPr>
          <w:rFonts w:ascii="Times New Roman" w:hAnsi="Times New Roman"/>
          <w:sz w:val="24"/>
          <w:szCs w:val="24"/>
          <w:lang w:val="pl-PL"/>
        </w:rPr>
        <w:t xml:space="preserve">s. </w:t>
      </w:r>
    </w:p>
    <w:p w14:paraId="5256BB05" w14:textId="77777777" w:rsidR="001460A7" w:rsidRDefault="001460A7" w:rsidP="005841EA">
      <w:pPr>
        <w:widowControl w:val="0"/>
        <w:spacing w:after="0" w:line="276" w:lineRule="auto"/>
        <w:jc w:val="both"/>
        <w:rPr>
          <w:rFonts w:ascii="Times New Roman" w:hAnsi="Times New Roman"/>
          <w:sz w:val="24"/>
          <w:szCs w:val="24"/>
          <w:lang w:val="sv-SE"/>
        </w:rPr>
      </w:pPr>
    </w:p>
    <w:p w14:paraId="525845E0" w14:textId="2AA84DB3" w:rsidR="00AB67E2" w:rsidRPr="00753A7D" w:rsidRDefault="00AB67E2" w:rsidP="00AB67E2">
      <w:pPr>
        <w:pStyle w:val="BodyText"/>
        <w:widowControl w:val="0"/>
        <w:tabs>
          <w:tab w:val="left" w:pos="6930"/>
        </w:tabs>
        <w:spacing w:line="276" w:lineRule="auto"/>
        <w:rPr>
          <w:lang w:val="sq-AL" w:eastAsia="x-none"/>
        </w:rPr>
      </w:pPr>
      <w:r w:rsidRPr="00753A7D">
        <w:rPr>
          <w:lang w:val="sq-AL"/>
        </w:rPr>
        <w:t>P</w:t>
      </w:r>
      <w:r w:rsidR="001721CC">
        <w:rPr>
          <w:lang w:val="sq-AL"/>
        </w:rPr>
        <w:t>ë</w:t>
      </w:r>
      <w:r w:rsidRPr="00753A7D">
        <w:rPr>
          <w:lang w:val="sq-AL"/>
        </w:rPr>
        <w:t>r sa m</w:t>
      </w:r>
      <w:r w:rsidR="001721CC">
        <w:rPr>
          <w:lang w:val="sq-AL"/>
        </w:rPr>
        <w:t>ë</w:t>
      </w:r>
      <w:r w:rsidRPr="00753A7D">
        <w:rPr>
          <w:lang w:val="sq-AL"/>
        </w:rPr>
        <w:t xml:space="preserve"> sip</w:t>
      </w:r>
      <w:r w:rsidR="001721CC">
        <w:rPr>
          <w:lang w:val="sq-AL"/>
        </w:rPr>
        <w:t>ë</w:t>
      </w:r>
      <w:r w:rsidRPr="00753A7D">
        <w:rPr>
          <w:lang w:val="sq-AL"/>
        </w:rPr>
        <w:t>r, shoq</w:t>
      </w:r>
      <w:r w:rsidR="001721CC">
        <w:rPr>
          <w:lang w:val="sq-AL"/>
        </w:rPr>
        <w:t>ë</w:t>
      </w:r>
      <w:r w:rsidRPr="00753A7D">
        <w:rPr>
          <w:lang w:val="sq-AL"/>
        </w:rPr>
        <w:t>ris</w:t>
      </w:r>
      <w:r w:rsidR="001721CC">
        <w:rPr>
          <w:lang w:val="sq-AL"/>
        </w:rPr>
        <w:t>ë</w:t>
      </w:r>
      <w:r w:rsidRPr="00753A7D">
        <w:rPr>
          <w:lang w:val="sq-AL"/>
        </w:rPr>
        <w:t xml:space="preserve"> n</w:t>
      </w:r>
      <w:r w:rsidR="001721CC">
        <w:rPr>
          <w:lang w:val="sq-AL"/>
        </w:rPr>
        <w:t>ë</w:t>
      </w:r>
      <w:r w:rsidRPr="00753A7D">
        <w:rPr>
          <w:lang w:val="sq-AL"/>
        </w:rPr>
        <w:t xml:space="preserve"> mb</w:t>
      </w:r>
      <w:r w:rsidR="001721CC">
        <w:rPr>
          <w:lang w:val="sq-AL"/>
        </w:rPr>
        <w:t>ë</w:t>
      </w:r>
      <w:r w:rsidRPr="00753A7D">
        <w:rPr>
          <w:lang w:val="sq-AL"/>
        </w:rPr>
        <w:t>shtetje t</w:t>
      </w:r>
      <w:r w:rsidR="001721CC">
        <w:rPr>
          <w:lang w:val="sq-AL"/>
        </w:rPr>
        <w:t>ë</w:t>
      </w:r>
      <w:r w:rsidRPr="00753A7D">
        <w:rPr>
          <w:lang w:val="sq-AL"/>
        </w:rPr>
        <w:t xml:space="preserve"> k</w:t>
      </w:r>
      <w:r w:rsidR="001721CC">
        <w:rPr>
          <w:lang w:val="sq-AL"/>
        </w:rPr>
        <w:t>ë</w:t>
      </w:r>
      <w:r w:rsidRPr="00753A7D">
        <w:rPr>
          <w:lang w:val="sq-AL"/>
        </w:rPr>
        <w:t>rkesave t</w:t>
      </w:r>
      <w:r w:rsidR="001721CC">
        <w:rPr>
          <w:lang w:val="sq-AL"/>
        </w:rPr>
        <w:t>ë</w:t>
      </w:r>
      <w:r w:rsidRPr="00753A7D">
        <w:rPr>
          <w:lang w:val="pl-PL"/>
        </w:rPr>
        <w:t xml:space="preserve"> Ligjit </w:t>
      </w:r>
      <w:r w:rsidRPr="00753A7D">
        <w:rPr>
          <w:lang w:val="nl-NL"/>
        </w:rPr>
        <w:t>Nr.9920, dat</w:t>
      </w:r>
      <w:r w:rsidR="001721CC">
        <w:rPr>
          <w:lang w:val="nl-NL"/>
        </w:rPr>
        <w:t>ë</w:t>
      </w:r>
      <w:r w:rsidRPr="00753A7D">
        <w:rPr>
          <w:lang w:val="nl-NL"/>
        </w:rPr>
        <w:t xml:space="preserve"> 19.05.2008  “P</w:t>
      </w:r>
      <w:r w:rsidR="001721CC">
        <w:rPr>
          <w:lang w:val="nl-NL"/>
        </w:rPr>
        <w:t>ë</w:t>
      </w:r>
      <w:r w:rsidRPr="00753A7D">
        <w:rPr>
          <w:lang w:val="nl-NL"/>
        </w:rPr>
        <w:t xml:space="preserve">r </w:t>
      </w:r>
      <w:r>
        <w:rPr>
          <w:lang w:val="nl-NL"/>
        </w:rPr>
        <w:t>P</w:t>
      </w:r>
      <w:r w:rsidRPr="00753A7D">
        <w:rPr>
          <w:lang w:val="nl-NL"/>
        </w:rPr>
        <w:t xml:space="preserve">procedurat </w:t>
      </w:r>
      <w:r>
        <w:rPr>
          <w:lang w:val="nl-NL"/>
        </w:rPr>
        <w:t>T</w:t>
      </w:r>
      <w:r w:rsidRPr="00753A7D">
        <w:rPr>
          <w:lang w:val="nl-NL"/>
        </w:rPr>
        <w:t>atimore n</w:t>
      </w:r>
      <w:r w:rsidR="001721CC">
        <w:rPr>
          <w:lang w:val="nl-NL"/>
        </w:rPr>
        <w:t>ë</w:t>
      </w:r>
      <w:r w:rsidRPr="00753A7D">
        <w:rPr>
          <w:lang w:val="nl-NL"/>
        </w:rPr>
        <w:t xml:space="preserve"> Republik</w:t>
      </w:r>
      <w:r w:rsidR="001721CC">
        <w:rPr>
          <w:lang w:val="nl-NL"/>
        </w:rPr>
        <w:t>ë</w:t>
      </w:r>
      <w:r w:rsidRPr="00753A7D">
        <w:rPr>
          <w:lang w:val="nl-NL"/>
        </w:rPr>
        <w:t>n e Shqip</w:t>
      </w:r>
      <w:r w:rsidR="001721CC">
        <w:rPr>
          <w:lang w:val="nl-NL"/>
        </w:rPr>
        <w:t>ë</w:t>
      </w:r>
      <w:r w:rsidRPr="00753A7D">
        <w:rPr>
          <w:lang w:val="nl-NL"/>
        </w:rPr>
        <w:t xml:space="preserve">rise” </w:t>
      </w:r>
      <w:r w:rsidRPr="00753A7D">
        <w:rPr>
          <w:lang w:val="sq-AL" w:eastAsia="x-none"/>
        </w:rPr>
        <w:t>neni 68, pika 1,</w:t>
      </w:r>
      <w:r>
        <w:rPr>
          <w:lang w:val="sq-AL" w:eastAsia="x-none"/>
        </w:rPr>
        <w:t xml:space="preserve"> </w:t>
      </w:r>
      <w:r w:rsidRPr="00753A7D">
        <w:rPr>
          <w:lang w:val="sq-AL" w:eastAsia="x-none"/>
        </w:rPr>
        <w:t>germa a,</w:t>
      </w:r>
      <w:r>
        <w:rPr>
          <w:lang w:val="sq-AL" w:eastAsia="x-none"/>
        </w:rPr>
        <w:t xml:space="preserve"> </w:t>
      </w:r>
      <w:r w:rsidRPr="00753A7D">
        <w:rPr>
          <w:lang w:val="sq-AL" w:eastAsia="x-none"/>
        </w:rPr>
        <w:t>si dhe Udh</w:t>
      </w:r>
      <w:r w:rsidR="001721CC">
        <w:rPr>
          <w:lang w:val="sq-AL" w:eastAsia="x-none"/>
        </w:rPr>
        <w:t>ë</w:t>
      </w:r>
      <w:r w:rsidRPr="00753A7D">
        <w:rPr>
          <w:lang w:val="sq-AL" w:eastAsia="x-none"/>
        </w:rPr>
        <w:t>zimit t</w:t>
      </w:r>
      <w:r w:rsidR="001721CC">
        <w:rPr>
          <w:lang w:val="sq-AL" w:eastAsia="x-none"/>
        </w:rPr>
        <w:t>ë</w:t>
      </w:r>
      <w:r w:rsidRPr="00753A7D">
        <w:rPr>
          <w:lang w:val="sq-AL" w:eastAsia="x-none"/>
        </w:rPr>
        <w:t xml:space="preserve"> MF Nr.24 dat</w:t>
      </w:r>
      <w:r w:rsidR="001721CC">
        <w:rPr>
          <w:lang w:val="sq-AL" w:eastAsia="x-none"/>
        </w:rPr>
        <w:t>ë</w:t>
      </w:r>
      <w:r w:rsidRPr="00753A7D">
        <w:rPr>
          <w:lang w:val="sq-AL" w:eastAsia="x-none"/>
        </w:rPr>
        <w:t xml:space="preserve"> 02.09.2008, i ndryshuar, pika 68.3, pika 68.3.1 dhe pika a,b, Ligjit Nr. 92/2014, dat</w:t>
      </w:r>
      <w:r w:rsidR="001721CC">
        <w:rPr>
          <w:lang w:val="sq-AL" w:eastAsia="x-none"/>
        </w:rPr>
        <w:t>ë</w:t>
      </w:r>
      <w:r w:rsidRPr="00753A7D">
        <w:rPr>
          <w:lang w:val="sq-AL" w:eastAsia="x-none"/>
        </w:rPr>
        <w:t xml:space="preserve"> 24.07.2014 “Për Tatimin Mbi Vlerën </w:t>
      </w:r>
      <w:r>
        <w:rPr>
          <w:lang w:val="sq-AL" w:eastAsia="x-none"/>
        </w:rPr>
        <w:t>e</w:t>
      </w:r>
      <w:r w:rsidRPr="00753A7D">
        <w:rPr>
          <w:lang w:val="sq-AL" w:eastAsia="x-none"/>
        </w:rPr>
        <w:t xml:space="preserve"> Shtuar </w:t>
      </w:r>
      <w:r>
        <w:rPr>
          <w:lang w:val="sq-AL" w:eastAsia="x-none"/>
        </w:rPr>
        <w:t>n</w:t>
      </w:r>
      <w:r w:rsidRPr="00753A7D">
        <w:rPr>
          <w:lang w:val="sq-AL" w:eastAsia="x-none"/>
        </w:rPr>
        <w:t xml:space="preserve">ë Republikën </w:t>
      </w:r>
      <w:r>
        <w:rPr>
          <w:lang w:val="sq-AL" w:eastAsia="x-none"/>
        </w:rPr>
        <w:t>e</w:t>
      </w:r>
      <w:r w:rsidRPr="00753A7D">
        <w:rPr>
          <w:lang w:val="sq-AL" w:eastAsia="x-none"/>
        </w:rPr>
        <w:t xml:space="preserve"> Shqipërisë” neni 31 dhe udh</w:t>
      </w:r>
      <w:r w:rsidR="001721CC">
        <w:rPr>
          <w:lang w:val="sq-AL" w:eastAsia="x-none"/>
        </w:rPr>
        <w:t>ë</w:t>
      </w:r>
      <w:r w:rsidRPr="00753A7D">
        <w:rPr>
          <w:lang w:val="sq-AL" w:eastAsia="x-none"/>
        </w:rPr>
        <w:t>zimeve n</w:t>
      </w:r>
      <w:r w:rsidR="001721CC">
        <w:rPr>
          <w:lang w:val="sq-AL" w:eastAsia="x-none"/>
        </w:rPr>
        <w:t>ë</w:t>
      </w:r>
      <w:r w:rsidRPr="00753A7D">
        <w:rPr>
          <w:lang w:val="sq-AL" w:eastAsia="x-none"/>
        </w:rPr>
        <w:t xml:space="preserve"> zbatim t</w:t>
      </w:r>
      <w:r w:rsidR="001721CC">
        <w:rPr>
          <w:lang w:val="sq-AL" w:eastAsia="x-none"/>
        </w:rPr>
        <w:t>ë</w:t>
      </w:r>
      <w:r w:rsidRPr="00753A7D">
        <w:rPr>
          <w:lang w:val="sq-AL" w:eastAsia="x-none"/>
        </w:rPr>
        <w:t xml:space="preserve"> tij, si dhe Ligjit Nr. 8438, dat</w:t>
      </w:r>
      <w:r w:rsidR="001721CC">
        <w:rPr>
          <w:lang w:val="sq-AL" w:eastAsia="x-none"/>
        </w:rPr>
        <w:t>ë</w:t>
      </w:r>
      <w:r w:rsidRPr="00753A7D">
        <w:rPr>
          <w:lang w:val="sq-AL" w:eastAsia="x-none"/>
        </w:rPr>
        <w:t xml:space="preserve"> 28.12.1998 “Për Tatimin </w:t>
      </w:r>
      <w:r>
        <w:rPr>
          <w:lang w:val="sq-AL" w:eastAsia="x-none"/>
        </w:rPr>
        <w:t>m</w:t>
      </w:r>
      <w:r w:rsidRPr="00753A7D">
        <w:rPr>
          <w:lang w:val="sq-AL" w:eastAsia="x-none"/>
        </w:rPr>
        <w:t xml:space="preserve">bi </w:t>
      </w:r>
      <w:r>
        <w:rPr>
          <w:lang w:val="sq-AL" w:eastAsia="x-none"/>
        </w:rPr>
        <w:t>t</w:t>
      </w:r>
      <w:r w:rsidRPr="00753A7D">
        <w:rPr>
          <w:lang w:val="sq-AL" w:eastAsia="x-none"/>
        </w:rPr>
        <w:t xml:space="preserve">ë Ardhurat </w:t>
      </w:r>
      <w:r>
        <w:rPr>
          <w:lang w:val="sq-AL" w:eastAsia="x-none"/>
        </w:rPr>
        <w:t>i n</w:t>
      </w:r>
      <w:r w:rsidRPr="00753A7D">
        <w:rPr>
          <w:lang w:val="sq-AL" w:eastAsia="x-none"/>
        </w:rPr>
        <w:t>dryshuar” neni 17 dhe udh</w:t>
      </w:r>
      <w:r w:rsidR="001721CC">
        <w:rPr>
          <w:lang w:val="sq-AL" w:eastAsia="x-none"/>
        </w:rPr>
        <w:t>ë</w:t>
      </w:r>
      <w:r w:rsidRPr="00753A7D">
        <w:rPr>
          <w:lang w:val="sq-AL" w:eastAsia="x-none"/>
        </w:rPr>
        <w:t>zimeve n</w:t>
      </w:r>
      <w:r w:rsidR="001721CC">
        <w:rPr>
          <w:lang w:val="sq-AL" w:eastAsia="x-none"/>
        </w:rPr>
        <w:t>ë</w:t>
      </w:r>
      <w:r w:rsidRPr="00753A7D">
        <w:rPr>
          <w:lang w:val="sq-AL" w:eastAsia="x-none"/>
        </w:rPr>
        <w:t xml:space="preserve"> zbatim t</w:t>
      </w:r>
      <w:r w:rsidR="001721CC">
        <w:rPr>
          <w:lang w:val="sq-AL" w:eastAsia="x-none"/>
        </w:rPr>
        <w:t>ë</w:t>
      </w:r>
      <w:r w:rsidRPr="00753A7D">
        <w:rPr>
          <w:lang w:val="sq-AL" w:eastAsia="x-none"/>
        </w:rPr>
        <w:t xml:space="preserve"> tij</w:t>
      </w:r>
      <w:r>
        <w:rPr>
          <w:lang w:val="sq-AL" w:eastAsia="x-none"/>
        </w:rPr>
        <w:t xml:space="preserve">, lind </w:t>
      </w:r>
      <w:r w:rsidRPr="00753A7D">
        <w:rPr>
          <w:lang w:val="sq-AL" w:eastAsia="x-none"/>
        </w:rPr>
        <w:t>detyrimi si m</w:t>
      </w:r>
      <w:r w:rsidR="001721CC">
        <w:rPr>
          <w:lang w:val="sq-AL" w:eastAsia="x-none"/>
        </w:rPr>
        <w:t>ë</w:t>
      </w:r>
      <w:r w:rsidRPr="00753A7D">
        <w:rPr>
          <w:lang w:val="sq-AL" w:eastAsia="x-none"/>
        </w:rPr>
        <w:t xml:space="preserve"> posht</w:t>
      </w:r>
      <w:r w:rsidR="001721CC">
        <w:rPr>
          <w:lang w:val="sq-AL" w:eastAsia="x-none"/>
        </w:rPr>
        <w:t>ë</w:t>
      </w:r>
      <w:r w:rsidRPr="00753A7D">
        <w:rPr>
          <w:lang w:val="sq-AL" w:eastAsia="x-none"/>
        </w:rPr>
        <w:t>:</w:t>
      </w:r>
    </w:p>
    <w:p w14:paraId="2630EF80" w14:textId="6893B3D8" w:rsidR="001460A7" w:rsidRPr="00162A7D" w:rsidRDefault="00AB67E2" w:rsidP="005841EA">
      <w:pPr>
        <w:widowControl w:val="0"/>
        <w:tabs>
          <w:tab w:val="left" w:pos="1225"/>
        </w:tabs>
        <w:spacing w:after="0" w:line="276" w:lineRule="auto"/>
        <w:rPr>
          <w:rFonts w:ascii="Times New Roman" w:hAnsi="Times New Roman"/>
          <w:sz w:val="24"/>
          <w:szCs w:val="24"/>
        </w:rPr>
      </w:pPr>
      <w:r>
        <w:rPr>
          <w:rFonts w:ascii="Times New Roman" w:hAnsi="Times New Roman"/>
          <w:sz w:val="24"/>
          <w:szCs w:val="24"/>
        </w:rPr>
        <w:t>D</w:t>
      </w:r>
      <w:r w:rsidR="001460A7" w:rsidRPr="00162A7D">
        <w:rPr>
          <w:rFonts w:ascii="Times New Roman" w:hAnsi="Times New Roman"/>
          <w:sz w:val="24"/>
          <w:szCs w:val="24"/>
        </w:rPr>
        <w:t>etyrim  p</w:t>
      </w:r>
      <w:r w:rsidR="001721CC">
        <w:rPr>
          <w:rFonts w:ascii="Times New Roman" w:hAnsi="Times New Roman"/>
          <w:sz w:val="24"/>
          <w:szCs w:val="24"/>
        </w:rPr>
        <w:t>ë</w:t>
      </w:r>
      <w:r w:rsidR="001460A7" w:rsidRPr="00162A7D">
        <w:rPr>
          <w:rFonts w:ascii="Times New Roman" w:hAnsi="Times New Roman"/>
          <w:sz w:val="24"/>
          <w:szCs w:val="24"/>
        </w:rPr>
        <w:t>r Tvsh 20%  1,056,035 lek</w:t>
      </w:r>
      <w:r w:rsidR="001721CC">
        <w:rPr>
          <w:rFonts w:ascii="Times New Roman" w:hAnsi="Times New Roman"/>
          <w:sz w:val="24"/>
          <w:szCs w:val="24"/>
        </w:rPr>
        <w:t>ë</w:t>
      </w:r>
      <w:r w:rsidR="001460A7" w:rsidRPr="00162A7D">
        <w:rPr>
          <w:rFonts w:ascii="Times New Roman" w:hAnsi="Times New Roman"/>
          <w:sz w:val="24"/>
          <w:szCs w:val="24"/>
        </w:rPr>
        <w:t xml:space="preserve"> (5,280,170*20%) si dhe p</w:t>
      </w:r>
      <w:r w:rsidR="001721CC">
        <w:rPr>
          <w:rFonts w:ascii="Times New Roman" w:hAnsi="Times New Roman"/>
          <w:sz w:val="24"/>
          <w:szCs w:val="24"/>
        </w:rPr>
        <w:t>ë</w:t>
      </w:r>
      <w:r w:rsidR="001460A7" w:rsidRPr="00162A7D">
        <w:rPr>
          <w:rFonts w:ascii="Times New Roman" w:hAnsi="Times New Roman"/>
          <w:sz w:val="24"/>
          <w:szCs w:val="24"/>
        </w:rPr>
        <w:t>r Tatim Fitim 15%  792,028 lek</w:t>
      </w:r>
      <w:r w:rsidR="001721CC">
        <w:rPr>
          <w:rFonts w:ascii="Times New Roman" w:hAnsi="Times New Roman"/>
          <w:sz w:val="24"/>
          <w:szCs w:val="24"/>
        </w:rPr>
        <w:t>ë</w:t>
      </w:r>
      <w:r w:rsidR="001460A7" w:rsidRPr="00162A7D">
        <w:rPr>
          <w:rFonts w:ascii="Times New Roman" w:hAnsi="Times New Roman"/>
          <w:sz w:val="24"/>
          <w:szCs w:val="24"/>
        </w:rPr>
        <w:t xml:space="preserve"> (5,280,170*15%).</w:t>
      </w:r>
    </w:p>
    <w:p w14:paraId="3E60C037" w14:textId="3715C5F3" w:rsidR="001460A7" w:rsidRPr="00162A7D" w:rsidRDefault="001460A7" w:rsidP="005841EA">
      <w:pPr>
        <w:widowControl w:val="0"/>
        <w:tabs>
          <w:tab w:val="left" w:pos="6930"/>
        </w:tabs>
        <w:spacing w:after="0" w:line="276" w:lineRule="auto"/>
        <w:jc w:val="both"/>
        <w:rPr>
          <w:rFonts w:ascii="Times New Roman" w:eastAsia="MS Mincho" w:hAnsi="Times New Roman"/>
          <w:sz w:val="24"/>
          <w:szCs w:val="24"/>
          <w:lang w:eastAsia="x-none"/>
        </w:rPr>
      </w:pPr>
      <w:r w:rsidRPr="00162A7D">
        <w:rPr>
          <w:rFonts w:ascii="Times New Roman" w:eastAsia="MS Mincho" w:hAnsi="Times New Roman"/>
          <w:sz w:val="24"/>
          <w:szCs w:val="24"/>
          <w:lang w:eastAsia="x-none"/>
        </w:rPr>
        <w:t>Gjithashtu shoq</w:t>
      </w:r>
      <w:r w:rsidR="001721CC">
        <w:rPr>
          <w:rFonts w:ascii="Times New Roman" w:eastAsia="MS Mincho" w:hAnsi="Times New Roman"/>
          <w:sz w:val="24"/>
          <w:szCs w:val="24"/>
          <w:lang w:eastAsia="x-none"/>
        </w:rPr>
        <w:t>ë</w:t>
      </w:r>
      <w:r w:rsidRPr="00162A7D">
        <w:rPr>
          <w:rFonts w:ascii="Times New Roman" w:eastAsia="MS Mincho" w:hAnsi="Times New Roman"/>
          <w:sz w:val="24"/>
          <w:szCs w:val="24"/>
          <w:lang w:eastAsia="x-none"/>
        </w:rPr>
        <w:t>ria detyrohet t</w:t>
      </w:r>
      <w:r w:rsidR="001721CC">
        <w:rPr>
          <w:rFonts w:ascii="Times New Roman" w:eastAsia="MS Mincho" w:hAnsi="Times New Roman"/>
          <w:sz w:val="24"/>
          <w:szCs w:val="24"/>
          <w:lang w:eastAsia="x-none"/>
        </w:rPr>
        <w:t>ë</w:t>
      </w:r>
      <w:r w:rsidRPr="00162A7D">
        <w:rPr>
          <w:rFonts w:ascii="Times New Roman" w:eastAsia="MS Mincho" w:hAnsi="Times New Roman"/>
          <w:sz w:val="24"/>
          <w:szCs w:val="24"/>
          <w:lang w:eastAsia="x-none"/>
        </w:rPr>
        <w:t xml:space="preserve"> paguaj</w:t>
      </w:r>
      <w:r w:rsidR="001721CC">
        <w:rPr>
          <w:rFonts w:ascii="Times New Roman" w:eastAsia="MS Mincho" w:hAnsi="Times New Roman"/>
          <w:sz w:val="24"/>
          <w:szCs w:val="24"/>
          <w:lang w:eastAsia="x-none"/>
        </w:rPr>
        <w:t>ë</w:t>
      </w:r>
      <w:r w:rsidRPr="00162A7D">
        <w:rPr>
          <w:rFonts w:ascii="Times New Roman" w:eastAsia="MS Mincho" w:hAnsi="Times New Roman"/>
          <w:sz w:val="24"/>
          <w:szCs w:val="24"/>
          <w:lang w:eastAsia="x-none"/>
        </w:rPr>
        <w:t xml:space="preserve"> gjob</w:t>
      </w:r>
      <w:r w:rsidR="001721CC">
        <w:rPr>
          <w:rFonts w:ascii="Times New Roman" w:eastAsia="MS Mincho" w:hAnsi="Times New Roman"/>
          <w:sz w:val="24"/>
          <w:szCs w:val="24"/>
          <w:lang w:eastAsia="x-none"/>
        </w:rPr>
        <w:t>ë</w:t>
      </w:r>
      <w:r w:rsidRPr="00162A7D">
        <w:rPr>
          <w:rFonts w:ascii="Times New Roman" w:eastAsia="MS Mincho" w:hAnsi="Times New Roman"/>
          <w:sz w:val="24"/>
          <w:szCs w:val="24"/>
          <w:lang w:eastAsia="x-none"/>
        </w:rPr>
        <w:t xml:space="preserve"> sipas Nenit 116, pika 1 t</w:t>
      </w:r>
      <w:r w:rsidR="001721CC">
        <w:rPr>
          <w:rFonts w:ascii="Times New Roman" w:eastAsia="MS Mincho" w:hAnsi="Times New Roman"/>
          <w:sz w:val="24"/>
          <w:szCs w:val="24"/>
          <w:lang w:eastAsia="x-none"/>
        </w:rPr>
        <w:t>ë</w:t>
      </w:r>
      <w:r w:rsidRPr="00162A7D">
        <w:rPr>
          <w:rFonts w:ascii="Times New Roman" w:eastAsia="MS Mincho" w:hAnsi="Times New Roman"/>
          <w:sz w:val="24"/>
          <w:szCs w:val="24"/>
          <w:lang w:eastAsia="x-none"/>
        </w:rPr>
        <w:t xml:space="preserve"> Ligjit Nr.9920 dat</w:t>
      </w:r>
      <w:r w:rsidR="001721CC">
        <w:rPr>
          <w:rFonts w:ascii="Times New Roman" w:eastAsia="MS Mincho" w:hAnsi="Times New Roman"/>
          <w:sz w:val="24"/>
          <w:szCs w:val="24"/>
          <w:lang w:eastAsia="x-none"/>
        </w:rPr>
        <w:t>ë</w:t>
      </w:r>
      <w:r w:rsidRPr="00162A7D">
        <w:rPr>
          <w:rFonts w:ascii="Times New Roman" w:eastAsia="MS Mincho" w:hAnsi="Times New Roman"/>
          <w:sz w:val="24"/>
          <w:szCs w:val="24"/>
          <w:lang w:eastAsia="x-none"/>
        </w:rPr>
        <w:t xml:space="preserve"> 19.05.2008“Për Procedurat Tatimore në Republikën e Shqipërisë”, i ndryshuar, ku thuhet shprehimisht:“</w:t>
      </w:r>
      <w:r w:rsidRPr="00AB67E2">
        <w:rPr>
          <w:rFonts w:ascii="Times New Roman" w:eastAsia="MS Mincho" w:hAnsi="Times New Roman"/>
          <w:i/>
          <w:iCs/>
          <w:sz w:val="24"/>
          <w:szCs w:val="24"/>
          <w:lang w:eastAsia="x-none"/>
        </w:rPr>
        <w:t>Gjobë në masën 100 për qind</w:t>
      </w:r>
      <w:r w:rsidR="00AB67E2" w:rsidRPr="00AB67E2">
        <w:rPr>
          <w:rFonts w:ascii="Times New Roman" w:eastAsia="MS Mincho" w:hAnsi="Times New Roman"/>
          <w:i/>
          <w:iCs/>
          <w:sz w:val="24"/>
          <w:szCs w:val="24"/>
          <w:lang w:eastAsia="x-none"/>
        </w:rPr>
        <w:t xml:space="preserve"> </w:t>
      </w:r>
      <w:r w:rsidRPr="00AB67E2">
        <w:rPr>
          <w:rFonts w:ascii="Times New Roman" w:eastAsia="MS Mincho" w:hAnsi="Times New Roman"/>
          <w:i/>
          <w:iCs/>
          <w:sz w:val="24"/>
          <w:szCs w:val="24"/>
          <w:lang w:eastAsia="x-none"/>
        </w:rPr>
        <w:t>të shumës së</w:t>
      </w:r>
      <w:r w:rsidRPr="00AB67E2">
        <w:rPr>
          <w:i/>
          <w:iCs/>
        </w:rPr>
        <w:t xml:space="preserve"> </w:t>
      </w:r>
      <w:r w:rsidRPr="00AB67E2">
        <w:rPr>
          <w:rFonts w:ascii="Times New Roman" w:eastAsia="MS Mincho" w:hAnsi="Times New Roman"/>
          <w:i/>
          <w:iCs/>
          <w:sz w:val="24"/>
          <w:szCs w:val="24"/>
          <w:lang w:eastAsia="x-none"/>
        </w:rPr>
        <w:t>diferencës së shumës së përllogaritur nga ajo që duhet të ishte në fakt</w:t>
      </w:r>
      <w:r w:rsidRPr="00162A7D">
        <w:rPr>
          <w:rFonts w:ascii="Times New Roman" w:eastAsia="MS Mincho" w:hAnsi="Times New Roman"/>
          <w:sz w:val="24"/>
          <w:szCs w:val="24"/>
          <w:lang w:eastAsia="x-none"/>
        </w:rPr>
        <w:t>; Gjob</w:t>
      </w:r>
      <w:r w:rsidR="001721CC">
        <w:rPr>
          <w:rFonts w:ascii="Times New Roman" w:eastAsia="MS Mincho" w:hAnsi="Times New Roman"/>
          <w:sz w:val="24"/>
          <w:szCs w:val="24"/>
          <w:lang w:eastAsia="x-none"/>
        </w:rPr>
        <w:t>ë</w:t>
      </w:r>
      <w:r w:rsidR="00AB67E2">
        <w:rPr>
          <w:rFonts w:ascii="Times New Roman" w:eastAsia="MS Mincho" w:hAnsi="Times New Roman"/>
          <w:sz w:val="24"/>
          <w:szCs w:val="24"/>
          <w:lang w:eastAsia="x-none"/>
        </w:rPr>
        <w:t xml:space="preserve"> TVSH </w:t>
      </w:r>
      <w:r w:rsidRPr="00162A7D">
        <w:rPr>
          <w:rFonts w:ascii="Times New Roman" w:eastAsia="MS Mincho" w:hAnsi="Times New Roman"/>
          <w:sz w:val="24"/>
          <w:szCs w:val="24"/>
          <w:lang w:eastAsia="x-none"/>
        </w:rPr>
        <w:t>100% 1,056,035 lek</w:t>
      </w:r>
      <w:r w:rsidR="001721CC">
        <w:rPr>
          <w:rFonts w:ascii="Times New Roman" w:eastAsia="MS Mincho" w:hAnsi="Times New Roman"/>
          <w:sz w:val="24"/>
          <w:szCs w:val="24"/>
          <w:lang w:eastAsia="x-none"/>
        </w:rPr>
        <w:t>ë</w:t>
      </w:r>
      <w:r w:rsidRPr="00162A7D">
        <w:rPr>
          <w:rFonts w:ascii="Times New Roman" w:eastAsia="MS Mincho" w:hAnsi="Times New Roman"/>
          <w:sz w:val="24"/>
          <w:szCs w:val="24"/>
          <w:lang w:eastAsia="x-none"/>
        </w:rPr>
        <w:t xml:space="preserve"> si dhe Gjob</w:t>
      </w:r>
      <w:r w:rsidR="001721CC">
        <w:rPr>
          <w:rFonts w:ascii="Times New Roman" w:eastAsia="MS Mincho" w:hAnsi="Times New Roman"/>
          <w:sz w:val="24"/>
          <w:szCs w:val="24"/>
          <w:lang w:eastAsia="x-none"/>
        </w:rPr>
        <w:t>ë</w:t>
      </w:r>
      <w:r w:rsidRPr="00162A7D">
        <w:rPr>
          <w:rFonts w:ascii="Times New Roman" w:eastAsia="MS Mincho" w:hAnsi="Times New Roman"/>
          <w:sz w:val="24"/>
          <w:szCs w:val="24"/>
          <w:lang w:eastAsia="x-none"/>
        </w:rPr>
        <w:t xml:space="preserve"> T</w:t>
      </w:r>
      <w:r w:rsidR="00AB67E2">
        <w:rPr>
          <w:rFonts w:ascii="Times New Roman" w:eastAsia="MS Mincho" w:hAnsi="Times New Roman"/>
          <w:sz w:val="24"/>
          <w:szCs w:val="24"/>
          <w:lang w:eastAsia="x-none"/>
        </w:rPr>
        <w:t xml:space="preserve">atim </w:t>
      </w:r>
      <w:r w:rsidRPr="00162A7D">
        <w:rPr>
          <w:rFonts w:ascii="Times New Roman" w:eastAsia="MS Mincho" w:hAnsi="Times New Roman"/>
          <w:sz w:val="24"/>
          <w:szCs w:val="24"/>
          <w:lang w:eastAsia="x-none"/>
        </w:rPr>
        <w:t>Fitim</w:t>
      </w:r>
      <w:r w:rsidR="00AB67E2">
        <w:rPr>
          <w:rFonts w:ascii="Times New Roman" w:eastAsia="MS Mincho" w:hAnsi="Times New Roman"/>
          <w:sz w:val="24"/>
          <w:szCs w:val="24"/>
          <w:lang w:eastAsia="x-none"/>
        </w:rPr>
        <w:t>i</w:t>
      </w:r>
      <w:r w:rsidRPr="00162A7D">
        <w:rPr>
          <w:rFonts w:ascii="Times New Roman" w:eastAsia="MS Mincho" w:hAnsi="Times New Roman"/>
          <w:sz w:val="24"/>
          <w:szCs w:val="24"/>
          <w:lang w:eastAsia="x-none"/>
        </w:rPr>
        <w:t xml:space="preserve"> 100% 792,026 lek</w:t>
      </w:r>
      <w:r w:rsidR="001721CC">
        <w:rPr>
          <w:rFonts w:ascii="Times New Roman" w:eastAsia="MS Mincho" w:hAnsi="Times New Roman"/>
          <w:sz w:val="24"/>
          <w:szCs w:val="24"/>
          <w:lang w:eastAsia="x-none"/>
        </w:rPr>
        <w:t>ë</w:t>
      </w:r>
      <w:r w:rsidRPr="00162A7D">
        <w:rPr>
          <w:rFonts w:ascii="Times New Roman" w:eastAsia="MS Mincho" w:hAnsi="Times New Roman"/>
          <w:sz w:val="24"/>
          <w:szCs w:val="24"/>
          <w:lang w:eastAsia="x-none"/>
        </w:rPr>
        <w:t>.</w:t>
      </w:r>
    </w:p>
    <w:p w14:paraId="5DB13C3E" w14:textId="77777777" w:rsidR="001460A7" w:rsidRDefault="001460A7" w:rsidP="005841EA">
      <w:pPr>
        <w:widowControl w:val="0"/>
        <w:tabs>
          <w:tab w:val="left" w:pos="6930"/>
        </w:tabs>
        <w:spacing w:after="0" w:line="276" w:lineRule="auto"/>
        <w:jc w:val="both"/>
        <w:rPr>
          <w:rFonts w:ascii="Times New Roman" w:eastAsia="MS Mincho" w:hAnsi="Times New Roman"/>
          <w:b/>
          <w:sz w:val="24"/>
          <w:szCs w:val="24"/>
          <w:lang w:eastAsia="x-none"/>
        </w:rPr>
      </w:pPr>
    </w:p>
    <w:p w14:paraId="46391899" w14:textId="32AB6F70" w:rsidR="004B505D" w:rsidRDefault="004B505D" w:rsidP="00A756E3">
      <w:pPr>
        <w:widowControl w:val="0"/>
        <w:tabs>
          <w:tab w:val="left" w:pos="6930"/>
        </w:tabs>
        <w:spacing w:after="0" w:line="276" w:lineRule="auto"/>
        <w:jc w:val="center"/>
        <w:rPr>
          <w:rFonts w:ascii="Times New Roman" w:eastAsia="MS Mincho" w:hAnsi="Times New Roman"/>
          <w:b/>
          <w:sz w:val="24"/>
          <w:szCs w:val="24"/>
          <w:lang w:eastAsia="x-none"/>
        </w:rPr>
      </w:pPr>
      <w:r>
        <w:rPr>
          <w:rFonts w:ascii="Times New Roman" w:eastAsia="MS Mincho" w:hAnsi="Times New Roman"/>
          <w:b/>
          <w:sz w:val="24"/>
          <w:szCs w:val="24"/>
          <w:lang w:eastAsia="x-none"/>
        </w:rPr>
        <w:t>B</w:t>
      </w:r>
    </w:p>
    <w:p w14:paraId="6A22A3BF" w14:textId="14BD88E3" w:rsidR="001460A7" w:rsidRDefault="00162A7D" w:rsidP="00A756E3">
      <w:pPr>
        <w:widowControl w:val="0"/>
        <w:tabs>
          <w:tab w:val="left" w:pos="6930"/>
        </w:tabs>
        <w:spacing w:after="0" w:line="276" w:lineRule="auto"/>
        <w:jc w:val="center"/>
        <w:rPr>
          <w:rFonts w:ascii="Times New Roman" w:eastAsia="MS Mincho" w:hAnsi="Times New Roman"/>
          <w:b/>
          <w:sz w:val="24"/>
          <w:szCs w:val="24"/>
          <w:lang w:eastAsia="x-none"/>
        </w:rPr>
      </w:pPr>
      <w:r>
        <w:rPr>
          <w:rFonts w:ascii="Times New Roman" w:eastAsia="MS Mincho" w:hAnsi="Times New Roman"/>
          <w:b/>
          <w:sz w:val="24"/>
          <w:szCs w:val="24"/>
          <w:lang w:eastAsia="x-none"/>
        </w:rPr>
        <w:t>Vler</w:t>
      </w:r>
      <w:r w:rsidR="00710134">
        <w:rPr>
          <w:rFonts w:ascii="Times New Roman" w:eastAsia="MS Mincho" w:hAnsi="Times New Roman"/>
          <w:b/>
          <w:sz w:val="24"/>
          <w:szCs w:val="24"/>
          <w:lang w:eastAsia="x-none"/>
        </w:rPr>
        <w:t>ë</w:t>
      </w:r>
      <w:r>
        <w:rPr>
          <w:rFonts w:ascii="Times New Roman" w:eastAsia="MS Mincho" w:hAnsi="Times New Roman"/>
          <w:b/>
          <w:sz w:val="24"/>
          <w:szCs w:val="24"/>
          <w:lang w:eastAsia="x-none"/>
        </w:rPr>
        <w:t>simi p</w:t>
      </w:r>
      <w:r w:rsidR="00710134">
        <w:rPr>
          <w:rFonts w:ascii="Times New Roman" w:eastAsia="MS Mincho" w:hAnsi="Times New Roman"/>
          <w:b/>
          <w:sz w:val="24"/>
          <w:szCs w:val="24"/>
          <w:lang w:eastAsia="x-none"/>
        </w:rPr>
        <w:t>ë</w:t>
      </w:r>
      <w:r>
        <w:rPr>
          <w:rFonts w:ascii="Times New Roman" w:eastAsia="MS Mincho" w:hAnsi="Times New Roman"/>
          <w:b/>
          <w:sz w:val="24"/>
          <w:szCs w:val="24"/>
          <w:lang w:eastAsia="x-none"/>
        </w:rPr>
        <w:t>r v</w:t>
      </w:r>
      <w:r w:rsidR="001460A7">
        <w:rPr>
          <w:rFonts w:ascii="Times New Roman" w:eastAsia="MS Mincho" w:hAnsi="Times New Roman"/>
          <w:b/>
          <w:sz w:val="24"/>
          <w:szCs w:val="24"/>
          <w:lang w:eastAsia="x-none"/>
        </w:rPr>
        <w:t>iti</w:t>
      </w:r>
      <w:r>
        <w:rPr>
          <w:rFonts w:ascii="Times New Roman" w:eastAsia="MS Mincho" w:hAnsi="Times New Roman"/>
          <w:b/>
          <w:sz w:val="24"/>
          <w:szCs w:val="24"/>
          <w:lang w:eastAsia="x-none"/>
        </w:rPr>
        <w:t>n</w:t>
      </w:r>
      <w:r w:rsidR="001460A7">
        <w:rPr>
          <w:rFonts w:ascii="Times New Roman" w:eastAsia="MS Mincho" w:hAnsi="Times New Roman"/>
          <w:b/>
          <w:sz w:val="24"/>
          <w:szCs w:val="24"/>
          <w:lang w:eastAsia="x-none"/>
        </w:rPr>
        <w:t xml:space="preserve"> 2018</w:t>
      </w:r>
    </w:p>
    <w:p w14:paraId="33411C1D" w14:textId="77777777" w:rsidR="00A756E3" w:rsidRDefault="00A756E3" w:rsidP="005841EA">
      <w:pPr>
        <w:widowControl w:val="0"/>
        <w:tabs>
          <w:tab w:val="left" w:pos="6930"/>
        </w:tabs>
        <w:spacing w:after="0" w:line="276" w:lineRule="auto"/>
        <w:jc w:val="both"/>
        <w:rPr>
          <w:rFonts w:ascii="Times New Roman" w:eastAsia="MS Mincho" w:hAnsi="Times New Roman"/>
          <w:b/>
          <w:sz w:val="24"/>
          <w:szCs w:val="24"/>
          <w:lang w:eastAsia="x-none"/>
        </w:rPr>
      </w:pPr>
    </w:p>
    <w:p w14:paraId="6DDDF70A" w14:textId="7C81A68C" w:rsidR="001460A7" w:rsidRDefault="001460A7" w:rsidP="005841EA">
      <w:pPr>
        <w:widowControl w:val="0"/>
        <w:tabs>
          <w:tab w:val="left" w:pos="1225"/>
        </w:tabs>
        <w:spacing w:after="0" w:line="276" w:lineRule="auto"/>
        <w:jc w:val="both"/>
        <w:rPr>
          <w:rFonts w:ascii="Times New Roman" w:hAnsi="Times New Roman"/>
          <w:iCs/>
          <w:sz w:val="24"/>
          <w:szCs w:val="24"/>
          <w:lang w:val="it-IT"/>
        </w:rPr>
      </w:pPr>
      <w:r w:rsidRPr="00BB55A3">
        <w:rPr>
          <w:rFonts w:ascii="Times New Roman" w:hAnsi="Times New Roman"/>
          <w:iCs/>
          <w:sz w:val="24"/>
          <w:szCs w:val="24"/>
          <w:lang w:val="it-IT"/>
        </w:rPr>
        <w:t>Nga kontrolli i holl</w:t>
      </w:r>
      <w:r w:rsidR="001721CC">
        <w:rPr>
          <w:rFonts w:ascii="Times New Roman" w:hAnsi="Times New Roman"/>
          <w:iCs/>
          <w:sz w:val="24"/>
          <w:szCs w:val="24"/>
          <w:lang w:val="it-IT"/>
        </w:rPr>
        <w:t>ë</w:t>
      </w:r>
      <w:r w:rsidRPr="00BB55A3">
        <w:rPr>
          <w:rFonts w:ascii="Times New Roman" w:hAnsi="Times New Roman"/>
          <w:iCs/>
          <w:sz w:val="24"/>
          <w:szCs w:val="24"/>
          <w:lang w:val="it-IT"/>
        </w:rPr>
        <w:t>sishem n</w:t>
      </w:r>
      <w:r w:rsidR="001721CC">
        <w:rPr>
          <w:rFonts w:ascii="Times New Roman" w:hAnsi="Times New Roman"/>
          <w:iCs/>
          <w:sz w:val="24"/>
          <w:szCs w:val="24"/>
          <w:lang w:val="it-IT"/>
        </w:rPr>
        <w:t>ë</w:t>
      </w:r>
      <w:r w:rsidRPr="00BB55A3">
        <w:rPr>
          <w:rFonts w:ascii="Times New Roman" w:hAnsi="Times New Roman"/>
          <w:iCs/>
          <w:sz w:val="24"/>
          <w:szCs w:val="24"/>
          <w:lang w:val="it-IT"/>
        </w:rPr>
        <w:t xml:space="preserve"> proces verbalet e marra nga ana e prokuroris</w:t>
      </w:r>
      <w:r w:rsidR="001721CC">
        <w:rPr>
          <w:rFonts w:ascii="Times New Roman" w:hAnsi="Times New Roman"/>
          <w:iCs/>
          <w:sz w:val="24"/>
          <w:szCs w:val="24"/>
          <w:lang w:val="it-IT"/>
        </w:rPr>
        <w:t>ë</w:t>
      </w:r>
      <w:r w:rsidRPr="00BB55A3">
        <w:rPr>
          <w:rFonts w:ascii="Times New Roman" w:hAnsi="Times New Roman"/>
          <w:iCs/>
          <w:sz w:val="24"/>
          <w:szCs w:val="24"/>
          <w:lang w:val="it-IT"/>
        </w:rPr>
        <w:t xml:space="preserve"> shebimet qe </w:t>
      </w:r>
      <w:r w:rsidRPr="00BB55A3">
        <w:rPr>
          <w:rFonts w:ascii="Times New Roman" w:hAnsi="Times New Roman"/>
          <w:iCs/>
          <w:sz w:val="24"/>
          <w:szCs w:val="24"/>
          <w:lang w:val="it-IT"/>
        </w:rPr>
        <w:lastRenderedPageBreak/>
        <w:t xml:space="preserve">jane kryer jane sherbime te trajtimeve estetike si dhe trajtimet me botox per te cilat nga ana e kontrollit jane detajuar </w:t>
      </w:r>
      <w:r w:rsidR="00AC3FEB">
        <w:rPr>
          <w:rFonts w:ascii="Times New Roman" w:hAnsi="Times New Roman"/>
          <w:iCs/>
          <w:sz w:val="24"/>
          <w:szCs w:val="24"/>
          <w:lang w:val="it-IT"/>
        </w:rPr>
        <w:t>n</w:t>
      </w:r>
      <w:r w:rsidR="00710134">
        <w:rPr>
          <w:rFonts w:ascii="Times New Roman" w:hAnsi="Times New Roman"/>
          <w:iCs/>
          <w:sz w:val="24"/>
          <w:szCs w:val="24"/>
          <w:lang w:val="it-IT"/>
        </w:rPr>
        <w:t>ë</w:t>
      </w:r>
      <w:r w:rsidR="00AC3FEB">
        <w:rPr>
          <w:rFonts w:ascii="Times New Roman" w:hAnsi="Times New Roman"/>
          <w:iCs/>
          <w:sz w:val="24"/>
          <w:szCs w:val="24"/>
          <w:lang w:val="it-IT"/>
        </w:rPr>
        <w:t xml:space="preserve"> raportin e kontrollit.</w:t>
      </w:r>
    </w:p>
    <w:p w14:paraId="288A9FE9" w14:textId="77777777" w:rsidR="00A756E3" w:rsidRDefault="00A756E3" w:rsidP="005841EA">
      <w:pPr>
        <w:widowControl w:val="0"/>
        <w:tabs>
          <w:tab w:val="left" w:pos="1225"/>
        </w:tabs>
        <w:spacing w:after="0" w:line="276" w:lineRule="auto"/>
        <w:jc w:val="both"/>
        <w:rPr>
          <w:rFonts w:ascii="Times New Roman" w:hAnsi="Times New Roman"/>
          <w:b/>
          <w:bCs/>
          <w:lang w:val="it-IT"/>
        </w:rPr>
      </w:pPr>
    </w:p>
    <w:p w14:paraId="775B29F9" w14:textId="37F9C3F5" w:rsidR="001460A7" w:rsidRPr="00AC3FEB" w:rsidRDefault="00A756E3" w:rsidP="00B34B8B">
      <w:pPr>
        <w:widowControl w:val="0"/>
        <w:tabs>
          <w:tab w:val="left" w:pos="1225"/>
        </w:tabs>
        <w:spacing w:after="0" w:line="276" w:lineRule="auto"/>
        <w:jc w:val="center"/>
        <w:rPr>
          <w:rFonts w:ascii="Times New Roman" w:hAnsi="Times New Roman"/>
          <w:b/>
          <w:bCs/>
          <w:sz w:val="24"/>
          <w:szCs w:val="24"/>
          <w:lang w:val="it-IT"/>
        </w:rPr>
      </w:pPr>
      <w:r w:rsidRPr="00AC3FEB">
        <w:rPr>
          <w:rFonts w:ascii="Times New Roman" w:hAnsi="Times New Roman"/>
          <w:b/>
          <w:bCs/>
          <w:sz w:val="24"/>
          <w:szCs w:val="24"/>
          <w:lang w:val="it-IT"/>
        </w:rPr>
        <w:t>N</w:t>
      </w:r>
      <w:r w:rsidR="00710134">
        <w:rPr>
          <w:rFonts w:ascii="Times New Roman" w:hAnsi="Times New Roman"/>
          <w:b/>
          <w:bCs/>
          <w:sz w:val="24"/>
          <w:szCs w:val="24"/>
          <w:lang w:val="it-IT"/>
        </w:rPr>
        <w:t>ë</w:t>
      </w:r>
      <w:r w:rsidRPr="00AC3FEB">
        <w:rPr>
          <w:rFonts w:ascii="Times New Roman" w:hAnsi="Times New Roman"/>
          <w:b/>
          <w:bCs/>
          <w:sz w:val="24"/>
          <w:szCs w:val="24"/>
          <w:lang w:val="it-IT"/>
        </w:rPr>
        <w:t xml:space="preserve"> lidhje me t</w:t>
      </w:r>
      <w:r w:rsidR="001460A7" w:rsidRPr="00AC3FEB">
        <w:rPr>
          <w:rFonts w:ascii="Times New Roman" w:hAnsi="Times New Roman"/>
          <w:b/>
          <w:bCs/>
          <w:sz w:val="24"/>
          <w:szCs w:val="24"/>
          <w:lang w:val="it-IT"/>
        </w:rPr>
        <w:t xml:space="preserve">rajtimet estetike </w:t>
      </w:r>
      <w:r w:rsidR="009012C4" w:rsidRPr="00AC3FEB">
        <w:rPr>
          <w:rFonts w:ascii="Times New Roman" w:hAnsi="Times New Roman"/>
          <w:b/>
          <w:bCs/>
          <w:sz w:val="24"/>
          <w:szCs w:val="24"/>
          <w:lang w:val="it-IT"/>
        </w:rPr>
        <w:t xml:space="preserve">në vlerën </w:t>
      </w:r>
      <w:r w:rsidR="009012C4" w:rsidRPr="00AC3FEB">
        <w:rPr>
          <w:rFonts w:ascii="Times New Roman" w:eastAsia="Times New Roman" w:hAnsi="Times New Roman"/>
          <w:b/>
          <w:color w:val="000000"/>
          <w:sz w:val="24"/>
          <w:szCs w:val="24"/>
        </w:rPr>
        <w:t>5,160,900</w:t>
      </w:r>
      <w:r w:rsidR="00AC3FEB">
        <w:rPr>
          <w:rFonts w:ascii="Times New Roman" w:eastAsia="Times New Roman" w:hAnsi="Times New Roman"/>
          <w:b/>
          <w:color w:val="000000"/>
          <w:sz w:val="24"/>
          <w:szCs w:val="24"/>
        </w:rPr>
        <w:t xml:space="preserve"> lek</w:t>
      </w:r>
      <w:r w:rsidR="00710134">
        <w:rPr>
          <w:rFonts w:ascii="Times New Roman" w:eastAsia="Times New Roman" w:hAnsi="Times New Roman"/>
          <w:b/>
          <w:color w:val="000000"/>
          <w:sz w:val="24"/>
          <w:szCs w:val="24"/>
        </w:rPr>
        <w:t>ë</w:t>
      </w:r>
    </w:p>
    <w:p w14:paraId="3E7EA774" w14:textId="77777777" w:rsidR="001460A7" w:rsidRDefault="001460A7" w:rsidP="005841EA">
      <w:pPr>
        <w:widowControl w:val="0"/>
        <w:tabs>
          <w:tab w:val="left" w:pos="1225"/>
        </w:tabs>
        <w:spacing w:after="0" w:line="276" w:lineRule="auto"/>
        <w:jc w:val="both"/>
        <w:rPr>
          <w:rFonts w:ascii="Times New Roman" w:hAnsi="Times New Roman"/>
          <w:b/>
          <w:bCs/>
          <w:color w:val="FF0000"/>
          <w:lang w:val="it-IT"/>
        </w:rPr>
      </w:pPr>
    </w:p>
    <w:p w14:paraId="1BEAF19F" w14:textId="77777777" w:rsidR="001460A7" w:rsidRDefault="001460A7" w:rsidP="005841EA">
      <w:pPr>
        <w:widowControl w:val="0"/>
        <w:tabs>
          <w:tab w:val="left" w:pos="1225"/>
        </w:tabs>
        <w:spacing w:after="0" w:line="276" w:lineRule="auto"/>
        <w:jc w:val="both"/>
        <w:rPr>
          <w:rFonts w:ascii="Times New Roman" w:hAnsi="Times New Roman"/>
          <w:iCs/>
          <w:sz w:val="24"/>
          <w:szCs w:val="24"/>
          <w:lang w:val="it-IT"/>
        </w:rPr>
      </w:pPr>
      <w:r w:rsidRPr="001460A7">
        <w:rPr>
          <w:rFonts w:ascii="Times New Roman" w:hAnsi="Times New Roman"/>
          <w:iCs/>
          <w:sz w:val="24"/>
          <w:szCs w:val="24"/>
          <w:lang w:val="it-IT"/>
        </w:rPr>
        <w:t>Nga kontrolli u saktesuan deklarimet muaj per muaj me deklarimin ne librat e dhe nuk u perputhen deklarimet me datat perkatese pasi shoqeria ka deklaruar xhiro kase mujore ne librat e deklaruar ne sistem, per kete situate vleresimi do te behet i plote pasi nuk mund ti krahasojme date per date   si me poshte :</w:t>
      </w:r>
    </w:p>
    <w:tbl>
      <w:tblPr>
        <w:tblW w:w="6627" w:type="dxa"/>
        <w:jc w:val="center"/>
        <w:tblLook w:val="04A0" w:firstRow="1" w:lastRow="0" w:firstColumn="1" w:lastColumn="0" w:noHBand="0" w:noVBand="1"/>
      </w:tblPr>
      <w:tblGrid>
        <w:gridCol w:w="1303"/>
        <w:gridCol w:w="1994"/>
        <w:gridCol w:w="1710"/>
        <w:gridCol w:w="1620"/>
      </w:tblGrid>
      <w:tr w:rsidR="001460A7" w:rsidRPr="00B34B8B" w14:paraId="19C73C18" w14:textId="77777777" w:rsidTr="00970D44">
        <w:trPr>
          <w:trHeight w:val="221"/>
          <w:jc w:val="center"/>
        </w:trPr>
        <w:tc>
          <w:tcPr>
            <w:tcW w:w="13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42A7E" w14:textId="77777777" w:rsidR="001460A7" w:rsidRPr="00B34B8B" w:rsidRDefault="001460A7" w:rsidP="005841EA">
            <w:pPr>
              <w:widowControl w:val="0"/>
              <w:spacing w:after="0" w:line="276" w:lineRule="auto"/>
              <w:rPr>
                <w:rFonts w:ascii="Times New Roman" w:eastAsia="Times New Roman" w:hAnsi="Times New Roman"/>
                <w:color w:val="000000"/>
                <w:sz w:val="20"/>
                <w:szCs w:val="20"/>
                <w:lang w:val="it-IT"/>
              </w:rPr>
            </w:pPr>
            <w:r w:rsidRPr="00B34B8B">
              <w:rPr>
                <w:rFonts w:ascii="Times New Roman" w:eastAsia="Times New Roman" w:hAnsi="Times New Roman"/>
                <w:color w:val="000000"/>
                <w:sz w:val="20"/>
                <w:szCs w:val="20"/>
                <w:lang w:val="it-IT"/>
              </w:rPr>
              <w:t> </w:t>
            </w:r>
          </w:p>
        </w:tc>
        <w:tc>
          <w:tcPr>
            <w:tcW w:w="1994" w:type="dxa"/>
            <w:tcBorders>
              <w:top w:val="single" w:sz="4" w:space="0" w:color="auto"/>
              <w:left w:val="nil"/>
              <w:bottom w:val="single" w:sz="4" w:space="0" w:color="auto"/>
              <w:right w:val="single" w:sz="4" w:space="0" w:color="auto"/>
            </w:tcBorders>
            <w:shd w:val="clear" w:color="DDEBF7" w:fill="DDEBF7"/>
            <w:vAlign w:val="bottom"/>
            <w:hideMark/>
          </w:tcPr>
          <w:p w14:paraId="151EF36D" w14:textId="77777777" w:rsidR="001460A7" w:rsidRPr="00B34B8B" w:rsidRDefault="001460A7" w:rsidP="005841EA">
            <w:pPr>
              <w:widowControl w:val="0"/>
              <w:spacing w:after="0" w:line="276" w:lineRule="auto"/>
              <w:jc w:val="center"/>
              <w:rPr>
                <w:rFonts w:ascii="Times New Roman" w:eastAsia="Times New Roman" w:hAnsi="Times New Roman"/>
                <w:b/>
                <w:bCs/>
                <w:color w:val="000000"/>
                <w:sz w:val="20"/>
                <w:szCs w:val="20"/>
                <w:lang w:val="it-IT"/>
              </w:rPr>
            </w:pPr>
            <w:r w:rsidRPr="00B34B8B">
              <w:rPr>
                <w:rFonts w:ascii="Times New Roman" w:eastAsia="Times New Roman" w:hAnsi="Times New Roman"/>
                <w:b/>
                <w:bCs/>
                <w:color w:val="000000"/>
                <w:sz w:val="20"/>
                <w:szCs w:val="20"/>
                <w:lang w:val="it-IT"/>
              </w:rPr>
              <w:t>Vlera nga proces verbali Lek</w:t>
            </w:r>
          </w:p>
        </w:tc>
        <w:tc>
          <w:tcPr>
            <w:tcW w:w="1710" w:type="dxa"/>
            <w:tcBorders>
              <w:top w:val="single" w:sz="4" w:space="0" w:color="auto"/>
              <w:left w:val="nil"/>
              <w:bottom w:val="single" w:sz="4" w:space="0" w:color="auto"/>
              <w:right w:val="single" w:sz="4" w:space="0" w:color="auto"/>
            </w:tcBorders>
            <w:shd w:val="clear" w:color="DDEBF7" w:fill="DDEBF7"/>
            <w:vAlign w:val="bottom"/>
            <w:hideMark/>
          </w:tcPr>
          <w:p w14:paraId="5F6D534B" w14:textId="77777777" w:rsidR="001460A7" w:rsidRPr="00B34B8B" w:rsidRDefault="001460A7" w:rsidP="005841EA">
            <w:pPr>
              <w:widowControl w:val="0"/>
              <w:spacing w:after="0" w:line="276" w:lineRule="auto"/>
              <w:jc w:val="center"/>
              <w:rPr>
                <w:rFonts w:ascii="Times New Roman" w:eastAsia="Times New Roman" w:hAnsi="Times New Roman"/>
                <w:b/>
                <w:bCs/>
                <w:color w:val="000000"/>
                <w:sz w:val="20"/>
                <w:szCs w:val="20"/>
                <w:lang w:val="it-IT"/>
              </w:rPr>
            </w:pPr>
            <w:r w:rsidRPr="00B34B8B">
              <w:rPr>
                <w:rFonts w:ascii="Times New Roman" w:eastAsia="Times New Roman" w:hAnsi="Times New Roman"/>
                <w:b/>
                <w:bCs/>
                <w:color w:val="000000"/>
                <w:sz w:val="20"/>
                <w:szCs w:val="20"/>
                <w:lang w:val="it-IT"/>
              </w:rPr>
              <w:t>Vlera deklarimit ne libra me Tvsh</w:t>
            </w:r>
          </w:p>
        </w:tc>
        <w:tc>
          <w:tcPr>
            <w:tcW w:w="1620" w:type="dxa"/>
            <w:tcBorders>
              <w:top w:val="single" w:sz="4" w:space="0" w:color="auto"/>
              <w:left w:val="nil"/>
              <w:bottom w:val="single" w:sz="4" w:space="0" w:color="auto"/>
              <w:right w:val="single" w:sz="4" w:space="0" w:color="auto"/>
            </w:tcBorders>
            <w:shd w:val="clear" w:color="DDEBF7" w:fill="DDEBF7"/>
            <w:vAlign w:val="bottom"/>
            <w:hideMark/>
          </w:tcPr>
          <w:p w14:paraId="00215504" w14:textId="77777777" w:rsidR="001460A7" w:rsidRPr="00B34B8B" w:rsidRDefault="001460A7" w:rsidP="005841EA">
            <w:pPr>
              <w:widowControl w:val="0"/>
              <w:spacing w:after="0" w:line="276" w:lineRule="auto"/>
              <w:jc w:val="center"/>
              <w:rPr>
                <w:rFonts w:ascii="Times New Roman" w:eastAsia="Times New Roman" w:hAnsi="Times New Roman"/>
                <w:b/>
                <w:bCs/>
                <w:color w:val="000000"/>
                <w:sz w:val="20"/>
                <w:szCs w:val="20"/>
              </w:rPr>
            </w:pPr>
            <w:r w:rsidRPr="00B34B8B">
              <w:rPr>
                <w:rFonts w:ascii="Times New Roman" w:eastAsia="Times New Roman" w:hAnsi="Times New Roman"/>
                <w:b/>
                <w:bCs/>
                <w:color w:val="000000"/>
                <w:sz w:val="20"/>
                <w:szCs w:val="20"/>
              </w:rPr>
              <w:t>Diferenca</w:t>
            </w:r>
          </w:p>
        </w:tc>
      </w:tr>
      <w:tr w:rsidR="001460A7" w:rsidRPr="00B34B8B" w14:paraId="722C5260" w14:textId="77777777" w:rsidTr="00970D44">
        <w:trPr>
          <w:trHeight w:val="221"/>
          <w:jc w:val="center"/>
        </w:trPr>
        <w:tc>
          <w:tcPr>
            <w:tcW w:w="1303" w:type="dxa"/>
            <w:tcBorders>
              <w:top w:val="nil"/>
              <w:left w:val="single" w:sz="4" w:space="0" w:color="auto"/>
              <w:bottom w:val="single" w:sz="4" w:space="0" w:color="auto"/>
              <w:right w:val="single" w:sz="4" w:space="0" w:color="auto"/>
            </w:tcBorders>
            <w:shd w:val="clear" w:color="auto" w:fill="auto"/>
            <w:noWrap/>
            <w:vAlign w:val="bottom"/>
            <w:hideMark/>
          </w:tcPr>
          <w:p w14:paraId="0B591CB2" w14:textId="77777777" w:rsidR="001460A7" w:rsidRPr="00B34B8B" w:rsidRDefault="001460A7" w:rsidP="005841EA">
            <w:pPr>
              <w:widowControl w:val="0"/>
              <w:spacing w:after="0" w:line="276" w:lineRule="auto"/>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Janar</w:t>
            </w:r>
          </w:p>
        </w:tc>
        <w:tc>
          <w:tcPr>
            <w:tcW w:w="1994" w:type="dxa"/>
            <w:tcBorders>
              <w:top w:val="nil"/>
              <w:left w:val="nil"/>
              <w:bottom w:val="single" w:sz="4" w:space="0" w:color="auto"/>
              <w:right w:val="single" w:sz="4" w:space="0" w:color="auto"/>
            </w:tcBorders>
            <w:shd w:val="clear" w:color="auto" w:fill="auto"/>
            <w:noWrap/>
            <w:vAlign w:val="bottom"/>
            <w:hideMark/>
          </w:tcPr>
          <w:p w14:paraId="74AE8E71"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498,000</w:t>
            </w:r>
          </w:p>
        </w:tc>
        <w:tc>
          <w:tcPr>
            <w:tcW w:w="1710" w:type="dxa"/>
            <w:tcBorders>
              <w:top w:val="nil"/>
              <w:left w:val="nil"/>
              <w:bottom w:val="single" w:sz="4" w:space="0" w:color="auto"/>
              <w:right w:val="single" w:sz="4" w:space="0" w:color="auto"/>
            </w:tcBorders>
            <w:shd w:val="clear" w:color="auto" w:fill="auto"/>
            <w:noWrap/>
            <w:vAlign w:val="bottom"/>
          </w:tcPr>
          <w:p w14:paraId="679B76C5"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452,900</w:t>
            </w:r>
          </w:p>
        </w:tc>
        <w:tc>
          <w:tcPr>
            <w:tcW w:w="1620" w:type="dxa"/>
            <w:tcBorders>
              <w:top w:val="nil"/>
              <w:left w:val="nil"/>
              <w:bottom w:val="single" w:sz="4" w:space="0" w:color="auto"/>
              <w:right w:val="single" w:sz="4" w:space="0" w:color="auto"/>
            </w:tcBorders>
            <w:shd w:val="clear" w:color="auto" w:fill="auto"/>
            <w:noWrap/>
            <w:vAlign w:val="bottom"/>
            <w:hideMark/>
          </w:tcPr>
          <w:p w14:paraId="5228615F"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-498,000</w:t>
            </w:r>
          </w:p>
        </w:tc>
      </w:tr>
      <w:tr w:rsidR="001460A7" w:rsidRPr="00B34B8B" w14:paraId="74E221D1" w14:textId="77777777" w:rsidTr="00970D44">
        <w:trPr>
          <w:trHeight w:val="221"/>
          <w:jc w:val="center"/>
        </w:trPr>
        <w:tc>
          <w:tcPr>
            <w:tcW w:w="1303" w:type="dxa"/>
            <w:tcBorders>
              <w:top w:val="nil"/>
              <w:left w:val="single" w:sz="4" w:space="0" w:color="auto"/>
              <w:bottom w:val="single" w:sz="4" w:space="0" w:color="auto"/>
              <w:right w:val="single" w:sz="4" w:space="0" w:color="auto"/>
            </w:tcBorders>
            <w:shd w:val="clear" w:color="auto" w:fill="auto"/>
            <w:noWrap/>
            <w:vAlign w:val="bottom"/>
            <w:hideMark/>
          </w:tcPr>
          <w:p w14:paraId="2961170D" w14:textId="77777777" w:rsidR="001460A7" w:rsidRPr="00B34B8B" w:rsidRDefault="001460A7" w:rsidP="005841EA">
            <w:pPr>
              <w:widowControl w:val="0"/>
              <w:spacing w:after="0" w:line="276" w:lineRule="auto"/>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Shkurt</w:t>
            </w:r>
          </w:p>
        </w:tc>
        <w:tc>
          <w:tcPr>
            <w:tcW w:w="1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E100A"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 xml:space="preserve">       373,000 </w:t>
            </w:r>
          </w:p>
        </w:tc>
        <w:tc>
          <w:tcPr>
            <w:tcW w:w="1710" w:type="dxa"/>
            <w:tcBorders>
              <w:top w:val="nil"/>
              <w:left w:val="nil"/>
              <w:bottom w:val="single" w:sz="4" w:space="0" w:color="auto"/>
              <w:right w:val="single" w:sz="4" w:space="0" w:color="auto"/>
            </w:tcBorders>
            <w:shd w:val="clear" w:color="auto" w:fill="auto"/>
            <w:noWrap/>
            <w:vAlign w:val="bottom"/>
          </w:tcPr>
          <w:p w14:paraId="7279F997"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483,900</w:t>
            </w:r>
          </w:p>
        </w:tc>
        <w:tc>
          <w:tcPr>
            <w:tcW w:w="1620" w:type="dxa"/>
            <w:tcBorders>
              <w:top w:val="nil"/>
              <w:left w:val="nil"/>
              <w:bottom w:val="single" w:sz="4" w:space="0" w:color="auto"/>
              <w:right w:val="single" w:sz="4" w:space="0" w:color="auto"/>
            </w:tcBorders>
            <w:shd w:val="clear" w:color="auto" w:fill="auto"/>
            <w:noWrap/>
            <w:vAlign w:val="bottom"/>
            <w:hideMark/>
          </w:tcPr>
          <w:p w14:paraId="4C690B45"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 xml:space="preserve">       -373,000 </w:t>
            </w:r>
          </w:p>
        </w:tc>
      </w:tr>
      <w:tr w:rsidR="001460A7" w:rsidRPr="00B34B8B" w14:paraId="01202CC9" w14:textId="77777777" w:rsidTr="00970D44">
        <w:trPr>
          <w:trHeight w:val="221"/>
          <w:jc w:val="center"/>
        </w:trPr>
        <w:tc>
          <w:tcPr>
            <w:tcW w:w="1303" w:type="dxa"/>
            <w:tcBorders>
              <w:top w:val="nil"/>
              <w:left w:val="single" w:sz="4" w:space="0" w:color="auto"/>
              <w:bottom w:val="single" w:sz="4" w:space="0" w:color="auto"/>
              <w:right w:val="single" w:sz="4" w:space="0" w:color="auto"/>
            </w:tcBorders>
            <w:shd w:val="clear" w:color="auto" w:fill="auto"/>
            <w:noWrap/>
            <w:vAlign w:val="bottom"/>
            <w:hideMark/>
          </w:tcPr>
          <w:p w14:paraId="22384145" w14:textId="77777777" w:rsidR="001460A7" w:rsidRPr="00B34B8B" w:rsidRDefault="001460A7" w:rsidP="005841EA">
            <w:pPr>
              <w:widowControl w:val="0"/>
              <w:spacing w:after="0" w:line="276" w:lineRule="auto"/>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Mars</w:t>
            </w:r>
          </w:p>
        </w:tc>
        <w:tc>
          <w:tcPr>
            <w:tcW w:w="1994" w:type="dxa"/>
            <w:tcBorders>
              <w:top w:val="nil"/>
              <w:left w:val="single" w:sz="4" w:space="0" w:color="auto"/>
              <w:bottom w:val="single" w:sz="4" w:space="0" w:color="auto"/>
              <w:right w:val="single" w:sz="4" w:space="0" w:color="auto"/>
            </w:tcBorders>
            <w:shd w:val="clear" w:color="auto" w:fill="auto"/>
            <w:noWrap/>
            <w:vAlign w:val="bottom"/>
            <w:hideMark/>
          </w:tcPr>
          <w:p w14:paraId="632CAEBC"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 xml:space="preserve">       356,000 </w:t>
            </w:r>
          </w:p>
        </w:tc>
        <w:tc>
          <w:tcPr>
            <w:tcW w:w="1710" w:type="dxa"/>
            <w:tcBorders>
              <w:top w:val="nil"/>
              <w:left w:val="nil"/>
              <w:bottom w:val="single" w:sz="4" w:space="0" w:color="auto"/>
              <w:right w:val="single" w:sz="4" w:space="0" w:color="auto"/>
            </w:tcBorders>
            <w:shd w:val="clear" w:color="auto" w:fill="auto"/>
            <w:noWrap/>
            <w:vAlign w:val="bottom"/>
          </w:tcPr>
          <w:p w14:paraId="443844C1"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644,970</w:t>
            </w:r>
          </w:p>
        </w:tc>
        <w:tc>
          <w:tcPr>
            <w:tcW w:w="1620" w:type="dxa"/>
            <w:tcBorders>
              <w:top w:val="nil"/>
              <w:left w:val="nil"/>
              <w:bottom w:val="single" w:sz="4" w:space="0" w:color="auto"/>
              <w:right w:val="single" w:sz="4" w:space="0" w:color="auto"/>
            </w:tcBorders>
            <w:shd w:val="clear" w:color="auto" w:fill="auto"/>
            <w:noWrap/>
            <w:vAlign w:val="bottom"/>
            <w:hideMark/>
          </w:tcPr>
          <w:p w14:paraId="3DB26D84"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 xml:space="preserve">       -356,000 </w:t>
            </w:r>
          </w:p>
        </w:tc>
      </w:tr>
      <w:tr w:rsidR="001460A7" w:rsidRPr="00B34B8B" w14:paraId="19BBE0B5" w14:textId="77777777" w:rsidTr="00970D44">
        <w:trPr>
          <w:trHeight w:val="221"/>
          <w:jc w:val="center"/>
        </w:trPr>
        <w:tc>
          <w:tcPr>
            <w:tcW w:w="1303" w:type="dxa"/>
            <w:tcBorders>
              <w:top w:val="nil"/>
              <w:left w:val="single" w:sz="4" w:space="0" w:color="auto"/>
              <w:bottom w:val="single" w:sz="4" w:space="0" w:color="auto"/>
              <w:right w:val="single" w:sz="4" w:space="0" w:color="auto"/>
            </w:tcBorders>
            <w:shd w:val="clear" w:color="auto" w:fill="auto"/>
            <w:noWrap/>
            <w:vAlign w:val="bottom"/>
            <w:hideMark/>
          </w:tcPr>
          <w:p w14:paraId="4A62C79A" w14:textId="77777777" w:rsidR="001460A7" w:rsidRPr="00B34B8B" w:rsidRDefault="001460A7" w:rsidP="005841EA">
            <w:pPr>
              <w:widowControl w:val="0"/>
              <w:spacing w:after="0" w:line="276" w:lineRule="auto"/>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Prill</w:t>
            </w:r>
          </w:p>
        </w:tc>
        <w:tc>
          <w:tcPr>
            <w:tcW w:w="1994" w:type="dxa"/>
            <w:tcBorders>
              <w:top w:val="nil"/>
              <w:left w:val="single" w:sz="4" w:space="0" w:color="auto"/>
              <w:bottom w:val="single" w:sz="4" w:space="0" w:color="auto"/>
              <w:right w:val="single" w:sz="4" w:space="0" w:color="auto"/>
            </w:tcBorders>
            <w:shd w:val="clear" w:color="auto" w:fill="auto"/>
            <w:noWrap/>
            <w:vAlign w:val="bottom"/>
            <w:hideMark/>
          </w:tcPr>
          <w:p w14:paraId="4A903BB5"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 xml:space="preserve">       448,000 </w:t>
            </w:r>
          </w:p>
        </w:tc>
        <w:tc>
          <w:tcPr>
            <w:tcW w:w="1710" w:type="dxa"/>
            <w:tcBorders>
              <w:top w:val="nil"/>
              <w:left w:val="nil"/>
              <w:bottom w:val="single" w:sz="4" w:space="0" w:color="auto"/>
              <w:right w:val="single" w:sz="4" w:space="0" w:color="auto"/>
            </w:tcBorders>
            <w:shd w:val="clear" w:color="auto" w:fill="auto"/>
            <w:noWrap/>
            <w:vAlign w:val="bottom"/>
          </w:tcPr>
          <w:p w14:paraId="1A4F6F1D"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644,202</w:t>
            </w:r>
          </w:p>
        </w:tc>
        <w:tc>
          <w:tcPr>
            <w:tcW w:w="1620" w:type="dxa"/>
            <w:tcBorders>
              <w:top w:val="nil"/>
              <w:left w:val="nil"/>
              <w:bottom w:val="single" w:sz="4" w:space="0" w:color="auto"/>
              <w:right w:val="single" w:sz="4" w:space="0" w:color="auto"/>
            </w:tcBorders>
            <w:shd w:val="clear" w:color="auto" w:fill="auto"/>
            <w:noWrap/>
            <w:vAlign w:val="bottom"/>
            <w:hideMark/>
          </w:tcPr>
          <w:p w14:paraId="746675A3"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 xml:space="preserve">       -448,000 </w:t>
            </w:r>
          </w:p>
        </w:tc>
      </w:tr>
      <w:tr w:rsidR="001460A7" w:rsidRPr="00B34B8B" w14:paraId="2A114E0F" w14:textId="77777777" w:rsidTr="00970D44">
        <w:trPr>
          <w:trHeight w:val="221"/>
          <w:jc w:val="center"/>
        </w:trPr>
        <w:tc>
          <w:tcPr>
            <w:tcW w:w="1303" w:type="dxa"/>
            <w:tcBorders>
              <w:top w:val="nil"/>
              <w:left w:val="single" w:sz="4" w:space="0" w:color="auto"/>
              <w:bottom w:val="single" w:sz="4" w:space="0" w:color="auto"/>
              <w:right w:val="single" w:sz="4" w:space="0" w:color="auto"/>
            </w:tcBorders>
            <w:shd w:val="clear" w:color="auto" w:fill="auto"/>
            <w:noWrap/>
            <w:vAlign w:val="bottom"/>
            <w:hideMark/>
          </w:tcPr>
          <w:p w14:paraId="57A84835" w14:textId="77777777" w:rsidR="001460A7" w:rsidRPr="00B34B8B" w:rsidRDefault="001460A7" w:rsidP="005841EA">
            <w:pPr>
              <w:widowControl w:val="0"/>
              <w:spacing w:after="0" w:line="276" w:lineRule="auto"/>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Maj</w:t>
            </w:r>
          </w:p>
        </w:tc>
        <w:tc>
          <w:tcPr>
            <w:tcW w:w="1994" w:type="dxa"/>
            <w:tcBorders>
              <w:top w:val="nil"/>
              <w:left w:val="single" w:sz="4" w:space="0" w:color="auto"/>
              <w:bottom w:val="single" w:sz="4" w:space="0" w:color="auto"/>
              <w:right w:val="single" w:sz="4" w:space="0" w:color="auto"/>
            </w:tcBorders>
            <w:shd w:val="clear" w:color="auto" w:fill="auto"/>
            <w:noWrap/>
            <w:vAlign w:val="bottom"/>
            <w:hideMark/>
          </w:tcPr>
          <w:p w14:paraId="6DE70BE4"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 xml:space="preserve">       410,300 </w:t>
            </w:r>
          </w:p>
        </w:tc>
        <w:tc>
          <w:tcPr>
            <w:tcW w:w="1710" w:type="dxa"/>
            <w:tcBorders>
              <w:top w:val="nil"/>
              <w:left w:val="nil"/>
              <w:bottom w:val="single" w:sz="4" w:space="0" w:color="auto"/>
              <w:right w:val="single" w:sz="4" w:space="0" w:color="auto"/>
            </w:tcBorders>
            <w:shd w:val="clear" w:color="auto" w:fill="auto"/>
            <w:noWrap/>
            <w:vAlign w:val="bottom"/>
          </w:tcPr>
          <w:p w14:paraId="53C02695"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707,280</w:t>
            </w:r>
          </w:p>
        </w:tc>
        <w:tc>
          <w:tcPr>
            <w:tcW w:w="1620" w:type="dxa"/>
            <w:tcBorders>
              <w:top w:val="nil"/>
              <w:left w:val="nil"/>
              <w:bottom w:val="single" w:sz="4" w:space="0" w:color="auto"/>
              <w:right w:val="single" w:sz="4" w:space="0" w:color="auto"/>
            </w:tcBorders>
            <w:shd w:val="clear" w:color="auto" w:fill="auto"/>
            <w:noWrap/>
            <w:vAlign w:val="bottom"/>
            <w:hideMark/>
          </w:tcPr>
          <w:p w14:paraId="0D950C9B"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 xml:space="preserve">       -410,300 </w:t>
            </w:r>
          </w:p>
        </w:tc>
      </w:tr>
      <w:tr w:rsidR="001460A7" w:rsidRPr="00B34B8B" w14:paraId="2C7C9989" w14:textId="77777777" w:rsidTr="00970D44">
        <w:trPr>
          <w:trHeight w:val="221"/>
          <w:jc w:val="center"/>
        </w:trPr>
        <w:tc>
          <w:tcPr>
            <w:tcW w:w="1303" w:type="dxa"/>
            <w:tcBorders>
              <w:top w:val="nil"/>
              <w:left w:val="single" w:sz="4" w:space="0" w:color="auto"/>
              <w:bottom w:val="single" w:sz="4" w:space="0" w:color="auto"/>
              <w:right w:val="single" w:sz="4" w:space="0" w:color="auto"/>
            </w:tcBorders>
            <w:shd w:val="clear" w:color="auto" w:fill="auto"/>
            <w:noWrap/>
            <w:vAlign w:val="bottom"/>
            <w:hideMark/>
          </w:tcPr>
          <w:p w14:paraId="74EC4E51" w14:textId="77777777" w:rsidR="001460A7" w:rsidRPr="00B34B8B" w:rsidRDefault="001460A7" w:rsidP="005841EA">
            <w:pPr>
              <w:widowControl w:val="0"/>
              <w:spacing w:after="0" w:line="276" w:lineRule="auto"/>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Qershor</w:t>
            </w:r>
          </w:p>
        </w:tc>
        <w:tc>
          <w:tcPr>
            <w:tcW w:w="1994" w:type="dxa"/>
            <w:tcBorders>
              <w:top w:val="nil"/>
              <w:left w:val="single" w:sz="4" w:space="0" w:color="auto"/>
              <w:bottom w:val="single" w:sz="4" w:space="0" w:color="auto"/>
              <w:right w:val="single" w:sz="4" w:space="0" w:color="auto"/>
            </w:tcBorders>
            <w:shd w:val="clear" w:color="auto" w:fill="auto"/>
            <w:noWrap/>
            <w:vAlign w:val="bottom"/>
            <w:hideMark/>
          </w:tcPr>
          <w:p w14:paraId="28857476"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 xml:space="preserve">       386,300 </w:t>
            </w:r>
          </w:p>
        </w:tc>
        <w:tc>
          <w:tcPr>
            <w:tcW w:w="1710" w:type="dxa"/>
            <w:tcBorders>
              <w:top w:val="nil"/>
              <w:left w:val="nil"/>
              <w:bottom w:val="single" w:sz="4" w:space="0" w:color="auto"/>
              <w:right w:val="single" w:sz="4" w:space="0" w:color="auto"/>
            </w:tcBorders>
            <w:shd w:val="clear" w:color="auto" w:fill="auto"/>
            <w:noWrap/>
            <w:vAlign w:val="bottom"/>
          </w:tcPr>
          <w:p w14:paraId="22D1903C"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625,080</w:t>
            </w:r>
          </w:p>
        </w:tc>
        <w:tc>
          <w:tcPr>
            <w:tcW w:w="1620" w:type="dxa"/>
            <w:tcBorders>
              <w:top w:val="nil"/>
              <w:left w:val="nil"/>
              <w:bottom w:val="single" w:sz="4" w:space="0" w:color="auto"/>
              <w:right w:val="single" w:sz="4" w:space="0" w:color="auto"/>
            </w:tcBorders>
            <w:shd w:val="clear" w:color="auto" w:fill="auto"/>
            <w:noWrap/>
            <w:vAlign w:val="bottom"/>
            <w:hideMark/>
          </w:tcPr>
          <w:p w14:paraId="5C971E91"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 xml:space="preserve">       -386,300 </w:t>
            </w:r>
          </w:p>
        </w:tc>
      </w:tr>
      <w:tr w:rsidR="001460A7" w:rsidRPr="00B34B8B" w14:paraId="55B0444A" w14:textId="77777777" w:rsidTr="00970D44">
        <w:trPr>
          <w:trHeight w:val="221"/>
          <w:jc w:val="center"/>
        </w:trPr>
        <w:tc>
          <w:tcPr>
            <w:tcW w:w="1303" w:type="dxa"/>
            <w:tcBorders>
              <w:top w:val="nil"/>
              <w:left w:val="single" w:sz="4" w:space="0" w:color="auto"/>
              <w:bottom w:val="single" w:sz="4" w:space="0" w:color="auto"/>
              <w:right w:val="single" w:sz="4" w:space="0" w:color="auto"/>
            </w:tcBorders>
            <w:shd w:val="clear" w:color="auto" w:fill="auto"/>
            <w:noWrap/>
            <w:vAlign w:val="bottom"/>
            <w:hideMark/>
          </w:tcPr>
          <w:p w14:paraId="431AF616" w14:textId="77777777" w:rsidR="001460A7" w:rsidRPr="00B34B8B" w:rsidRDefault="001460A7" w:rsidP="005841EA">
            <w:pPr>
              <w:widowControl w:val="0"/>
              <w:spacing w:after="0" w:line="276" w:lineRule="auto"/>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Korrik</w:t>
            </w:r>
          </w:p>
        </w:tc>
        <w:tc>
          <w:tcPr>
            <w:tcW w:w="1994" w:type="dxa"/>
            <w:tcBorders>
              <w:top w:val="nil"/>
              <w:left w:val="single" w:sz="4" w:space="0" w:color="auto"/>
              <w:bottom w:val="single" w:sz="4" w:space="0" w:color="auto"/>
              <w:right w:val="single" w:sz="4" w:space="0" w:color="auto"/>
            </w:tcBorders>
            <w:shd w:val="clear" w:color="auto" w:fill="auto"/>
            <w:noWrap/>
            <w:vAlign w:val="bottom"/>
            <w:hideMark/>
          </w:tcPr>
          <w:p w14:paraId="7C5F713F"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 xml:space="preserve">       585,000 </w:t>
            </w:r>
          </w:p>
        </w:tc>
        <w:tc>
          <w:tcPr>
            <w:tcW w:w="1710" w:type="dxa"/>
            <w:tcBorders>
              <w:top w:val="nil"/>
              <w:left w:val="nil"/>
              <w:bottom w:val="single" w:sz="4" w:space="0" w:color="auto"/>
              <w:right w:val="single" w:sz="4" w:space="0" w:color="auto"/>
            </w:tcBorders>
            <w:shd w:val="clear" w:color="auto" w:fill="auto"/>
            <w:noWrap/>
            <w:vAlign w:val="bottom"/>
          </w:tcPr>
          <w:p w14:paraId="7488741F"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576,802</w:t>
            </w:r>
          </w:p>
        </w:tc>
        <w:tc>
          <w:tcPr>
            <w:tcW w:w="1620" w:type="dxa"/>
            <w:tcBorders>
              <w:top w:val="nil"/>
              <w:left w:val="nil"/>
              <w:bottom w:val="single" w:sz="4" w:space="0" w:color="auto"/>
              <w:right w:val="single" w:sz="4" w:space="0" w:color="auto"/>
            </w:tcBorders>
            <w:shd w:val="clear" w:color="auto" w:fill="auto"/>
            <w:noWrap/>
            <w:vAlign w:val="bottom"/>
            <w:hideMark/>
          </w:tcPr>
          <w:p w14:paraId="31DBBB61"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 xml:space="preserve">       -585,000 </w:t>
            </w:r>
          </w:p>
        </w:tc>
      </w:tr>
      <w:tr w:rsidR="001460A7" w:rsidRPr="00B34B8B" w14:paraId="01F68AD0" w14:textId="77777777" w:rsidTr="00970D44">
        <w:trPr>
          <w:trHeight w:val="221"/>
          <w:jc w:val="center"/>
        </w:trPr>
        <w:tc>
          <w:tcPr>
            <w:tcW w:w="1303" w:type="dxa"/>
            <w:tcBorders>
              <w:top w:val="nil"/>
              <w:left w:val="single" w:sz="4" w:space="0" w:color="auto"/>
              <w:bottom w:val="single" w:sz="4" w:space="0" w:color="auto"/>
              <w:right w:val="single" w:sz="4" w:space="0" w:color="auto"/>
            </w:tcBorders>
            <w:shd w:val="clear" w:color="auto" w:fill="auto"/>
            <w:noWrap/>
            <w:vAlign w:val="bottom"/>
            <w:hideMark/>
          </w:tcPr>
          <w:p w14:paraId="6638B2BB" w14:textId="77777777" w:rsidR="001460A7" w:rsidRPr="00B34B8B" w:rsidRDefault="001460A7" w:rsidP="005841EA">
            <w:pPr>
              <w:widowControl w:val="0"/>
              <w:spacing w:after="0" w:line="276" w:lineRule="auto"/>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Gusht</w:t>
            </w:r>
          </w:p>
        </w:tc>
        <w:tc>
          <w:tcPr>
            <w:tcW w:w="1994" w:type="dxa"/>
            <w:tcBorders>
              <w:top w:val="nil"/>
              <w:left w:val="single" w:sz="4" w:space="0" w:color="auto"/>
              <w:bottom w:val="single" w:sz="4" w:space="0" w:color="auto"/>
              <w:right w:val="single" w:sz="4" w:space="0" w:color="auto"/>
            </w:tcBorders>
            <w:shd w:val="clear" w:color="auto" w:fill="auto"/>
            <w:noWrap/>
            <w:vAlign w:val="bottom"/>
            <w:hideMark/>
          </w:tcPr>
          <w:p w14:paraId="282DA6B2"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 xml:space="preserve">       376,000 </w:t>
            </w:r>
          </w:p>
        </w:tc>
        <w:tc>
          <w:tcPr>
            <w:tcW w:w="1710" w:type="dxa"/>
            <w:tcBorders>
              <w:top w:val="nil"/>
              <w:left w:val="nil"/>
              <w:bottom w:val="single" w:sz="4" w:space="0" w:color="auto"/>
              <w:right w:val="single" w:sz="4" w:space="0" w:color="auto"/>
            </w:tcBorders>
            <w:shd w:val="clear" w:color="auto" w:fill="auto"/>
            <w:noWrap/>
            <w:vAlign w:val="bottom"/>
          </w:tcPr>
          <w:p w14:paraId="7A60D0AE"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613,630</w:t>
            </w:r>
          </w:p>
        </w:tc>
        <w:tc>
          <w:tcPr>
            <w:tcW w:w="1620" w:type="dxa"/>
            <w:tcBorders>
              <w:top w:val="nil"/>
              <w:left w:val="nil"/>
              <w:bottom w:val="single" w:sz="4" w:space="0" w:color="auto"/>
              <w:right w:val="single" w:sz="4" w:space="0" w:color="auto"/>
            </w:tcBorders>
            <w:shd w:val="clear" w:color="auto" w:fill="auto"/>
            <w:noWrap/>
            <w:vAlign w:val="bottom"/>
            <w:hideMark/>
          </w:tcPr>
          <w:p w14:paraId="6F329121"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 xml:space="preserve">       -376,000 </w:t>
            </w:r>
          </w:p>
        </w:tc>
      </w:tr>
      <w:tr w:rsidR="001460A7" w:rsidRPr="00B34B8B" w14:paraId="484E0EB2" w14:textId="77777777" w:rsidTr="00970D44">
        <w:trPr>
          <w:trHeight w:val="221"/>
          <w:jc w:val="center"/>
        </w:trPr>
        <w:tc>
          <w:tcPr>
            <w:tcW w:w="1303" w:type="dxa"/>
            <w:tcBorders>
              <w:top w:val="nil"/>
              <w:left w:val="single" w:sz="4" w:space="0" w:color="auto"/>
              <w:bottom w:val="single" w:sz="4" w:space="0" w:color="auto"/>
              <w:right w:val="single" w:sz="4" w:space="0" w:color="auto"/>
            </w:tcBorders>
            <w:shd w:val="clear" w:color="auto" w:fill="auto"/>
            <w:noWrap/>
            <w:vAlign w:val="bottom"/>
            <w:hideMark/>
          </w:tcPr>
          <w:p w14:paraId="6A380FB9" w14:textId="77777777" w:rsidR="001460A7" w:rsidRPr="00B34B8B" w:rsidRDefault="001460A7" w:rsidP="005841EA">
            <w:pPr>
              <w:widowControl w:val="0"/>
              <w:spacing w:after="0" w:line="276" w:lineRule="auto"/>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Shtator</w:t>
            </w:r>
          </w:p>
        </w:tc>
        <w:tc>
          <w:tcPr>
            <w:tcW w:w="1994" w:type="dxa"/>
            <w:tcBorders>
              <w:top w:val="nil"/>
              <w:left w:val="single" w:sz="4" w:space="0" w:color="auto"/>
              <w:bottom w:val="single" w:sz="4" w:space="0" w:color="auto"/>
              <w:right w:val="single" w:sz="4" w:space="0" w:color="auto"/>
            </w:tcBorders>
            <w:shd w:val="clear" w:color="auto" w:fill="auto"/>
            <w:noWrap/>
            <w:vAlign w:val="bottom"/>
            <w:hideMark/>
          </w:tcPr>
          <w:p w14:paraId="03C014F7"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 xml:space="preserve">       360,300 </w:t>
            </w:r>
          </w:p>
        </w:tc>
        <w:tc>
          <w:tcPr>
            <w:tcW w:w="1710" w:type="dxa"/>
            <w:tcBorders>
              <w:top w:val="nil"/>
              <w:left w:val="nil"/>
              <w:bottom w:val="single" w:sz="4" w:space="0" w:color="auto"/>
              <w:right w:val="single" w:sz="4" w:space="0" w:color="auto"/>
            </w:tcBorders>
            <w:shd w:val="clear" w:color="auto" w:fill="auto"/>
            <w:noWrap/>
            <w:vAlign w:val="bottom"/>
          </w:tcPr>
          <w:p w14:paraId="7AF0E94C"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426,880</w:t>
            </w:r>
          </w:p>
        </w:tc>
        <w:tc>
          <w:tcPr>
            <w:tcW w:w="1620" w:type="dxa"/>
            <w:tcBorders>
              <w:top w:val="nil"/>
              <w:left w:val="nil"/>
              <w:bottom w:val="single" w:sz="4" w:space="0" w:color="auto"/>
              <w:right w:val="single" w:sz="4" w:space="0" w:color="auto"/>
            </w:tcBorders>
            <w:shd w:val="clear" w:color="auto" w:fill="auto"/>
            <w:noWrap/>
            <w:vAlign w:val="bottom"/>
            <w:hideMark/>
          </w:tcPr>
          <w:p w14:paraId="0732F0D7"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 xml:space="preserve">      -360,300 </w:t>
            </w:r>
          </w:p>
        </w:tc>
      </w:tr>
      <w:tr w:rsidR="001460A7" w:rsidRPr="00B34B8B" w14:paraId="07C45FEF" w14:textId="77777777" w:rsidTr="00970D44">
        <w:trPr>
          <w:trHeight w:val="221"/>
          <w:jc w:val="center"/>
        </w:trPr>
        <w:tc>
          <w:tcPr>
            <w:tcW w:w="1303" w:type="dxa"/>
            <w:tcBorders>
              <w:top w:val="nil"/>
              <w:left w:val="single" w:sz="4" w:space="0" w:color="auto"/>
              <w:bottom w:val="single" w:sz="4" w:space="0" w:color="auto"/>
              <w:right w:val="single" w:sz="4" w:space="0" w:color="auto"/>
            </w:tcBorders>
            <w:shd w:val="clear" w:color="auto" w:fill="auto"/>
            <w:noWrap/>
            <w:vAlign w:val="bottom"/>
            <w:hideMark/>
          </w:tcPr>
          <w:p w14:paraId="75968B0B" w14:textId="77777777" w:rsidR="001460A7" w:rsidRPr="00B34B8B" w:rsidRDefault="001460A7" w:rsidP="005841EA">
            <w:pPr>
              <w:widowControl w:val="0"/>
              <w:spacing w:after="0" w:line="276" w:lineRule="auto"/>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Tetor</w:t>
            </w:r>
          </w:p>
        </w:tc>
        <w:tc>
          <w:tcPr>
            <w:tcW w:w="1994" w:type="dxa"/>
            <w:tcBorders>
              <w:top w:val="nil"/>
              <w:left w:val="single" w:sz="4" w:space="0" w:color="auto"/>
              <w:bottom w:val="single" w:sz="4" w:space="0" w:color="auto"/>
              <w:right w:val="single" w:sz="4" w:space="0" w:color="auto"/>
            </w:tcBorders>
            <w:shd w:val="clear" w:color="auto" w:fill="auto"/>
            <w:noWrap/>
            <w:vAlign w:val="bottom"/>
            <w:hideMark/>
          </w:tcPr>
          <w:p w14:paraId="2B6110AB"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 xml:space="preserve">       491,000 </w:t>
            </w:r>
          </w:p>
        </w:tc>
        <w:tc>
          <w:tcPr>
            <w:tcW w:w="1710" w:type="dxa"/>
            <w:tcBorders>
              <w:top w:val="nil"/>
              <w:left w:val="nil"/>
              <w:bottom w:val="single" w:sz="4" w:space="0" w:color="auto"/>
              <w:right w:val="single" w:sz="4" w:space="0" w:color="auto"/>
            </w:tcBorders>
            <w:shd w:val="clear" w:color="auto" w:fill="auto"/>
            <w:noWrap/>
            <w:vAlign w:val="bottom"/>
          </w:tcPr>
          <w:p w14:paraId="45C94AB6"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510,772</w:t>
            </w:r>
          </w:p>
        </w:tc>
        <w:tc>
          <w:tcPr>
            <w:tcW w:w="1620" w:type="dxa"/>
            <w:tcBorders>
              <w:top w:val="nil"/>
              <w:left w:val="nil"/>
              <w:bottom w:val="single" w:sz="4" w:space="0" w:color="auto"/>
              <w:right w:val="single" w:sz="4" w:space="0" w:color="auto"/>
            </w:tcBorders>
            <w:shd w:val="clear" w:color="auto" w:fill="auto"/>
            <w:noWrap/>
            <w:vAlign w:val="bottom"/>
            <w:hideMark/>
          </w:tcPr>
          <w:p w14:paraId="5643F2BF"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 xml:space="preserve">       -491,000 </w:t>
            </w:r>
          </w:p>
        </w:tc>
      </w:tr>
      <w:tr w:rsidR="001460A7" w:rsidRPr="00B34B8B" w14:paraId="00E2E9D2" w14:textId="77777777" w:rsidTr="00970D44">
        <w:trPr>
          <w:trHeight w:val="221"/>
          <w:jc w:val="center"/>
        </w:trPr>
        <w:tc>
          <w:tcPr>
            <w:tcW w:w="1303" w:type="dxa"/>
            <w:tcBorders>
              <w:top w:val="nil"/>
              <w:left w:val="single" w:sz="4" w:space="0" w:color="auto"/>
              <w:bottom w:val="single" w:sz="4" w:space="0" w:color="auto"/>
              <w:right w:val="single" w:sz="4" w:space="0" w:color="auto"/>
            </w:tcBorders>
            <w:shd w:val="clear" w:color="auto" w:fill="auto"/>
            <w:noWrap/>
            <w:vAlign w:val="bottom"/>
            <w:hideMark/>
          </w:tcPr>
          <w:p w14:paraId="13A0FF6F" w14:textId="77777777" w:rsidR="001460A7" w:rsidRPr="00B34B8B" w:rsidRDefault="001460A7" w:rsidP="005841EA">
            <w:pPr>
              <w:widowControl w:val="0"/>
              <w:spacing w:after="0" w:line="276" w:lineRule="auto"/>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Nendor</w:t>
            </w:r>
          </w:p>
        </w:tc>
        <w:tc>
          <w:tcPr>
            <w:tcW w:w="1994" w:type="dxa"/>
            <w:tcBorders>
              <w:top w:val="nil"/>
              <w:left w:val="single" w:sz="4" w:space="0" w:color="auto"/>
              <w:bottom w:val="single" w:sz="4" w:space="0" w:color="auto"/>
              <w:right w:val="single" w:sz="4" w:space="0" w:color="auto"/>
            </w:tcBorders>
            <w:shd w:val="clear" w:color="auto" w:fill="auto"/>
            <w:noWrap/>
            <w:vAlign w:val="bottom"/>
            <w:hideMark/>
          </w:tcPr>
          <w:p w14:paraId="2274143A"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 xml:space="preserve">       462,000 </w:t>
            </w:r>
          </w:p>
        </w:tc>
        <w:tc>
          <w:tcPr>
            <w:tcW w:w="1710" w:type="dxa"/>
            <w:tcBorders>
              <w:top w:val="nil"/>
              <w:left w:val="nil"/>
              <w:bottom w:val="single" w:sz="4" w:space="0" w:color="auto"/>
              <w:right w:val="single" w:sz="4" w:space="0" w:color="auto"/>
            </w:tcBorders>
            <w:shd w:val="clear" w:color="auto" w:fill="auto"/>
            <w:noWrap/>
            <w:vAlign w:val="bottom"/>
          </w:tcPr>
          <w:p w14:paraId="5A38B2CF"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537,159</w:t>
            </w:r>
          </w:p>
        </w:tc>
        <w:tc>
          <w:tcPr>
            <w:tcW w:w="1620" w:type="dxa"/>
            <w:tcBorders>
              <w:top w:val="nil"/>
              <w:left w:val="nil"/>
              <w:bottom w:val="single" w:sz="4" w:space="0" w:color="auto"/>
              <w:right w:val="single" w:sz="4" w:space="0" w:color="auto"/>
            </w:tcBorders>
            <w:shd w:val="clear" w:color="auto" w:fill="auto"/>
            <w:noWrap/>
            <w:vAlign w:val="bottom"/>
            <w:hideMark/>
          </w:tcPr>
          <w:p w14:paraId="4C30A2D0"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 xml:space="preserve">       -462,000 </w:t>
            </w:r>
          </w:p>
        </w:tc>
      </w:tr>
      <w:tr w:rsidR="001460A7" w:rsidRPr="00B34B8B" w14:paraId="39353D89" w14:textId="77777777" w:rsidTr="00970D44">
        <w:trPr>
          <w:trHeight w:val="221"/>
          <w:jc w:val="center"/>
        </w:trPr>
        <w:tc>
          <w:tcPr>
            <w:tcW w:w="1303" w:type="dxa"/>
            <w:tcBorders>
              <w:top w:val="nil"/>
              <w:left w:val="single" w:sz="4" w:space="0" w:color="auto"/>
              <w:bottom w:val="single" w:sz="4" w:space="0" w:color="auto"/>
              <w:right w:val="single" w:sz="4" w:space="0" w:color="auto"/>
            </w:tcBorders>
            <w:shd w:val="clear" w:color="auto" w:fill="auto"/>
            <w:noWrap/>
            <w:vAlign w:val="bottom"/>
            <w:hideMark/>
          </w:tcPr>
          <w:p w14:paraId="1C30D21E" w14:textId="77777777" w:rsidR="001460A7" w:rsidRPr="00B34B8B" w:rsidRDefault="001460A7" w:rsidP="005841EA">
            <w:pPr>
              <w:widowControl w:val="0"/>
              <w:spacing w:after="0" w:line="276" w:lineRule="auto"/>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Dhjetor</w:t>
            </w:r>
          </w:p>
        </w:tc>
        <w:tc>
          <w:tcPr>
            <w:tcW w:w="1994" w:type="dxa"/>
            <w:tcBorders>
              <w:top w:val="nil"/>
              <w:left w:val="single" w:sz="4" w:space="0" w:color="auto"/>
              <w:bottom w:val="single" w:sz="4" w:space="0" w:color="auto"/>
              <w:right w:val="single" w:sz="4" w:space="0" w:color="auto"/>
            </w:tcBorders>
            <w:shd w:val="clear" w:color="auto" w:fill="auto"/>
            <w:noWrap/>
            <w:vAlign w:val="bottom"/>
            <w:hideMark/>
          </w:tcPr>
          <w:p w14:paraId="17F97E8D"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 xml:space="preserve">       415,000 </w:t>
            </w:r>
          </w:p>
        </w:tc>
        <w:tc>
          <w:tcPr>
            <w:tcW w:w="1710" w:type="dxa"/>
            <w:tcBorders>
              <w:top w:val="nil"/>
              <w:left w:val="nil"/>
              <w:bottom w:val="single" w:sz="4" w:space="0" w:color="auto"/>
              <w:right w:val="single" w:sz="4" w:space="0" w:color="auto"/>
            </w:tcBorders>
            <w:shd w:val="clear" w:color="auto" w:fill="auto"/>
            <w:noWrap/>
            <w:vAlign w:val="bottom"/>
          </w:tcPr>
          <w:p w14:paraId="5978A84C"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579,859</w:t>
            </w:r>
          </w:p>
        </w:tc>
        <w:tc>
          <w:tcPr>
            <w:tcW w:w="1620" w:type="dxa"/>
            <w:tcBorders>
              <w:top w:val="nil"/>
              <w:left w:val="nil"/>
              <w:bottom w:val="single" w:sz="4" w:space="0" w:color="auto"/>
              <w:right w:val="single" w:sz="4" w:space="0" w:color="auto"/>
            </w:tcBorders>
            <w:shd w:val="clear" w:color="auto" w:fill="auto"/>
            <w:noWrap/>
            <w:vAlign w:val="bottom"/>
            <w:hideMark/>
          </w:tcPr>
          <w:p w14:paraId="04DD4F3B" w14:textId="77777777" w:rsidR="001460A7" w:rsidRPr="00B34B8B" w:rsidRDefault="001460A7"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 xml:space="preserve">      -415,000 </w:t>
            </w:r>
          </w:p>
        </w:tc>
      </w:tr>
      <w:tr w:rsidR="001460A7" w:rsidRPr="00B34B8B" w14:paraId="407C1354" w14:textId="77777777" w:rsidTr="00970D44">
        <w:trPr>
          <w:trHeight w:val="221"/>
          <w:jc w:val="center"/>
        </w:trPr>
        <w:tc>
          <w:tcPr>
            <w:tcW w:w="1303" w:type="dxa"/>
            <w:tcBorders>
              <w:top w:val="nil"/>
              <w:left w:val="single" w:sz="4" w:space="0" w:color="auto"/>
              <w:bottom w:val="single" w:sz="4" w:space="0" w:color="auto"/>
              <w:right w:val="single" w:sz="4" w:space="0" w:color="auto"/>
            </w:tcBorders>
            <w:shd w:val="clear" w:color="auto" w:fill="auto"/>
            <w:noWrap/>
            <w:vAlign w:val="bottom"/>
            <w:hideMark/>
          </w:tcPr>
          <w:p w14:paraId="4A8685F6" w14:textId="77777777" w:rsidR="001460A7" w:rsidRPr="00B34B8B" w:rsidRDefault="001460A7" w:rsidP="005841EA">
            <w:pPr>
              <w:widowControl w:val="0"/>
              <w:spacing w:after="0" w:line="276" w:lineRule="auto"/>
              <w:rPr>
                <w:rFonts w:ascii="Times New Roman" w:eastAsia="Times New Roman" w:hAnsi="Times New Roman"/>
                <w:color w:val="000000"/>
                <w:sz w:val="20"/>
                <w:szCs w:val="20"/>
              </w:rPr>
            </w:pPr>
            <w:r w:rsidRPr="00B34B8B">
              <w:rPr>
                <w:rFonts w:ascii="Times New Roman" w:eastAsia="Times New Roman" w:hAnsi="Times New Roman"/>
                <w:color w:val="000000"/>
                <w:sz w:val="20"/>
                <w:szCs w:val="20"/>
              </w:rPr>
              <w:t> </w:t>
            </w:r>
          </w:p>
        </w:tc>
        <w:tc>
          <w:tcPr>
            <w:tcW w:w="1994" w:type="dxa"/>
            <w:tcBorders>
              <w:top w:val="nil"/>
              <w:left w:val="nil"/>
              <w:bottom w:val="single" w:sz="4" w:space="0" w:color="auto"/>
              <w:right w:val="single" w:sz="4" w:space="0" w:color="auto"/>
            </w:tcBorders>
            <w:shd w:val="clear" w:color="DDEBF7" w:fill="DDEBF7"/>
            <w:noWrap/>
            <w:vAlign w:val="bottom"/>
            <w:hideMark/>
          </w:tcPr>
          <w:p w14:paraId="25CE1C5D" w14:textId="77777777" w:rsidR="001460A7" w:rsidRPr="00B34B8B" w:rsidRDefault="001460A7" w:rsidP="005841EA">
            <w:pPr>
              <w:widowControl w:val="0"/>
              <w:spacing w:after="0" w:line="276" w:lineRule="auto"/>
              <w:jc w:val="right"/>
              <w:rPr>
                <w:rFonts w:ascii="Times New Roman" w:eastAsia="Times New Roman" w:hAnsi="Times New Roman"/>
                <w:b/>
                <w:bCs/>
                <w:color w:val="000000"/>
                <w:sz w:val="20"/>
                <w:szCs w:val="20"/>
              </w:rPr>
            </w:pPr>
            <w:r w:rsidRPr="00B34B8B">
              <w:rPr>
                <w:rFonts w:ascii="Times New Roman" w:eastAsia="Times New Roman" w:hAnsi="Times New Roman"/>
                <w:b/>
                <w:bCs/>
                <w:color w:val="000000"/>
                <w:sz w:val="20"/>
                <w:szCs w:val="20"/>
              </w:rPr>
              <w:t>5,160,900</w:t>
            </w:r>
          </w:p>
        </w:tc>
        <w:tc>
          <w:tcPr>
            <w:tcW w:w="1710" w:type="dxa"/>
            <w:tcBorders>
              <w:top w:val="nil"/>
              <w:left w:val="nil"/>
              <w:bottom w:val="single" w:sz="4" w:space="0" w:color="auto"/>
              <w:right w:val="single" w:sz="4" w:space="0" w:color="auto"/>
            </w:tcBorders>
            <w:shd w:val="clear" w:color="DDEBF7" w:fill="DDEBF7"/>
            <w:noWrap/>
            <w:vAlign w:val="bottom"/>
          </w:tcPr>
          <w:p w14:paraId="6F22E822" w14:textId="77777777" w:rsidR="001460A7" w:rsidRPr="00B34B8B" w:rsidRDefault="001460A7" w:rsidP="005841EA">
            <w:pPr>
              <w:widowControl w:val="0"/>
              <w:spacing w:after="0" w:line="276" w:lineRule="auto"/>
              <w:jc w:val="right"/>
              <w:rPr>
                <w:rFonts w:ascii="Times New Roman" w:eastAsia="Times New Roman" w:hAnsi="Times New Roman"/>
                <w:b/>
                <w:bCs/>
                <w:color w:val="000000"/>
                <w:sz w:val="20"/>
                <w:szCs w:val="20"/>
              </w:rPr>
            </w:pPr>
            <w:r w:rsidRPr="00B34B8B">
              <w:rPr>
                <w:rFonts w:ascii="Times New Roman" w:eastAsia="Times New Roman" w:hAnsi="Times New Roman"/>
                <w:b/>
                <w:bCs/>
                <w:color w:val="000000"/>
                <w:sz w:val="20"/>
                <w:szCs w:val="20"/>
              </w:rPr>
              <w:fldChar w:fldCharType="begin"/>
            </w:r>
            <w:r w:rsidRPr="00B34B8B">
              <w:rPr>
                <w:rFonts w:ascii="Times New Roman" w:eastAsia="Times New Roman" w:hAnsi="Times New Roman"/>
                <w:b/>
                <w:bCs/>
                <w:color w:val="000000"/>
                <w:sz w:val="20"/>
                <w:szCs w:val="20"/>
              </w:rPr>
              <w:instrText xml:space="preserve"> =SUM(ABOVE) </w:instrText>
            </w:r>
            <w:r w:rsidRPr="00B34B8B">
              <w:rPr>
                <w:rFonts w:ascii="Times New Roman" w:eastAsia="Times New Roman" w:hAnsi="Times New Roman"/>
                <w:b/>
                <w:bCs/>
                <w:color w:val="000000"/>
                <w:sz w:val="20"/>
                <w:szCs w:val="20"/>
              </w:rPr>
              <w:fldChar w:fldCharType="separate"/>
            </w:r>
            <w:r w:rsidRPr="00B34B8B">
              <w:rPr>
                <w:rFonts w:ascii="Times New Roman" w:eastAsia="Times New Roman" w:hAnsi="Times New Roman"/>
                <w:b/>
                <w:bCs/>
                <w:noProof/>
                <w:color w:val="000000"/>
                <w:sz w:val="20"/>
                <w:szCs w:val="20"/>
              </w:rPr>
              <w:t>6,803,434</w:t>
            </w:r>
            <w:r w:rsidRPr="00B34B8B">
              <w:rPr>
                <w:rFonts w:ascii="Times New Roman" w:eastAsia="Times New Roman" w:hAnsi="Times New Roman"/>
                <w:b/>
                <w:bCs/>
                <w:color w:val="000000"/>
                <w:sz w:val="20"/>
                <w:szCs w:val="20"/>
              </w:rPr>
              <w:fldChar w:fldCharType="end"/>
            </w:r>
          </w:p>
        </w:tc>
        <w:tc>
          <w:tcPr>
            <w:tcW w:w="1620" w:type="dxa"/>
            <w:tcBorders>
              <w:top w:val="nil"/>
              <w:left w:val="nil"/>
              <w:bottom w:val="single" w:sz="4" w:space="0" w:color="auto"/>
              <w:right w:val="single" w:sz="4" w:space="0" w:color="auto"/>
            </w:tcBorders>
            <w:shd w:val="clear" w:color="DDEBF7" w:fill="DDEBF7"/>
            <w:noWrap/>
            <w:vAlign w:val="bottom"/>
            <w:hideMark/>
          </w:tcPr>
          <w:p w14:paraId="29306414" w14:textId="77777777" w:rsidR="001460A7" w:rsidRPr="00B34B8B" w:rsidRDefault="001460A7" w:rsidP="005841EA">
            <w:pPr>
              <w:widowControl w:val="0"/>
              <w:spacing w:after="0" w:line="276" w:lineRule="auto"/>
              <w:jc w:val="right"/>
              <w:rPr>
                <w:rFonts w:ascii="Times New Roman" w:eastAsia="Times New Roman" w:hAnsi="Times New Roman"/>
                <w:b/>
                <w:bCs/>
                <w:color w:val="000000"/>
                <w:sz w:val="20"/>
                <w:szCs w:val="20"/>
              </w:rPr>
            </w:pPr>
            <w:r w:rsidRPr="00B34B8B">
              <w:rPr>
                <w:rFonts w:ascii="Times New Roman" w:eastAsia="Times New Roman" w:hAnsi="Times New Roman"/>
                <w:b/>
                <w:bCs/>
                <w:color w:val="000000"/>
                <w:sz w:val="20"/>
                <w:szCs w:val="20"/>
              </w:rPr>
              <w:t>-5,160,900</w:t>
            </w:r>
          </w:p>
        </w:tc>
      </w:tr>
    </w:tbl>
    <w:p w14:paraId="72FE62F7" w14:textId="77777777" w:rsidR="001460A7" w:rsidRDefault="001460A7" w:rsidP="005841EA">
      <w:pPr>
        <w:widowControl w:val="0"/>
        <w:tabs>
          <w:tab w:val="left" w:pos="1225"/>
        </w:tabs>
        <w:spacing w:after="0" w:line="276" w:lineRule="auto"/>
        <w:jc w:val="both"/>
        <w:rPr>
          <w:rFonts w:ascii="Times New Roman" w:hAnsi="Times New Roman"/>
          <w:b/>
          <w:bCs/>
          <w:i/>
          <w:color w:val="0070C0"/>
          <w:sz w:val="24"/>
          <w:szCs w:val="24"/>
          <w:lang w:val="it-IT"/>
        </w:rPr>
      </w:pPr>
    </w:p>
    <w:p w14:paraId="7CA14BF7" w14:textId="77777777" w:rsidR="001460A7" w:rsidRPr="00AC3FEB" w:rsidRDefault="001460A7" w:rsidP="005841EA">
      <w:pPr>
        <w:widowControl w:val="0"/>
        <w:tabs>
          <w:tab w:val="left" w:pos="1225"/>
        </w:tabs>
        <w:spacing w:after="0" w:line="276" w:lineRule="auto"/>
        <w:jc w:val="both"/>
        <w:rPr>
          <w:rFonts w:ascii="Times New Roman" w:hAnsi="Times New Roman"/>
          <w:iCs/>
          <w:sz w:val="24"/>
          <w:szCs w:val="24"/>
          <w:lang w:val="it-IT"/>
        </w:rPr>
      </w:pPr>
      <w:r w:rsidRPr="00AC3FEB">
        <w:rPr>
          <w:rFonts w:ascii="Times New Roman" w:hAnsi="Times New Roman"/>
          <w:iCs/>
          <w:sz w:val="24"/>
          <w:szCs w:val="24"/>
          <w:lang w:val="it-IT"/>
        </w:rPr>
        <w:t xml:space="preserve">Vleresimin  per cdo muaj e pjestojme me 1.2 qe eshte vlera e tvsh dhe per vlerat neto bejme rivleresimin si me poshte: </w:t>
      </w:r>
    </w:p>
    <w:tbl>
      <w:tblPr>
        <w:tblW w:w="9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417"/>
        <w:gridCol w:w="1134"/>
        <w:gridCol w:w="1276"/>
        <w:gridCol w:w="1137"/>
        <w:gridCol w:w="1328"/>
        <w:gridCol w:w="1144"/>
        <w:gridCol w:w="1217"/>
      </w:tblGrid>
      <w:tr w:rsidR="00AC3FEB" w:rsidRPr="00AC3FEB" w14:paraId="1D6BEB9F" w14:textId="77777777" w:rsidTr="00AC3FEB">
        <w:trPr>
          <w:trHeight w:val="350"/>
          <w:jc w:val="center"/>
        </w:trPr>
        <w:tc>
          <w:tcPr>
            <w:tcW w:w="993" w:type="dxa"/>
            <w:shd w:val="clear" w:color="auto" w:fill="auto"/>
            <w:noWrap/>
            <w:vAlign w:val="bottom"/>
            <w:hideMark/>
          </w:tcPr>
          <w:p w14:paraId="52EC3299" w14:textId="77777777" w:rsidR="001460A7" w:rsidRPr="00AC3FEB" w:rsidRDefault="001460A7" w:rsidP="005841EA">
            <w:pPr>
              <w:widowControl w:val="0"/>
              <w:spacing w:after="0" w:line="276" w:lineRule="auto"/>
              <w:rPr>
                <w:rFonts w:ascii="Times New Roman" w:eastAsia="Times New Roman" w:hAnsi="Times New Roman"/>
                <w:b/>
                <w:bCs/>
                <w:sz w:val="16"/>
                <w:szCs w:val="16"/>
              </w:rPr>
            </w:pPr>
            <w:r w:rsidRPr="00AC3FEB">
              <w:rPr>
                <w:rFonts w:ascii="Times New Roman" w:eastAsia="Times New Roman" w:hAnsi="Times New Roman"/>
                <w:b/>
                <w:bCs/>
                <w:sz w:val="16"/>
                <w:szCs w:val="16"/>
              </w:rPr>
              <w:t>Periudha</w:t>
            </w:r>
          </w:p>
        </w:tc>
        <w:tc>
          <w:tcPr>
            <w:tcW w:w="1417" w:type="dxa"/>
            <w:shd w:val="clear" w:color="auto" w:fill="auto"/>
            <w:noWrap/>
            <w:vAlign w:val="bottom"/>
            <w:hideMark/>
          </w:tcPr>
          <w:p w14:paraId="4A5DF8C4" w14:textId="77777777" w:rsidR="001460A7" w:rsidRPr="00AC3FEB" w:rsidRDefault="001460A7" w:rsidP="005841EA">
            <w:pPr>
              <w:widowControl w:val="0"/>
              <w:spacing w:after="0" w:line="276" w:lineRule="auto"/>
              <w:jc w:val="center"/>
              <w:rPr>
                <w:rFonts w:ascii="Times New Roman" w:eastAsia="Times New Roman" w:hAnsi="Times New Roman"/>
                <w:b/>
                <w:bCs/>
                <w:sz w:val="16"/>
                <w:szCs w:val="16"/>
              </w:rPr>
            </w:pPr>
            <w:r w:rsidRPr="00AC3FEB">
              <w:rPr>
                <w:rFonts w:ascii="Times New Roman" w:eastAsia="Times New Roman" w:hAnsi="Times New Roman"/>
                <w:b/>
                <w:bCs/>
                <w:sz w:val="16"/>
                <w:szCs w:val="16"/>
              </w:rPr>
              <w:t>Vlera sipas proces-verbaleve</w:t>
            </w:r>
          </w:p>
        </w:tc>
        <w:tc>
          <w:tcPr>
            <w:tcW w:w="1134" w:type="dxa"/>
            <w:shd w:val="clear" w:color="auto" w:fill="auto"/>
            <w:noWrap/>
            <w:vAlign w:val="bottom"/>
            <w:hideMark/>
          </w:tcPr>
          <w:p w14:paraId="121D413C" w14:textId="77777777" w:rsidR="001460A7" w:rsidRPr="00AC3FEB" w:rsidRDefault="001460A7" w:rsidP="005841EA">
            <w:pPr>
              <w:widowControl w:val="0"/>
              <w:spacing w:after="0" w:line="276" w:lineRule="auto"/>
              <w:jc w:val="center"/>
              <w:rPr>
                <w:rFonts w:ascii="Times New Roman" w:eastAsia="Times New Roman" w:hAnsi="Times New Roman"/>
                <w:b/>
                <w:bCs/>
                <w:sz w:val="16"/>
                <w:szCs w:val="16"/>
              </w:rPr>
            </w:pPr>
            <w:r w:rsidRPr="00AC3FEB">
              <w:rPr>
                <w:rFonts w:ascii="Times New Roman" w:eastAsia="Times New Roman" w:hAnsi="Times New Roman"/>
                <w:b/>
                <w:bCs/>
                <w:sz w:val="16"/>
                <w:szCs w:val="16"/>
              </w:rPr>
              <w:t>Vlera deklarimit ne Tvsh</w:t>
            </w:r>
          </w:p>
        </w:tc>
        <w:tc>
          <w:tcPr>
            <w:tcW w:w="1276" w:type="dxa"/>
            <w:shd w:val="clear" w:color="auto" w:fill="auto"/>
            <w:noWrap/>
            <w:vAlign w:val="bottom"/>
            <w:hideMark/>
          </w:tcPr>
          <w:p w14:paraId="075C5FF6" w14:textId="77777777" w:rsidR="001460A7" w:rsidRPr="00AC3FEB" w:rsidRDefault="001460A7" w:rsidP="005841EA">
            <w:pPr>
              <w:widowControl w:val="0"/>
              <w:spacing w:after="0" w:line="276" w:lineRule="auto"/>
              <w:jc w:val="center"/>
              <w:rPr>
                <w:rFonts w:ascii="Times New Roman" w:eastAsia="Times New Roman" w:hAnsi="Times New Roman"/>
                <w:b/>
                <w:bCs/>
                <w:sz w:val="16"/>
                <w:szCs w:val="16"/>
              </w:rPr>
            </w:pPr>
            <w:r w:rsidRPr="00AC3FEB">
              <w:rPr>
                <w:rFonts w:ascii="Times New Roman" w:eastAsia="Times New Roman" w:hAnsi="Times New Roman"/>
                <w:b/>
                <w:bCs/>
                <w:sz w:val="16"/>
                <w:szCs w:val="16"/>
              </w:rPr>
              <w:t>Diferenca</w:t>
            </w:r>
          </w:p>
        </w:tc>
        <w:tc>
          <w:tcPr>
            <w:tcW w:w="1137" w:type="dxa"/>
            <w:shd w:val="clear" w:color="auto" w:fill="auto"/>
            <w:noWrap/>
            <w:vAlign w:val="bottom"/>
            <w:hideMark/>
          </w:tcPr>
          <w:p w14:paraId="7DDA0694" w14:textId="77777777" w:rsidR="001460A7" w:rsidRPr="00AC3FEB" w:rsidRDefault="001460A7" w:rsidP="005841EA">
            <w:pPr>
              <w:widowControl w:val="0"/>
              <w:spacing w:after="0" w:line="276" w:lineRule="auto"/>
              <w:jc w:val="center"/>
              <w:rPr>
                <w:rFonts w:ascii="Times New Roman" w:eastAsia="Times New Roman" w:hAnsi="Times New Roman"/>
                <w:b/>
                <w:bCs/>
                <w:sz w:val="16"/>
                <w:szCs w:val="16"/>
              </w:rPr>
            </w:pPr>
            <w:r w:rsidRPr="00AC3FEB">
              <w:rPr>
                <w:rFonts w:ascii="Times New Roman" w:eastAsia="Times New Roman" w:hAnsi="Times New Roman"/>
                <w:b/>
                <w:bCs/>
                <w:sz w:val="16"/>
                <w:szCs w:val="16"/>
              </w:rPr>
              <w:t>TVSH</w:t>
            </w:r>
          </w:p>
        </w:tc>
        <w:tc>
          <w:tcPr>
            <w:tcW w:w="1328" w:type="dxa"/>
            <w:shd w:val="clear" w:color="auto" w:fill="auto"/>
            <w:noWrap/>
            <w:vAlign w:val="bottom"/>
            <w:hideMark/>
          </w:tcPr>
          <w:p w14:paraId="303B4E08" w14:textId="77777777" w:rsidR="001460A7" w:rsidRPr="00AC3FEB" w:rsidRDefault="001460A7" w:rsidP="005841EA">
            <w:pPr>
              <w:widowControl w:val="0"/>
              <w:spacing w:after="0" w:line="276" w:lineRule="auto"/>
              <w:jc w:val="center"/>
              <w:rPr>
                <w:rFonts w:ascii="Times New Roman" w:eastAsia="Times New Roman" w:hAnsi="Times New Roman"/>
                <w:b/>
                <w:bCs/>
                <w:sz w:val="16"/>
                <w:szCs w:val="16"/>
              </w:rPr>
            </w:pPr>
            <w:r w:rsidRPr="00AC3FEB">
              <w:rPr>
                <w:rFonts w:ascii="Times New Roman" w:eastAsia="Times New Roman" w:hAnsi="Times New Roman"/>
                <w:b/>
                <w:bCs/>
                <w:sz w:val="16"/>
                <w:szCs w:val="16"/>
              </w:rPr>
              <w:t>Tatim Fitimi</w:t>
            </w:r>
          </w:p>
        </w:tc>
        <w:tc>
          <w:tcPr>
            <w:tcW w:w="1144" w:type="dxa"/>
            <w:shd w:val="clear" w:color="auto" w:fill="auto"/>
            <w:noWrap/>
            <w:vAlign w:val="bottom"/>
            <w:hideMark/>
          </w:tcPr>
          <w:p w14:paraId="6E2D62E5" w14:textId="77777777" w:rsidR="001460A7" w:rsidRPr="00AC3FEB" w:rsidRDefault="001460A7" w:rsidP="005841EA">
            <w:pPr>
              <w:widowControl w:val="0"/>
              <w:spacing w:after="0" w:line="276" w:lineRule="auto"/>
              <w:jc w:val="center"/>
              <w:rPr>
                <w:rFonts w:ascii="Times New Roman" w:eastAsia="Times New Roman" w:hAnsi="Times New Roman"/>
                <w:b/>
                <w:bCs/>
                <w:sz w:val="16"/>
                <w:szCs w:val="16"/>
              </w:rPr>
            </w:pPr>
            <w:r w:rsidRPr="00AC3FEB">
              <w:rPr>
                <w:rFonts w:ascii="Times New Roman" w:eastAsia="Times New Roman" w:hAnsi="Times New Roman"/>
                <w:b/>
                <w:bCs/>
                <w:sz w:val="16"/>
                <w:szCs w:val="16"/>
              </w:rPr>
              <w:t>Gjob TVSH</w:t>
            </w:r>
          </w:p>
        </w:tc>
        <w:tc>
          <w:tcPr>
            <w:tcW w:w="1217" w:type="dxa"/>
            <w:shd w:val="clear" w:color="auto" w:fill="auto"/>
            <w:noWrap/>
            <w:vAlign w:val="bottom"/>
            <w:hideMark/>
          </w:tcPr>
          <w:p w14:paraId="5E37CACC" w14:textId="77777777" w:rsidR="001460A7" w:rsidRPr="00AC3FEB" w:rsidRDefault="001460A7" w:rsidP="005841EA">
            <w:pPr>
              <w:widowControl w:val="0"/>
              <w:spacing w:after="0" w:line="276" w:lineRule="auto"/>
              <w:jc w:val="center"/>
              <w:rPr>
                <w:rFonts w:ascii="Times New Roman" w:eastAsia="Times New Roman" w:hAnsi="Times New Roman"/>
                <w:b/>
                <w:bCs/>
                <w:sz w:val="16"/>
                <w:szCs w:val="16"/>
              </w:rPr>
            </w:pPr>
            <w:r w:rsidRPr="00AC3FEB">
              <w:rPr>
                <w:rFonts w:ascii="Times New Roman" w:eastAsia="Times New Roman" w:hAnsi="Times New Roman"/>
                <w:b/>
                <w:bCs/>
                <w:sz w:val="16"/>
                <w:szCs w:val="16"/>
              </w:rPr>
              <w:t>Gjobe TF</w:t>
            </w:r>
          </w:p>
        </w:tc>
      </w:tr>
      <w:tr w:rsidR="00AC3FEB" w:rsidRPr="00AC3FEB" w14:paraId="639DBEDF" w14:textId="77777777" w:rsidTr="00AC3FEB">
        <w:trPr>
          <w:trHeight w:val="70"/>
          <w:jc w:val="center"/>
        </w:trPr>
        <w:tc>
          <w:tcPr>
            <w:tcW w:w="993" w:type="dxa"/>
            <w:shd w:val="clear" w:color="auto" w:fill="auto"/>
            <w:noWrap/>
            <w:vAlign w:val="bottom"/>
            <w:hideMark/>
          </w:tcPr>
          <w:p w14:paraId="503B01BC" w14:textId="77777777" w:rsidR="001460A7" w:rsidRPr="00AC3FEB" w:rsidRDefault="001460A7" w:rsidP="005841EA">
            <w:pPr>
              <w:widowControl w:val="0"/>
              <w:spacing w:after="0" w:line="276" w:lineRule="auto"/>
              <w:rPr>
                <w:rFonts w:ascii="Times New Roman" w:eastAsia="Times New Roman" w:hAnsi="Times New Roman"/>
                <w:bCs/>
                <w:sz w:val="16"/>
                <w:szCs w:val="16"/>
              </w:rPr>
            </w:pPr>
            <w:r w:rsidRPr="00AC3FEB">
              <w:rPr>
                <w:rFonts w:ascii="Times New Roman" w:eastAsia="Times New Roman" w:hAnsi="Times New Roman"/>
                <w:bCs/>
                <w:sz w:val="16"/>
                <w:szCs w:val="16"/>
              </w:rPr>
              <w:t>Janar</w:t>
            </w:r>
          </w:p>
        </w:tc>
        <w:tc>
          <w:tcPr>
            <w:tcW w:w="1417" w:type="dxa"/>
            <w:shd w:val="clear" w:color="auto" w:fill="auto"/>
            <w:noWrap/>
            <w:vAlign w:val="bottom"/>
            <w:hideMark/>
          </w:tcPr>
          <w:p w14:paraId="02BE7460"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415,000 </w:t>
            </w:r>
          </w:p>
        </w:tc>
        <w:tc>
          <w:tcPr>
            <w:tcW w:w="1134" w:type="dxa"/>
            <w:shd w:val="clear" w:color="auto" w:fill="auto"/>
            <w:noWrap/>
          </w:tcPr>
          <w:p w14:paraId="5F8329A4"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0</w:t>
            </w:r>
          </w:p>
        </w:tc>
        <w:tc>
          <w:tcPr>
            <w:tcW w:w="1276" w:type="dxa"/>
            <w:shd w:val="clear" w:color="auto" w:fill="auto"/>
            <w:noWrap/>
            <w:vAlign w:val="bottom"/>
            <w:hideMark/>
          </w:tcPr>
          <w:p w14:paraId="45E15D36"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415,000 </w:t>
            </w:r>
          </w:p>
        </w:tc>
        <w:tc>
          <w:tcPr>
            <w:tcW w:w="1137" w:type="dxa"/>
            <w:shd w:val="clear" w:color="auto" w:fill="auto"/>
            <w:noWrap/>
            <w:vAlign w:val="bottom"/>
            <w:hideMark/>
          </w:tcPr>
          <w:p w14:paraId="71C1A8EC"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83,000 </w:t>
            </w:r>
          </w:p>
        </w:tc>
        <w:tc>
          <w:tcPr>
            <w:tcW w:w="1328" w:type="dxa"/>
            <w:shd w:val="clear" w:color="auto" w:fill="auto"/>
            <w:noWrap/>
            <w:vAlign w:val="bottom"/>
          </w:tcPr>
          <w:p w14:paraId="2D7A4A71"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62,250 </w:t>
            </w:r>
          </w:p>
        </w:tc>
        <w:tc>
          <w:tcPr>
            <w:tcW w:w="1144" w:type="dxa"/>
            <w:shd w:val="clear" w:color="auto" w:fill="auto"/>
            <w:noWrap/>
            <w:vAlign w:val="bottom"/>
            <w:hideMark/>
          </w:tcPr>
          <w:p w14:paraId="47868952"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83,000</w:t>
            </w:r>
          </w:p>
        </w:tc>
        <w:tc>
          <w:tcPr>
            <w:tcW w:w="1217" w:type="dxa"/>
            <w:shd w:val="clear" w:color="auto" w:fill="auto"/>
            <w:noWrap/>
            <w:vAlign w:val="bottom"/>
            <w:hideMark/>
          </w:tcPr>
          <w:p w14:paraId="0F4EF871"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62,250</w:t>
            </w:r>
          </w:p>
        </w:tc>
      </w:tr>
      <w:tr w:rsidR="00AC3FEB" w:rsidRPr="00AC3FEB" w14:paraId="10C1A3EA" w14:textId="77777777" w:rsidTr="00AC3FEB">
        <w:trPr>
          <w:trHeight w:val="70"/>
          <w:jc w:val="center"/>
        </w:trPr>
        <w:tc>
          <w:tcPr>
            <w:tcW w:w="993" w:type="dxa"/>
            <w:shd w:val="clear" w:color="auto" w:fill="auto"/>
            <w:noWrap/>
            <w:vAlign w:val="bottom"/>
          </w:tcPr>
          <w:p w14:paraId="35B05737" w14:textId="77777777" w:rsidR="001460A7" w:rsidRPr="00AC3FEB" w:rsidRDefault="001460A7" w:rsidP="005841EA">
            <w:pPr>
              <w:widowControl w:val="0"/>
              <w:spacing w:after="0" w:line="276" w:lineRule="auto"/>
              <w:rPr>
                <w:rFonts w:ascii="Times New Roman" w:eastAsia="Times New Roman" w:hAnsi="Times New Roman"/>
                <w:bCs/>
                <w:sz w:val="16"/>
                <w:szCs w:val="16"/>
              </w:rPr>
            </w:pPr>
            <w:r w:rsidRPr="00AC3FEB">
              <w:rPr>
                <w:rFonts w:ascii="Times New Roman" w:eastAsia="Times New Roman" w:hAnsi="Times New Roman"/>
                <w:bCs/>
                <w:sz w:val="16"/>
                <w:szCs w:val="16"/>
              </w:rPr>
              <w:t>Shkurt</w:t>
            </w:r>
          </w:p>
        </w:tc>
        <w:tc>
          <w:tcPr>
            <w:tcW w:w="1417" w:type="dxa"/>
            <w:shd w:val="clear" w:color="auto" w:fill="auto"/>
            <w:noWrap/>
            <w:vAlign w:val="bottom"/>
          </w:tcPr>
          <w:p w14:paraId="490EA987"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310,833 </w:t>
            </w:r>
          </w:p>
        </w:tc>
        <w:tc>
          <w:tcPr>
            <w:tcW w:w="1134" w:type="dxa"/>
            <w:shd w:val="clear" w:color="auto" w:fill="auto"/>
            <w:noWrap/>
          </w:tcPr>
          <w:p w14:paraId="528A83FF"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p>
        </w:tc>
        <w:tc>
          <w:tcPr>
            <w:tcW w:w="1276" w:type="dxa"/>
            <w:shd w:val="clear" w:color="auto" w:fill="auto"/>
            <w:noWrap/>
            <w:vAlign w:val="bottom"/>
          </w:tcPr>
          <w:p w14:paraId="26F6B351"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310,833 </w:t>
            </w:r>
          </w:p>
        </w:tc>
        <w:tc>
          <w:tcPr>
            <w:tcW w:w="1137" w:type="dxa"/>
            <w:shd w:val="clear" w:color="auto" w:fill="auto"/>
            <w:noWrap/>
            <w:vAlign w:val="bottom"/>
          </w:tcPr>
          <w:p w14:paraId="6149F08F"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62,167 </w:t>
            </w:r>
          </w:p>
        </w:tc>
        <w:tc>
          <w:tcPr>
            <w:tcW w:w="1328" w:type="dxa"/>
            <w:shd w:val="clear" w:color="auto" w:fill="auto"/>
            <w:noWrap/>
            <w:vAlign w:val="bottom"/>
          </w:tcPr>
          <w:p w14:paraId="6C9E7863"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46,625 </w:t>
            </w:r>
          </w:p>
        </w:tc>
        <w:tc>
          <w:tcPr>
            <w:tcW w:w="1144" w:type="dxa"/>
            <w:shd w:val="clear" w:color="auto" w:fill="auto"/>
            <w:noWrap/>
            <w:vAlign w:val="bottom"/>
          </w:tcPr>
          <w:p w14:paraId="167D5106"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62,167 </w:t>
            </w:r>
          </w:p>
        </w:tc>
        <w:tc>
          <w:tcPr>
            <w:tcW w:w="1217" w:type="dxa"/>
            <w:shd w:val="clear" w:color="auto" w:fill="auto"/>
            <w:noWrap/>
            <w:vAlign w:val="bottom"/>
          </w:tcPr>
          <w:p w14:paraId="609A0BC0"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46,625 </w:t>
            </w:r>
          </w:p>
        </w:tc>
      </w:tr>
      <w:tr w:rsidR="00AC3FEB" w:rsidRPr="00AC3FEB" w14:paraId="25880208" w14:textId="77777777" w:rsidTr="00AC3FEB">
        <w:trPr>
          <w:trHeight w:val="70"/>
          <w:jc w:val="center"/>
        </w:trPr>
        <w:tc>
          <w:tcPr>
            <w:tcW w:w="993" w:type="dxa"/>
            <w:shd w:val="clear" w:color="auto" w:fill="auto"/>
            <w:noWrap/>
            <w:vAlign w:val="bottom"/>
          </w:tcPr>
          <w:p w14:paraId="6FB9EF58" w14:textId="77777777" w:rsidR="001460A7" w:rsidRPr="00AC3FEB" w:rsidRDefault="001460A7" w:rsidP="005841EA">
            <w:pPr>
              <w:widowControl w:val="0"/>
              <w:spacing w:after="0" w:line="276" w:lineRule="auto"/>
              <w:rPr>
                <w:rFonts w:ascii="Times New Roman" w:eastAsia="Times New Roman" w:hAnsi="Times New Roman"/>
                <w:bCs/>
                <w:sz w:val="16"/>
                <w:szCs w:val="16"/>
              </w:rPr>
            </w:pPr>
            <w:r w:rsidRPr="00AC3FEB">
              <w:rPr>
                <w:rFonts w:ascii="Times New Roman" w:eastAsia="Times New Roman" w:hAnsi="Times New Roman"/>
                <w:bCs/>
                <w:sz w:val="16"/>
                <w:szCs w:val="16"/>
              </w:rPr>
              <w:t>Mars</w:t>
            </w:r>
          </w:p>
        </w:tc>
        <w:tc>
          <w:tcPr>
            <w:tcW w:w="1417" w:type="dxa"/>
            <w:shd w:val="clear" w:color="auto" w:fill="auto"/>
            <w:noWrap/>
            <w:vAlign w:val="bottom"/>
          </w:tcPr>
          <w:p w14:paraId="4B1FEAAB"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296,667 </w:t>
            </w:r>
          </w:p>
        </w:tc>
        <w:tc>
          <w:tcPr>
            <w:tcW w:w="1134" w:type="dxa"/>
            <w:shd w:val="clear" w:color="auto" w:fill="auto"/>
            <w:noWrap/>
          </w:tcPr>
          <w:p w14:paraId="227A8AF3"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p>
        </w:tc>
        <w:tc>
          <w:tcPr>
            <w:tcW w:w="1276" w:type="dxa"/>
            <w:shd w:val="clear" w:color="auto" w:fill="auto"/>
            <w:noWrap/>
            <w:vAlign w:val="bottom"/>
          </w:tcPr>
          <w:p w14:paraId="5231442C"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296,667 </w:t>
            </w:r>
          </w:p>
        </w:tc>
        <w:tc>
          <w:tcPr>
            <w:tcW w:w="1137" w:type="dxa"/>
            <w:shd w:val="clear" w:color="auto" w:fill="auto"/>
            <w:noWrap/>
            <w:vAlign w:val="bottom"/>
          </w:tcPr>
          <w:p w14:paraId="47113928"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59,333 </w:t>
            </w:r>
          </w:p>
        </w:tc>
        <w:tc>
          <w:tcPr>
            <w:tcW w:w="1328" w:type="dxa"/>
            <w:shd w:val="clear" w:color="auto" w:fill="auto"/>
            <w:noWrap/>
            <w:vAlign w:val="bottom"/>
          </w:tcPr>
          <w:p w14:paraId="7ACA7FF4"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44,500 </w:t>
            </w:r>
          </w:p>
        </w:tc>
        <w:tc>
          <w:tcPr>
            <w:tcW w:w="1144" w:type="dxa"/>
            <w:shd w:val="clear" w:color="auto" w:fill="auto"/>
            <w:noWrap/>
            <w:vAlign w:val="bottom"/>
          </w:tcPr>
          <w:p w14:paraId="459BBE55"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59,333 </w:t>
            </w:r>
          </w:p>
        </w:tc>
        <w:tc>
          <w:tcPr>
            <w:tcW w:w="1217" w:type="dxa"/>
            <w:shd w:val="clear" w:color="auto" w:fill="auto"/>
            <w:noWrap/>
            <w:vAlign w:val="bottom"/>
          </w:tcPr>
          <w:p w14:paraId="02E1A51D"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44,500 </w:t>
            </w:r>
          </w:p>
        </w:tc>
      </w:tr>
      <w:tr w:rsidR="00AC3FEB" w:rsidRPr="00AC3FEB" w14:paraId="6D874A8A" w14:textId="77777777" w:rsidTr="00AC3FEB">
        <w:trPr>
          <w:trHeight w:val="70"/>
          <w:jc w:val="center"/>
        </w:trPr>
        <w:tc>
          <w:tcPr>
            <w:tcW w:w="993" w:type="dxa"/>
            <w:shd w:val="clear" w:color="auto" w:fill="auto"/>
            <w:noWrap/>
            <w:vAlign w:val="bottom"/>
          </w:tcPr>
          <w:p w14:paraId="6DC2C519" w14:textId="77777777" w:rsidR="001460A7" w:rsidRPr="00AC3FEB" w:rsidRDefault="001460A7" w:rsidP="005841EA">
            <w:pPr>
              <w:widowControl w:val="0"/>
              <w:spacing w:after="0" w:line="276" w:lineRule="auto"/>
              <w:rPr>
                <w:rFonts w:ascii="Times New Roman" w:eastAsia="Times New Roman" w:hAnsi="Times New Roman"/>
                <w:bCs/>
                <w:sz w:val="16"/>
                <w:szCs w:val="16"/>
              </w:rPr>
            </w:pPr>
            <w:r w:rsidRPr="00AC3FEB">
              <w:rPr>
                <w:rFonts w:ascii="Times New Roman" w:eastAsia="Times New Roman" w:hAnsi="Times New Roman"/>
                <w:bCs/>
                <w:sz w:val="16"/>
                <w:szCs w:val="16"/>
              </w:rPr>
              <w:t>Prill</w:t>
            </w:r>
          </w:p>
        </w:tc>
        <w:tc>
          <w:tcPr>
            <w:tcW w:w="1417" w:type="dxa"/>
            <w:shd w:val="clear" w:color="auto" w:fill="auto"/>
            <w:noWrap/>
            <w:vAlign w:val="bottom"/>
          </w:tcPr>
          <w:p w14:paraId="641038E8"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373,333 </w:t>
            </w:r>
          </w:p>
        </w:tc>
        <w:tc>
          <w:tcPr>
            <w:tcW w:w="1134" w:type="dxa"/>
            <w:shd w:val="clear" w:color="auto" w:fill="auto"/>
            <w:noWrap/>
          </w:tcPr>
          <w:p w14:paraId="5D63FA9D"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p>
        </w:tc>
        <w:tc>
          <w:tcPr>
            <w:tcW w:w="1276" w:type="dxa"/>
            <w:shd w:val="clear" w:color="auto" w:fill="auto"/>
            <w:noWrap/>
            <w:vAlign w:val="bottom"/>
          </w:tcPr>
          <w:p w14:paraId="5F924D2C"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373,333 </w:t>
            </w:r>
          </w:p>
        </w:tc>
        <w:tc>
          <w:tcPr>
            <w:tcW w:w="1137" w:type="dxa"/>
            <w:shd w:val="clear" w:color="auto" w:fill="auto"/>
            <w:noWrap/>
            <w:vAlign w:val="bottom"/>
          </w:tcPr>
          <w:p w14:paraId="0AA77FA8"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74,667 </w:t>
            </w:r>
          </w:p>
        </w:tc>
        <w:tc>
          <w:tcPr>
            <w:tcW w:w="1328" w:type="dxa"/>
            <w:shd w:val="clear" w:color="auto" w:fill="auto"/>
            <w:noWrap/>
            <w:vAlign w:val="bottom"/>
          </w:tcPr>
          <w:p w14:paraId="56D90E5F"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56,000 </w:t>
            </w:r>
          </w:p>
        </w:tc>
        <w:tc>
          <w:tcPr>
            <w:tcW w:w="1144" w:type="dxa"/>
            <w:shd w:val="clear" w:color="auto" w:fill="auto"/>
            <w:noWrap/>
            <w:vAlign w:val="bottom"/>
          </w:tcPr>
          <w:p w14:paraId="60093125"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74,667 </w:t>
            </w:r>
          </w:p>
        </w:tc>
        <w:tc>
          <w:tcPr>
            <w:tcW w:w="1217" w:type="dxa"/>
            <w:shd w:val="clear" w:color="auto" w:fill="auto"/>
            <w:noWrap/>
            <w:vAlign w:val="bottom"/>
          </w:tcPr>
          <w:p w14:paraId="5BAF4217"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56,000 </w:t>
            </w:r>
          </w:p>
        </w:tc>
      </w:tr>
      <w:tr w:rsidR="00AC3FEB" w:rsidRPr="00AC3FEB" w14:paraId="61633EB0" w14:textId="77777777" w:rsidTr="00AC3FEB">
        <w:trPr>
          <w:trHeight w:val="70"/>
          <w:jc w:val="center"/>
        </w:trPr>
        <w:tc>
          <w:tcPr>
            <w:tcW w:w="993" w:type="dxa"/>
            <w:shd w:val="clear" w:color="auto" w:fill="auto"/>
            <w:noWrap/>
            <w:vAlign w:val="bottom"/>
          </w:tcPr>
          <w:p w14:paraId="7A437655" w14:textId="77777777" w:rsidR="001460A7" w:rsidRPr="00AC3FEB" w:rsidRDefault="001460A7" w:rsidP="005841EA">
            <w:pPr>
              <w:widowControl w:val="0"/>
              <w:spacing w:after="0" w:line="276" w:lineRule="auto"/>
              <w:rPr>
                <w:rFonts w:ascii="Times New Roman" w:eastAsia="Times New Roman" w:hAnsi="Times New Roman"/>
                <w:bCs/>
                <w:sz w:val="16"/>
                <w:szCs w:val="16"/>
              </w:rPr>
            </w:pPr>
            <w:r w:rsidRPr="00AC3FEB">
              <w:rPr>
                <w:rFonts w:ascii="Times New Roman" w:eastAsia="Times New Roman" w:hAnsi="Times New Roman"/>
                <w:bCs/>
                <w:sz w:val="16"/>
                <w:szCs w:val="16"/>
              </w:rPr>
              <w:t>Maj</w:t>
            </w:r>
          </w:p>
        </w:tc>
        <w:tc>
          <w:tcPr>
            <w:tcW w:w="1417" w:type="dxa"/>
            <w:shd w:val="clear" w:color="auto" w:fill="auto"/>
            <w:noWrap/>
            <w:vAlign w:val="bottom"/>
          </w:tcPr>
          <w:p w14:paraId="091F91CB"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341,917 </w:t>
            </w:r>
          </w:p>
        </w:tc>
        <w:tc>
          <w:tcPr>
            <w:tcW w:w="1134" w:type="dxa"/>
            <w:shd w:val="clear" w:color="auto" w:fill="auto"/>
            <w:noWrap/>
          </w:tcPr>
          <w:p w14:paraId="1B28D66A"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p>
        </w:tc>
        <w:tc>
          <w:tcPr>
            <w:tcW w:w="1276" w:type="dxa"/>
            <w:shd w:val="clear" w:color="auto" w:fill="auto"/>
            <w:noWrap/>
            <w:vAlign w:val="bottom"/>
          </w:tcPr>
          <w:p w14:paraId="08B666CB"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341,917 </w:t>
            </w:r>
          </w:p>
        </w:tc>
        <w:tc>
          <w:tcPr>
            <w:tcW w:w="1137" w:type="dxa"/>
            <w:shd w:val="clear" w:color="auto" w:fill="auto"/>
            <w:noWrap/>
            <w:vAlign w:val="bottom"/>
          </w:tcPr>
          <w:p w14:paraId="58923BC2"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68,383 </w:t>
            </w:r>
          </w:p>
        </w:tc>
        <w:tc>
          <w:tcPr>
            <w:tcW w:w="1328" w:type="dxa"/>
            <w:shd w:val="clear" w:color="auto" w:fill="auto"/>
            <w:noWrap/>
            <w:vAlign w:val="bottom"/>
          </w:tcPr>
          <w:p w14:paraId="7D0B5C49"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51,288 </w:t>
            </w:r>
          </w:p>
        </w:tc>
        <w:tc>
          <w:tcPr>
            <w:tcW w:w="1144" w:type="dxa"/>
            <w:shd w:val="clear" w:color="auto" w:fill="auto"/>
            <w:noWrap/>
            <w:vAlign w:val="bottom"/>
          </w:tcPr>
          <w:p w14:paraId="37E0626B"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68,383 </w:t>
            </w:r>
          </w:p>
        </w:tc>
        <w:tc>
          <w:tcPr>
            <w:tcW w:w="1217" w:type="dxa"/>
            <w:shd w:val="clear" w:color="auto" w:fill="auto"/>
            <w:noWrap/>
            <w:vAlign w:val="bottom"/>
          </w:tcPr>
          <w:p w14:paraId="362C6D20"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51,288 </w:t>
            </w:r>
          </w:p>
        </w:tc>
      </w:tr>
      <w:tr w:rsidR="00AC3FEB" w:rsidRPr="00AC3FEB" w14:paraId="1B9AE236" w14:textId="77777777" w:rsidTr="00AC3FEB">
        <w:trPr>
          <w:trHeight w:val="70"/>
          <w:jc w:val="center"/>
        </w:trPr>
        <w:tc>
          <w:tcPr>
            <w:tcW w:w="993" w:type="dxa"/>
            <w:shd w:val="clear" w:color="auto" w:fill="auto"/>
            <w:noWrap/>
            <w:vAlign w:val="bottom"/>
          </w:tcPr>
          <w:p w14:paraId="3768CC84" w14:textId="77777777" w:rsidR="001460A7" w:rsidRPr="00AC3FEB" w:rsidRDefault="001460A7" w:rsidP="005841EA">
            <w:pPr>
              <w:widowControl w:val="0"/>
              <w:spacing w:after="0" w:line="276" w:lineRule="auto"/>
              <w:rPr>
                <w:rFonts w:ascii="Times New Roman" w:eastAsia="Times New Roman" w:hAnsi="Times New Roman"/>
                <w:bCs/>
                <w:sz w:val="16"/>
                <w:szCs w:val="16"/>
              </w:rPr>
            </w:pPr>
            <w:r w:rsidRPr="00AC3FEB">
              <w:rPr>
                <w:rFonts w:ascii="Times New Roman" w:eastAsia="Times New Roman" w:hAnsi="Times New Roman"/>
                <w:bCs/>
                <w:sz w:val="16"/>
                <w:szCs w:val="16"/>
              </w:rPr>
              <w:t>Qershor</w:t>
            </w:r>
          </w:p>
        </w:tc>
        <w:tc>
          <w:tcPr>
            <w:tcW w:w="1417" w:type="dxa"/>
            <w:shd w:val="clear" w:color="auto" w:fill="auto"/>
            <w:noWrap/>
            <w:vAlign w:val="bottom"/>
          </w:tcPr>
          <w:p w14:paraId="4A7AB0FB"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321,917 </w:t>
            </w:r>
          </w:p>
        </w:tc>
        <w:tc>
          <w:tcPr>
            <w:tcW w:w="1134" w:type="dxa"/>
            <w:shd w:val="clear" w:color="auto" w:fill="auto"/>
            <w:noWrap/>
          </w:tcPr>
          <w:p w14:paraId="5FE45C88"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p>
        </w:tc>
        <w:tc>
          <w:tcPr>
            <w:tcW w:w="1276" w:type="dxa"/>
            <w:shd w:val="clear" w:color="auto" w:fill="auto"/>
            <w:noWrap/>
            <w:vAlign w:val="bottom"/>
          </w:tcPr>
          <w:p w14:paraId="56BEB4F5"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321,917 </w:t>
            </w:r>
          </w:p>
        </w:tc>
        <w:tc>
          <w:tcPr>
            <w:tcW w:w="1137" w:type="dxa"/>
            <w:shd w:val="clear" w:color="auto" w:fill="auto"/>
            <w:noWrap/>
            <w:vAlign w:val="bottom"/>
          </w:tcPr>
          <w:p w14:paraId="6D30F5E4"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64,383 </w:t>
            </w:r>
          </w:p>
        </w:tc>
        <w:tc>
          <w:tcPr>
            <w:tcW w:w="1328" w:type="dxa"/>
            <w:shd w:val="clear" w:color="auto" w:fill="auto"/>
            <w:noWrap/>
            <w:vAlign w:val="bottom"/>
          </w:tcPr>
          <w:p w14:paraId="0A561255"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48,288 </w:t>
            </w:r>
          </w:p>
        </w:tc>
        <w:tc>
          <w:tcPr>
            <w:tcW w:w="1144" w:type="dxa"/>
            <w:shd w:val="clear" w:color="auto" w:fill="auto"/>
            <w:noWrap/>
            <w:vAlign w:val="bottom"/>
          </w:tcPr>
          <w:p w14:paraId="230A0CF0"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64,383 </w:t>
            </w:r>
          </w:p>
        </w:tc>
        <w:tc>
          <w:tcPr>
            <w:tcW w:w="1217" w:type="dxa"/>
            <w:shd w:val="clear" w:color="auto" w:fill="auto"/>
            <w:noWrap/>
            <w:vAlign w:val="bottom"/>
          </w:tcPr>
          <w:p w14:paraId="539F26A8"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48,288 </w:t>
            </w:r>
          </w:p>
        </w:tc>
      </w:tr>
      <w:tr w:rsidR="00AC3FEB" w:rsidRPr="00AC3FEB" w14:paraId="79C5DA2F" w14:textId="77777777" w:rsidTr="00AC3FEB">
        <w:trPr>
          <w:trHeight w:val="70"/>
          <w:jc w:val="center"/>
        </w:trPr>
        <w:tc>
          <w:tcPr>
            <w:tcW w:w="993" w:type="dxa"/>
            <w:shd w:val="clear" w:color="auto" w:fill="auto"/>
            <w:noWrap/>
            <w:vAlign w:val="bottom"/>
          </w:tcPr>
          <w:p w14:paraId="1FE4E9AA" w14:textId="77777777" w:rsidR="001460A7" w:rsidRPr="00AC3FEB" w:rsidRDefault="001460A7" w:rsidP="005841EA">
            <w:pPr>
              <w:widowControl w:val="0"/>
              <w:spacing w:after="0" w:line="276" w:lineRule="auto"/>
              <w:rPr>
                <w:rFonts w:ascii="Times New Roman" w:eastAsia="Times New Roman" w:hAnsi="Times New Roman"/>
                <w:bCs/>
                <w:sz w:val="16"/>
                <w:szCs w:val="16"/>
              </w:rPr>
            </w:pPr>
            <w:r w:rsidRPr="00AC3FEB">
              <w:rPr>
                <w:rFonts w:ascii="Times New Roman" w:eastAsia="Times New Roman" w:hAnsi="Times New Roman"/>
                <w:bCs/>
                <w:sz w:val="16"/>
                <w:szCs w:val="16"/>
              </w:rPr>
              <w:t>Korrik</w:t>
            </w:r>
          </w:p>
        </w:tc>
        <w:tc>
          <w:tcPr>
            <w:tcW w:w="1417" w:type="dxa"/>
            <w:shd w:val="clear" w:color="auto" w:fill="auto"/>
            <w:noWrap/>
            <w:vAlign w:val="bottom"/>
          </w:tcPr>
          <w:p w14:paraId="2BE4F381"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487,500 </w:t>
            </w:r>
          </w:p>
        </w:tc>
        <w:tc>
          <w:tcPr>
            <w:tcW w:w="1134" w:type="dxa"/>
            <w:shd w:val="clear" w:color="auto" w:fill="auto"/>
            <w:noWrap/>
          </w:tcPr>
          <w:p w14:paraId="095E600D"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p>
        </w:tc>
        <w:tc>
          <w:tcPr>
            <w:tcW w:w="1276" w:type="dxa"/>
            <w:shd w:val="clear" w:color="auto" w:fill="auto"/>
            <w:noWrap/>
            <w:vAlign w:val="bottom"/>
          </w:tcPr>
          <w:p w14:paraId="04979171"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487,500 </w:t>
            </w:r>
          </w:p>
        </w:tc>
        <w:tc>
          <w:tcPr>
            <w:tcW w:w="1137" w:type="dxa"/>
            <w:shd w:val="clear" w:color="auto" w:fill="auto"/>
            <w:noWrap/>
            <w:vAlign w:val="bottom"/>
          </w:tcPr>
          <w:p w14:paraId="45B350CD"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97,500 </w:t>
            </w:r>
          </w:p>
        </w:tc>
        <w:tc>
          <w:tcPr>
            <w:tcW w:w="1328" w:type="dxa"/>
            <w:shd w:val="clear" w:color="auto" w:fill="auto"/>
            <w:noWrap/>
            <w:vAlign w:val="bottom"/>
          </w:tcPr>
          <w:p w14:paraId="0B2F9D85"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73,125 </w:t>
            </w:r>
          </w:p>
        </w:tc>
        <w:tc>
          <w:tcPr>
            <w:tcW w:w="1144" w:type="dxa"/>
            <w:shd w:val="clear" w:color="auto" w:fill="auto"/>
            <w:noWrap/>
            <w:vAlign w:val="bottom"/>
          </w:tcPr>
          <w:p w14:paraId="3CBAB103"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97,500 </w:t>
            </w:r>
          </w:p>
        </w:tc>
        <w:tc>
          <w:tcPr>
            <w:tcW w:w="1217" w:type="dxa"/>
            <w:shd w:val="clear" w:color="auto" w:fill="auto"/>
            <w:noWrap/>
            <w:vAlign w:val="bottom"/>
          </w:tcPr>
          <w:p w14:paraId="612594AF"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73,125 </w:t>
            </w:r>
          </w:p>
        </w:tc>
      </w:tr>
      <w:tr w:rsidR="00AC3FEB" w:rsidRPr="00AC3FEB" w14:paraId="0081C4F4" w14:textId="77777777" w:rsidTr="00AC3FEB">
        <w:trPr>
          <w:trHeight w:val="70"/>
          <w:jc w:val="center"/>
        </w:trPr>
        <w:tc>
          <w:tcPr>
            <w:tcW w:w="993" w:type="dxa"/>
            <w:shd w:val="clear" w:color="auto" w:fill="auto"/>
            <w:noWrap/>
            <w:vAlign w:val="bottom"/>
          </w:tcPr>
          <w:p w14:paraId="36502A65" w14:textId="77777777" w:rsidR="001460A7" w:rsidRPr="00AC3FEB" w:rsidRDefault="001460A7" w:rsidP="005841EA">
            <w:pPr>
              <w:widowControl w:val="0"/>
              <w:spacing w:after="0" w:line="276" w:lineRule="auto"/>
              <w:rPr>
                <w:rFonts w:ascii="Times New Roman" w:eastAsia="Times New Roman" w:hAnsi="Times New Roman"/>
                <w:bCs/>
                <w:sz w:val="16"/>
                <w:szCs w:val="16"/>
              </w:rPr>
            </w:pPr>
            <w:r w:rsidRPr="00AC3FEB">
              <w:rPr>
                <w:rFonts w:ascii="Times New Roman" w:eastAsia="Times New Roman" w:hAnsi="Times New Roman"/>
                <w:bCs/>
                <w:sz w:val="16"/>
                <w:szCs w:val="16"/>
              </w:rPr>
              <w:t>Gusht</w:t>
            </w:r>
          </w:p>
        </w:tc>
        <w:tc>
          <w:tcPr>
            <w:tcW w:w="1417" w:type="dxa"/>
            <w:shd w:val="clear" w:color="auto" w:fill="auto"/>
            <w:noWrap/>
            <w:vAlign w:val="bottom"/>
          </w:tcPr>
          <w:p w14:paraId="3C773F21"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313,333 </w:t>
            </w:r>
          </w:p>
        </w:tc>
        <w:tc>
          <w:tcPr>
            <w:tcW w:w="1134" w:type="dxa"/>
            <w:shd w:val="clear" w:color="auto" w:fill="auto"/>
            <w:noWrap/>
          </w:tcPr>
          <w:p w14:paraId="45BDB80B"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p>
        </w:tc>
        <w:tc>
          <w:tcPr>
            <w:tcW w:w="1276" w:type="dxa"/>
            <w:shd w:val="clear" w:color="auto" w:fill="auto"/>
            <w:noWrap/>
            <w:vAlign w:val="bottom"/>
          </w:tcPr>
          <w:p w14:paraId="1A4A5CC8"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313,333 </w:t>
            </w:r>
          </w:p>
        </w:tc>
        <w:tc>
          <w:tcPr>
            <w:tcW w:w="1137" w:type="dxa"/>
            <w:shd w:val="clear" w:color="auto" w:fill="auto"/>
            <w:noWrap/>
            <w:vAlign w:val="bottom"/>
          </w:tcPr>
          <w:p w14:paraId="31D635E1"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62,667 </w:t>
            </w:r>
          </w:p>
        </w:tc>
        <w:tc>
          <w:tcPr>
            <w:tcW w:w="1328" w:type="dxa"/>
            <w:shd w:val="clear" w:color="auto" w:fill="auto"/>
            <w:noWrap/>
            <w:vAlign w:val="bottom"/>
          </w:tcPr>
          <w:p w14:paraId="01DDCEAF"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47,000 </w:t>
            </w:r>
          </w:p>
        </w:tc>
        <w:tc>
          <w:tcPr>
            <w:tcW w:w="1144" w:type="dxa"/>
            <w:shd w:val="clear" w:color="auto" w:fill="auto"/>
            <w:noWrap/>
            <w:vAlign w:val="bottom"/>
          </w:tcPr>
          <w:p w14:paraId="354ED02A"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62,667 </w:t>
            </w:r>
          </w:p>
        </w:tc>
        <w:tc>
          <w:tcPr>
            <w:tcW w:w="1217" w:type="dxa"/>
            <w:shd w:val="clear" w:color="auto" w:fill="auto"/>
            <w:noWrap/>
            <w:vAlign w:val="bottom"/>
          </w:tcPr>
          <w:p w14:paraId="2B94A4C4"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47,000 </w:t>
            </w:r>
          </w:p>
        </w:tc>
      </w:tr>
      <w:tr w:rsidR="00AC3FEB" w:rsidRPr="00AC3FEB" w14:paraId="11FACDF6" w14:textId="77777777" w:rsidTr="00AC3FEB">
        <w:trPr>
          <w:trHeight w:val="70"/>
          <w:jc w:val="center"/>
        </w:trPr>
        <w:tc>
          <w:tcPr>
            <w:tcW w:w="993" w:type="dxa"/>
            <w:shd w:val="clear" w:color="auto" w:fill="auto"/>
            <w:noWrap/>
            <w:vAlign w:val="bottom"/>
          </w:tcPr>
          <w:p w14:paraId="0D6D7EA3" w14:textId="77777777" w:rsidR="001460A7" w:rsidRPr="00AC3FEB" w:rsidRDefault="001460A7" w:rsidP="005841EA">
            <w:pPr>
              <w:widowControl w:val="0"/>
              <w:spacing w:after="0" w:line="276" w:lineRule="auto"/>
              <w:rPr>
                <w:rFonts w:ascii="Times New Roman" w:eastAsia="Times New Roman" w:hAnsi="Times New Roman"/>
                <w:bCs/>
                <w:sz w:val="16"/>
                <w:szCs w:val="16"/>
              </w:rPr>
            </w:pPr>
            <w:r w:rsidRPr="00AC3FEB">
              <w:rPr>
                <w:rFonts w:ascii="Times New Roman" w:eastAsia="Times New Roman" w:hAnsi="Times New Roman"/>
                <w:bCs/>
                <w:sz w:val="16"/>
                <w:szCs w:val="16"/>
              </w:rPr>
              <w:t>Shtator</w:t>
            </w:r>
          </w:p>
        </w:tc>
        <w:tc>
          <w:tcPr>
            <w:tcW w:w="1417" w:type="dxa"/>
            <w:shd w:val="clear" w:color="auto" w:fill="auto"/>
            <w:noWrap/>
            <w:vAlign w:val="bottom"/>
          </w:tcPr>
          <w:p w14:paraId="3C9FFD52"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300,250 </w:t>
            </w:r>
          </w:p>
        </w:tc>
        <w:tc>
          <w:tcPr>
            <w:tcW w:w="1134" w:type="dxa"/>
            <w:shd w:val="clear" w:color="auto" w:fill="auto"/>
            <w:noWrap/>
          </w:tcPr>
          <w:p w14:paraId="60C60A6B"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p>
        </w:tc>
        <w:tc>
          <w:tcPr>
            <w:tcW w:w="1276" w:type="dxa"/>
            <w:shd w:val="clear" w:color="auto" w:fill="auto"/>
            <w:noWrap/>
            <w:vAlign w:val="bottom"/>
          </w:tcPr>
          <w:p w14:paraId="288A81F1"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300,250 </w:t>
            </w:r>
          </w:p>
        </w:tc>
        <w:tc>
          <w:tcPr>
            <w:tcW w:w="1137" w:type="dxa"/>
            <w:shd w:val="clear" w:color="auto" w:fill="auto"/>
            <w:noWrap/>
            <w:vAlign w:val="bottom"/>
          </w:tcPr>
          <w:p w14:paraId="64A7B092"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60,050 </w:t>
            </w:r>
          </w:p>
        </w:tc>
        <w:tc>
          <w:tcPr>
            <w:tcW w:w="1328" w:type="dxa"/>
            <w:shd w:val="clear" w:color="auto" w:fill="auto"/>
            <w:noWrap/>
            <w:vAlign w:val="bottom"/>
          </w:tcPr>
          <w:p w14:paraId="102DCFD2"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45,038 </w:t>
            </w:r>
          </w:p>
        </w:tc>
        <w:tc>
          <w:tcPr>
            <w:tcW w:w="1144" w:type="dxa"/>
            <w:shd w:val="clear" w:color="auto" w:fill="auto"/>
            <w:noWrap/>
            <w:vAlign w:val="bottom"/>
          </w:tcPr>
          <w:p w14:paraId="488A6BA7"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60,050 </w:t>
            </w:r>
          </w:p>
        </w:tc>
        <w:tc>
          <w:tcPr>
            <w:tcW w:w="1217" w:type="dxa"/>
            <w:shd w:val="clear" w:color="auto" w:fill="auto"/>
            <w:noWrap/>
            <w:vAlign w:val="bottom"/>
          </w:tcPr>
          <w:p w14:paraId="0150C0A3"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45,038 </w:t>
            </w:r>
          </w:p>
        </w:tc>
      </w:tr>
      <w:tr w:rsidR="00AC3FEB" w:rsidRPr="00AC3FEB" w14:paraId="051A2BAC" w14:textId="77777777" w:rsidTr="00AC3FEB">
        <w:trPr>
          <w:trHeight w:val="70"/>
          <w:jc w:val="center"/>
        </w:trPr>
        <w:tc>
          <w:tcPr>
            <w:tcW w:w="993" w:type="dxa"/>
            <w:shd w:val="clear" w:color="auto" w:fill="auto"/>
            <w:noWrap/>
            <w:vAlign w:val="bottom"/>
          </w:tcPr>
          <w:p w14:paraId="5DBC184E" w14:textId="77777777" w:rsidR="001460A7" w:rsidRPr="00AC3FEB" w:rsidRDefault="001460A7" w:rsidP="005841EA">
            <w:pPr>
              <w:widowControl w:val="0"/>
              <w:spacing w:after="0" w:line="276" w:lineRule="auto"/>
              <w:rPr>
                <w:rFonts w:ascii="Times New Roman" w:eastAsia="Times New Roman" w:hAnsi="Times New Roman"/>
                <w:bCs/>
                <w:sz w:val="16"/>
                <w:szCs w:val="16"/>
              </w:rPr>
            </w:pPr>
            <w:r w:rsidRPr="00AC3FEB">
              <w:rPr>
                <w:rFonts w:ascii="Times New Roman" w:eastAsia="Times New Roman" w:hAnsi="Times New Roman"/>
                <w:bCs/>
                <w:sz w:val="16"/>
                <w:szCs w:val="16"/>
              </w:rPr>
              <w:t>Tetor</w:t>
            </w:r>
          </w:p>
        </w:tc>
        <w:tc>
          <w:tcPr>
            <w:tcW w:w="1417" w:type="dxa"/>
            <w:shd w:val="clear" w:color="auto" w:fill="auto"/>
            <w:noWrap/>
            <w:vAlign w:val="bottom"/>
          </w:tcPr>
          <w:p w14:paraId="13FD47AF"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409,167 </w:t>
            </w:r>
          </w:p>
        </w:tc>
        <w:tc>
          <w:tcPr>
            <w:tcW w:w="1134" w:type="dxa"/>
            <w:shd w:val="clear" w:color="auto" w:fill="auto"/>
            <w:noWrap/>
          </w:tcPr>
          <w:p w14:paraId="76B3D08C"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p>
        </w:tc>
        <w:tc>
          <w:tcPr>
            <w:tcW w:w="1276" w:type="dxa"/>
            <w:shd w:val="clear" w:color="auto" w:fill="auto"/>
            <w:noWrap/>
            <w:vAlign w:val="bottom"/>
          </w:tcPr>
          <w:p w14:paraId="6B54921A"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409,167 </w:t>
            </w:r>
          </w:p>
        </w:tc>
        <w:tc>
          <w:tcPr>
            <w:tcW w:w="1137" w:type="dxa"/>
            <w:shd w:val="clear" w:color="auto" w:fill="auto"/>
            <w:noWrap/>
            <w:vAlign w:val="bottom"/>
          </w:tcPr>
          <w:p w14:paraId="2675EA68"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81,833 </w:t>
            </w:r>
          </w:p>
        </w:tc>
        <w:tc>
          <w:tcPr>
            <w:tcW w:w="1328" w:type="dxa"/>
            <w:shd w:val="clear" w:color="auto" w:fill="auto"/>
            <w:noWrap/>
            <w:vAlign w:val="bottom"/>
          </w:tcPr>
          <w:p w14:paraId="14AE4E1B"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61,375 </w:t>
            </w:r>
          </w:p>
        </w:tc>
        <w:tc>
          <w:tcPr>
            <w:tcW w:w="1144" w:type="dxa"/>
            <w:shd w:val="clear" w:color="auto" w:fill="auto"/>
            <w:noWrap/>
            <w:vAlign w:val="bottom"/>
          </w:tcPr>
          <w:p w14:paraId="7DF72FBB"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81,833 </w:t>
            </w:r>
          </w:p>
        </w:tc>
        <w:tc>
          <w:tcPr>
            <w:tcW w:w="1217" w:type="dxa"/>
            <w:shd w:val="clear" w:color="auto" w:fill="auto"/>
            <w:noWrap/>
            <w:vAlign w:val="bottom"/>
          </w:tcPr>
          <w:p w14:paraId="0EEF158B"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61,375 </w:t>
            </w:r>
          </w:p>
        </w:tc>
      </w:tr>
      <w:tr w:rsidR="00AC3FEB" w:rsidRPr="00AC3FEB" w14:paraId="2D93EF60" w14:textId="77777777" w:rsidTr="00AC3FEB">
        <w:trPr>
          <w:trHeight w:val="70"/>
          <w:jc w:val="center"/>
        </w:trPr>
        <w:tc>
          <w:tcPr>
            <w:tcW w:w="993" w:type="dxa"/>
            <w:shd w:val="clear" w:color="auto" w:fill="auto"/>
            <w:noWrap/>
            <w:vAlign w:val="bottom"/>
          </w:tcPr>
          <w:p w14:paraId="580A2579" w14:textId="77777777" w:rsidR="001460A7" w:rsidRPr="00AC3FEB" w:rsidRDefault="001460A7" w:rsidP="005841EA">
            <w:pPr>
              <w:widowControl w:val="0"/>
              <w:spacing w:after="0" w:line="276" w:lineRule="auto"/>
              <w:rPr>
                <w:rFonts w:ascii="Times New Roman" w:eastAsia="Times New Roman" w:hAnsi="Times New Roman"/>
                <w:bCs/>
                <w:sz w:val="16"/>
                <w:szCs w:val="16"/>
              </w:rPr>
            </w:pPr>
            <w:r w:rsidRPr="00AC3FEB">
              <w:rPr>
                <w:rFonts w:ascii="Times New Roman" w:eastAsia="Times New Roman" w:hAnsi="Times New Roman"/>
                <w:bCs/>
                <w:sz w:val="16"/>
                <w:szCs w:val="16"/>
              </w:rPr>
              <w:t>Nendor</w:t>
            </w:r>
          </w:p>
        </w:tc>
        <w:tc>
          <w:tcPr>
            <w:tcW w:w="1417" w:type="dxa"/>
            <w:shd w:val="clear" w:color="auto" w:fill="auto"/>
            <w:noWrap/>
            <w:vAlign w:val="bottom"/>
          </w:tcPr>
          <w:p w14:paraId="184C7172"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385,000 </w:t>
            </w:r>
          </w:p>
        </w:tc>
        <w:tc>
          <w:tcPr>
            <w:tcW w:w="1134" w:type="dxa"/>
            <w:shd w:val="clear" w:color="auto" w:fill="auto"/>
            <w:noWrap/>
          </w:tcPr>
          <w:p w14:paraId="47A8D7C3"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p>
        </w:tc>
        <w:tc>
          <w:tcPr>
            <w:tcW w:w="1276" w:type="dxa"/>
            <w:shd w:val="clear" w:color="auto" w:fill="auto"/>
            <w:noWrap/>
            <w:vAlign w:val="bottom"/>
          </w:tcPr>
          <w:p w14:paraId="336A3A45"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385,000 </w:t>
            </w:r>
          </w:p>
        </w:tc>
        <w:tc>
          <w:tcPr>
            <w:tcW w:w="1137" w:type="dxa"/>
            <w:shd w:val="clear" w:color="auto" w:fill="auto"/>
            <w:noWrap/>
            <w:vAlign w:val="bottom"/>
          </w:tcPr>
          <w:p w14:paraId="0D4A2829"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77,000 </w:t>
            </w:r>
          </w:p>
        </w:tc>
        <w:tc>
          <w:tcPr>
            <w:tcW w:w="1328" w:type="dxa"/>
            <w:shd w:val="clear" w:color="auto" w:fill="auto"/>
            <w:noWrap/>
            <w:vAlign w:val="bottom"/>
          </w:tcPr>
          <w:p w14:paraId="70F35E1F"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57,750 </w:t>
            </w:r>
          </w:p>
        </w:tc>
        <w:tc>
          <w:tcPr>
            <w:tcW w:w="1144" w:type="dxa"/>
            <w:shd w:val="clear" w:color="auto" w:fill="auto"/>
            <w:noWrap/>
            <w:vAlign w:val="bottom"/>
          </w:tcPr>
          <w:p w14:paraId="436EB210"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77,000 </w:t>
            </w:r>
          </w:p>
        </w:tc>
        <w:tc>
          <w:tcPr>
            <w:tcW w:w="1217" w:type="dxa"/>
            <w:shd w:val="clear" w:color="auto" w:fill="auto"/>
            <w:noWrap/>
            <w:vAlign w:val="bottom"/>
          </w:tcPr>
          <w:p w14:paraId="08B1F1BF"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57,750 </w:t>
            </w:r>
          </w:p>
        </w:tc>
      </w:tr>
      <w:tr w:rsidR="00AC3FEB" w:rsidRPr="00AC3FEB" w14:paraId="743731FE" w14:textId="77777777" w:rsidTr="00AC3FEB">
        <w:trPr>
          <w:trHeight w:val="70"/>
          <w:jc w:val="center"/>
        </w:trPr>
        <w:tc>
          <w:tcPr>
            <w:tcW w:w="993" w:type="dxa"/>
            <w:shd w:val="clear" w:color="auto" w:fill="auto"/>
            <w:noWrap/>
            <w:vAlign w:val="bottom"/>
          </w:tcPr>
          <w:p w14:paraId="1F52F830" w14:textId="77777777" w:rsidR="001460A7" w:rsidRPr="00AC3FEB" w:rsidRDefault="001460A7" w:rsidP="005841EA">
            <w:pPr>
              <w:widowControl w:val="0"/>
              <w:spacing w:after="0" w:line="276" w:lineRule="auto"/>
              <w:rPr>
                <w:rFonts w:ascii="Times New Roman" w:eastAsia="Times New Roman" w:hAnsi="Times New Roman"/>
                <w:bCs/>
                <w:sz w:val="16"/>
                <w:szCs w:val="16"/>
              </w:rPr>
            </w:pPr>
            <w:r w:rsidRPr="00AC3FEB">
              <w:rPr>
                <w:rFonts w:ascii="Times New Roman" w:eastAsia="Times New Roman" w:hAnsi="Times New Roman"/>
                <w:bCs/>
                <w:sz w:val="16"/>
                <w:szCs w:val="16"/>
              </w:rPr>
              <w:t>Dhjetor</w:t>
            </w:r>
          </w:p>
        </w:tc>
        <w:tc>
          <w:tcPr>
            <w:tcW w:w="1417" w:type="dxa"/>
            <w:shd w:val="clear" w:color="auto" w:fill="auto"/>
            <w:noWrap/>
            <w:vAlign w:val="bottom"/>
            <w:hideMark/>
          </w:tcPr>
          <w:p w14:paraId="4D0819C3"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345,833 </w:t>
            </w:r>
          </w:p>
        </w:tc>
        <w:tc>
          <w:tcPr>
            <w:tcW w:w="1134" w:type="dxa"/>
            <w:shd w:val="clear" w:color="auto" w:fill="auto"/>
            <w:noWrap/>
          </w:tcPr>
          <w:p w14:paraId="4AD11CE4"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0</w:t>
            </w:r>
          </w:p>
        </w:tc>
        <w:tc>
          <w:tcPr>
            <w:tcW w:w="1276" w:type="dxa"/>
            <w:shd w:val="clear" w:color="auto" w:fill="auto"/>
            <w:noWrap/>
            <w:vAlign w:val="bottom"/>
            <w:hideMark/>
          </w:tcPr>
          <w:p w14:paraId="534E2281"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345,833 </w:t>
            </w:r>
          </w:p>
        </w:tc>
        <w:tc>
          <w:tcPr>
            <w:tcW w:w="1137" w:type="dxa"/>
            <w:shd w:val="clear" w:color="auto" w:fill="auto"/>
            <w:noWrap/>
            <w:vAlign w:val="bottom"/>
            <w:hideMark/>
          </w:tcPr>
          <w:p w14:paraId="778E9A3C"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69,167 </w:t>
            </w:r>
          </w:p>
        </w:tc>
        <w:tc>
          <w:tcPr>
            <w:tcW w:w="1328" w:type="dxa"/>
            <w:shd w:val="clear" w:color="auto" w:fill="auto"/>
            <w:noWrap/>
            <w:vAlign w:val="bottom"/>
          </w:tcPr>
          <w:p w14:paraId="34BFD4CD"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51,875 </w:t>
            </w:r>
          </w:p>
        </w:tc>
        <w:tc>
          <w:tcPr>
            <w:tcW w:w="1144" w:type="dxa"/>
            <w:shd w:val="clear" w:color="auto" w:fill="auto"/>
            <w:noWrap/>
            <w:vAlign w:val="bottom"/>
            <w:hideMark/>
          </w:tcPr>
          <w:p w14:paraId="3E53909E"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69,167 </w:t>
            </w:r>
          </w:p>
        </w:tc>
        <w:tc>
          <w:tcPr>
            <w:tcW w:w="1217" w:type="dxa"/>
            <w:shd w:val="clear" w:color="auto" w:fill="auto"/>
            <w:noWrap/>
            <w:vAlign w:val="bottom"/>
            <w:hideMark/>
          </w:tcPr>
          <w:p w14:paraId="26DFD691" w14:textId="77777777" w:rsidR="001460A7" w:rsidRPr="00AC3FEB" w:rsidRDefault="001460A7"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51,875 </w:t>
            </w:r>
          </w:p>
        </w:tc>
      </w:tr>
      <w:tr w:rsidR="00AC3FEB" w:rsidRPr="00AC3FEB" w14:paraId="465EEA43" w14:textId="77777777" w:rsidTr="00AC3FEB">
        <w:trPr>
          <w:trHeight w:val="70"/>
          <w:jc w:val="center"/>
        </w:trPr>
        <w:tc>
          <w:tcPr>
            <w:tcW w:w="993" w:type="dxa"/>
            <w:shd w:val="clear" w:color="auto" w:fill="auto"/>
            <w:noWrap/>
            <w:vAlign w:val="bottom"/>
            <w:hideMark/>
          </w:tcPr>
          <w:p w14:paraId="0485DBC2" w14:textId="77777777" w:rsidR="001460A7" w:rsidRPr="00AC3FEB" w:rsidRDefault="001460A7" w:rsidP="005841EA">
            <w:pPr>
              <w:widowControl w:val="0"/>
              <w:spacing w:after="0" w:line="276" w:lineRule="auto"/>
              <w:rPr>
                <w:rFonts w:ascii="Times New Roman" w:eastAsia="Times New Roman" w:hAnsi="Times New Roman"/>
                <w:b/>
                <w:bCs/>
                <w:sz w:val="16"/>
                <w:szCs w:val="16"/>
              </w:rPr>
            </w:pPr>
            <w:r w:rsidRPr="00AC3FEB">
              <w:rPr>
                <w:rFonts w:ascii="Times New Roman" w:eastAsia="Times New Roman" w:hAnsi="Times New Roman"/>
                <w:b/>
                <w:bCs/>
                <w:sz w:val="16"/>
                <w:szCs w:val="16"/>
              </w:rPr>
              <w:t xml:space="preserve">Total </w:t>
            </w:r>
          </w:p>
        </w:tc>
        <w:tc>
          <w:tcPr>
            <w:tcW w:w="1417" w:type="dxa"/>
            <w:shd w:val="clear" w:color="auto" w:fill="auto"/>
            <w:noWrap/>
            <w:vAlign w:val="bottom"/>
          </w:tcPr>
          <w:p w14:paraId="1E4C45F8" w14:textId="77777777" w:rsidR="001460A7" w:rsidRPr="00AC3FEB" w:rsidRDefault="001460A7" w:rsidP="005841EA">
            <w:pPr>
              <w:widowControl w:val="0"/>
              <w:spacing w:after="0" w:line="276" w:lineRule="auto"/>
              <w:jc w:val="right"/>
              <w:rPr>
                <w:rFonts w:ascii="Times New Roman" w:eastAsia="Times New Roman" w:hAnsi="Times New Roman"/>
                <w:b/>
                <w:bCs/>
                <w:sz w:val="16"/>
                <w:szCs w:val="16"/>
              </w:rPr>
            </w:pPr>
            <w:r w:rsidRPr="00AC3FEB">
              <w:rPr>
                <w:rFonts w:ascii="Times New Roman" w:eastAsia="Times New Roman" w:hAnsi="Times New Roman"/>
                <w:b/>
                <w:bCs/>
                <w:sz w:val="16"/>
                <w:szCs w:val="16"/>
              </w:rPr>
              <w:fldChar w:fldCharType="begin"/>
            </w:r>
            <w:r w:rsidRPr="00AC3FEB">
              <w:rPr>
                <w:rFonts w:ascii="Times New Roman" w:eastAsia="Times New Roman" w:hAnsi="Times New Roman"/>
                <w:b/>
                <w:bCs/>
                <w:sz w:val="16"/>
                <w:szCs w:val="16"/>
              </w:rPr>
              <w:instrText xml:space="preserve"> =SUM(ABOVE) </w:instrText>
            </w:r>
            <w:r w:rsidRPr="00AC3FEB">
              <w:rPr>
                <w:rFonts w:ascii="Times New Roman" w:eastAsia="Times New Roman" w:hAnsi="Times New Roman"/>
                <w:b/>
                <w:bCs/>
                <w:sz w:val="16"/>
                <w:szCs w:val="16"/>
              </w:rPr>
              <w:fldChar w:fldCharType="separate"/>
            </w:r>
            <w:r w:rsidRPr="00AC3FEB">
              <w:rPr>
                <w:rFonts w:ascii="Times New Roman" w:eastAsia="Times New Roman" w:hAnsi="Times New Roman"/>
                <w:b/>
                <w:bCs/>
                <w:noProof/>
                <w:sz w:val="16"/>
                <w:szCs w:val="16"/>
              </w:rPr>
              <w:t>4,300,750</w:t>
            </w:r>
            <w:r w:rsidRPr="00AC3FEB">
              <w:rPr>
                <w:rFonts w:ascii="Times New Roman" w:eastAsia="Times New Roman" w:hAnsi="Times New Roman"/>
                <w:b/>
                <w:bCs/>
                <w:sz w:val="16"/>
                <w:szCs w:val="16"/>
              </w:rPr>
              <w:fldChar w:fldCharType="end"/>
            </w:r>
          </w:p>
        </w:tc>
        <w:tc>
          <w:tcPr>
            <w:tcW w:w="1134" w:type="dxa"/>
            <w:shd w:val="clear" w:color="auto" w:fill="auto"/>
            <w:noWrap/>
            <w:vAlign w:val="bottom"/>
          </w:tcPr>
          <w:p w14:paraId="6F25002D" w14:textId="77777777" w:rsidR="001460A7" w:rsidRPr="00AC3FEB" w:rsidRDefault="001460A7" w:rsidP="005841EA">
            <w:pPr>
              <w:widowControl w:val="0"/>
              <w:spacing w:after="0" w:line="276" w:lineRule="auto"/>
              <w:jc w:val="right"/>
              <w:rPr>
                <w:rFonts w:ascii="Times New Roman" w:eastAsia="Times New Roman" w:hAnsi="Times New Roman"/>
                <w:b/>
                <w:bCs/>
                <w:sz w:val="16"/>
                <w:szCs w:val="16"/>
              </w:rPr>
            </w:pPr>
          </w:p>
        </w:tc>
        <w:tc>
          <w:tcPr>
            <w:tcW w:w="1276" w:type="dxa"/>
            <w:shd w:val="clear" w:color="auto" w:fill="auto"/>
            <w:noWrap/>
            <w:vAlign w:val="bottom"/>
          </w:tcPr>
          <w:p w14:paraId="7984AA51" w14:textId="77777777" w:rsidR="001460A7" w:rsidRPr="00AC3FEB" w:rsidRDefault="001460A7" w:rsidP="005841EA">
            <w:pPr>
              <w:widowControl w:val="0"/>
              <w:spacing w:after="0" w:line="276" w:lineRule="auto"/>
              <w:jc w:val="right"/>
              <w:rPr>
                <w:rFonts w:ascii="Times New Roman" w:eastAsia="Times New Roman" w:hAnsi="Times New Roman"/>
                <w:b/>
                <w:bCs/>
                <w:sz w:val="16"/>
                <w:szCs w:val="16"/>
              </w:rPr>
            </w:pPr>
            <w:r w:rsidRPr="00AC3FEB">
              <w:rPr>
                <w:rFonts w:ascii="Times New Roman" w:eastAsia="Times New Roman" w:hAnsi="Times New Roman"/>
                <w:b/>
                <w:bCs/>
                <w:sz w:val="16"/>
                <w:szCs w:val="16"/>
              </w:rPr>
              <w:fldChar w:fldCharType="begin"/>
            </w:r>
            <w:r w:rsidRPr="00AC3FEB">
              <w:rPr>
                <w:rFonts w:ascii="Times New Roman" w:eastAsia="Times New Roman" w:hAnsi="Times New Roman"/>
                <w:b/>
                <w:bCs/>
                <w:sz w:val="16"/>
                <w:szCs w:val="16"/>
              </w:rPr>
              <w:instrText xml:space="preserve"> =SUM(ABOVE) </w:instrText>
            </w:r>
            <w:r w:rsidRPr="00AC3FEB">
              <w:rPr>
                <w:rFonts w:ascii="Times New Roman" w:eastAsia="Times New Roman" w:hAnsi="Times New Roman"/>
                <w:b/>
                <w:bCs/>
                <w:sz w:val="16"/>
                <w:szCs w:val="16"/>
              </w:rPr>
              <w:fldChar w:fldCharType="separate"/>
            </w:r>
            <w:r w:rsidRPr="00AC3FEB">
              <w:rPr>
                <w:rFonts w:ascii="Times New Roman" w:eastAsia="Times New Roman" w:hAnsi="Times New Roman"/>
                <w:b/>
                <w:bCs/>
                <w:noProof/>
                <w:sz w:val="16"/>
                <w:szCs w:val="16"/>
              </w:rPr>
              <w:t>4,300,750</w:t>
            </w:r>
            <w:r w:rsidRPr="00AC3FEB">
              <w:rPr>
                <w:rFonts w:ascii="Times New Roman" w:eastAsia="Times New Roman" w:hAnsi="Times New Roman"/>
                <w:b/>
                <w:bCs/>
                <w:sz w:val="16"/>
                <w:szCs w:val="16"/>
              </w:rPr>
              <w:fldChar w:fldCharType="end"/>
            </w:r>
          </w:p>
        </w:tc>
        <w:tc>
          <w:tcPr>
            <w:tcW w:w="1137" w:type="dxa"/>
            <w:shd w:val="clear" w:color="auto" w:fill="auto"/>
            <w:noWrap/>
            <w:vAlign w:val="bottom"/>
          </w:tcPr>
          <w:p w14:paraId="7186DBE2" w14:textId="77777777" w:rsidR="001460A7" w:rsidRPr="00AC3FEB" w:rsidRDefault="001460A7" w:rsidP="005841EA">
            <w:pPr>
              <w:widowControl w:val="0"/>
              <w:spacing w:after="0" w:line="276" w:lineRule="auto"/>
              <w:jc w:val="right"/>
              <w:rPr>
                <w:rFonts w:ascii="Times New Roman" w:eastAsia="Times New Roman" w:hAnsi="Times New Roman"/>
                <w:b/>
                <w:sz w:val="16"/>
                <w:szCs w:val="16"/>
              </w:rPr>
            </w:pPr>
            <w:r w:rsidRPr="00AC3FEB">
              <w:rPr>
                <w:rFonts w:ascii="Times New Roman" w:eastAsia="Times New Roman" w:hAnsi="Times New Roman"/>
                <w:b/>
                <w:sz w:val="16"/>
                <w:szCs w:val="16"/>
              </w:rPr>
              <w:fldChar w:fldCharType="begin"/>
            </w:r>
            <w:r w:rsidRPr="00AC3FEB">
              <w:rPr>
                <w:rFonts w:ascii="Times New Roman" w:eastAsia="Times New Roman" w:hAnsi="Times New Roman"/>
                <w:b/>
                <w:sz w:val="16"/>
                <w:szCs w:val="16"/>
              </w:rPr>
              <w:instrText xml:space="preserve"> =SUM(ABOVE) </w:instrText>
            </w:r>
            <w:r w:rsidRPr="00AC3FEB">
              <w:rPr>
                <w:rFonts w:ascii="Times New Roman" w:eastAsia="Times New Roman" w:hAnsi="Times New Roman"/>
                <w:b/>
                <w:sz w:val="16"/>
                <w:szCs w:val="16"/>
              </w:rPr>
              <w:fldChar w:fldCharType="separate"/>
            </w:r>
            <w:r w:rsidRPr="00AC3FEB">
              <w:rPr>
                <w:rFonts w:ascii="Times New Roman" w:eastAsia="Times New Roman" w:hAnsi="Times New Roman"/>
                <w:b/>
                <w:noProof/>
                <w:sz w:val="16"/>
                <w:szCs w:val="16"/>
              </w:rPr>
              <w:t>860,150</w:t>
            </w:r>
            <w:r w:rsidRPr="00AC3FEB">
              <w:rPr>
                <w:rFonts w:ascii="Times New Roman" w:eastAsia="Times New Roman" w:hAnsi="Times New Roman"/>
                <w:b/>
                <w:sz w:val="16"/>
                <w:szCs w:val="16"/>
              </w:rPr>
              <w:fldChar w:fldCharType="end"/>
            </w:r>
          </w:p>
        </w:tc>
        <w:tc>
          <w:tcPr>
            <w:tcW w:w="1328" w:type="dxa"/>
            <w:shd w:val="clear" w:color="auto" w:fill="auto"/>
            <w:noWrap/>
            <w:vAlign w:val="bottom"/>
          </w:tcPr>
          <w:p w14:paraId="5DAE740C" w14:textId="77777777" w:rsidR="001460A7" w:rsidRPr="00AC3FEB" w:rsidRDefault="001460A7" w:rsidP="005841EA">
            <w:pPr>
              <w:widowControl w:val="0"/>
              <w:spacing w:after="0" w:line="276" w:lineRule="auto"/>
              <w:jc w:val="right"/>
              <w:rPr>
                <w:rFonts w:ascii="Times New Roman" w:eastAsia="Times New Roman" w:hAnsi="Times New Roman"/>
                <w:b/>
                <w:bCs/>
                <w:sz w:val="16"/>
                <w:szCs w:val="16"/>
              </w:rPr>
            </w:pPr>
            <w:r w:rsidRPr="00AC3FEB">
              <w:rPr>
                <w:rFonts w:ascii="Times New Roman" w:eastAsia="Times New Roman" w:hAnsi="Times New Roman"/>
                <w:b/>
                <w:bCs/>
                <w:sz w:val="16"/>
                <w:szCs w:val="16"/>
              </w:rPr>
              <w:fldChar w:fldCharType="begin"/>
            </w:r>
            <w:r w:rsidRPr="00AC3FEB">
              <w:rPr>
                <w:rFonts w:ascii="Times New Roman" w:eastAsia="Times New Roman" w:hAnsi="Times New Roman"/>
                <w:b/>
                <w:bCs/>
                <w:sz w:val="16"/>
                <w:szCs w:val="16"/>
              </w:rPr>
              <w:instrText xml:space="preserve"> =SUM(ABOVE) </w:instrText>
            </w:r>
            <w:r w:rsidRPr="00AC3FEB">
              <w:rPr>
                <w:rFonts w:ascii="Times New Roman" w:eastAsia="Times New Roman" w:hAnsi="Times New Roman"/>
                <w:b/>
                <w:bCs/>
                <w:sz w:val="16"/>
                <w:szCs w:val="16"/>
              </w:rPr>
              <w:fldChar w:fldCharType="separate"/>
            </w:r>
            <w:r w:rsidRPr="00AC3FEB">
              <w:rPr>
                <w:rFonts w:ascii="Times New Roman" w:eastAsia="Times New Roman" w:hAnsi="Times New Roman"/>
                <w:b/>
                <w:bCs/>
                <w:noProof/>
                <w:sz w:val="16"/>
                <w:szCs w:val="16"/>
              </w:rPr>
              <w:t>645,114</w:t>
            </w:r>
            <w:r w:rsidRPr="00AC3FEB">
              <w:rPr>
                <w:rFonts w:ascii="Times New Roman" w:eastAsia="Times New Roman" w:hAnsi="Times New Roman"/>
                <w:b/>
                <w:bCs/>
                <w:sz w:val="16"/>
                <w:szCs w:val="16"/>
              </w:rPr>
              <w:fldChar w:fldCharType="end"/>
            </w:r>
          </w:p>
        </w:tc>
        <w:tc>
          <w:tcPr>
            <w:tcW w:w="1144" w:type="dxa"/>
            <w:shd w:val="clear" w:color="auto" w:fill="auto"/>
            <w:noWrap/>
            <w:vAlign w:val="bottom"/>
          </w:tcPr>
          <w:p w14:paraId="08A6CF72" w14:textId="77777777" w:rsidR="001460A7" w:rsidRPr="00AC3FEB" w:rsidRDefault="001460A7" w:rsidP="005841EA">
            <w:pPr>
              <w:widowControl w:val="0"/>
              <w:spacing w:after="0" w:line="276" w:lineRule="auto"/>
              <w:jc w:val="right"/>
              <w:rPr>
                <w:rFonts w:ascii="Times New Roman" w:eastAsia="Times New Roman" w:hAnsi="Times New Roman"/>
                <w:b/>
                <w:sz w:val="16"/>
                <w:szCs w:val="16"/>
              </w:rPr>
            </w:pPr>
            <w:r w:rsidRPr="00AC3FEB">
              <w:rPr>
                <w:rFonts w:ascii="Times New Roman" w:eastAsia="Times New Roman" w:hAnsi="Times New Roman"/>
                <w:b/>
                <w:sz w:val="16"/>
                <w:szCs w:val="16"/>
              </w:rPr>
              <w:fldChar w:fldCharType="begin"/>
            </w:r>
            <w:r w:rsidRPr="00AC3FEB">
              <w:rPr>
                <w:rFonts w:ascii="Times New Roman" w:eastAsia="Times New Roman" w:hAnsi="Times New Roman"/>
                <w:b/>
                <w:sz w:val="16"/>
                <w:szCs w:val="16"/>
              </w:rPr>
              <w:instrText xml:space="preserve"> =SUM(ABOVE) </w:instrText>
            </w:r>
            <w:r w:rsidRPr="00AC3FEB">
              <w:rPr>
                <w:rFonts w:ascii="Times New Roman" w:eastAsia="Times New Roman" w:hAnsi="Times New Roman"/>
                <w:b/>
                <w:sz w:val="16"/>
                <w:szCs w:val="16"/>
              </w:rPr>
              <w:fldChar w:fldCharType="separate"/>
            </w:r>
            <w:r w:rsidRPr="00AC3FEB">
              <w:rPr>
                <w:rFonts w:ascii="Times New Roman" w:eastAsia="Times New Roman" w:hAnsi="Times New Roman"/>
                <w:b/>
                <w:noProof/>
                <w:sz w:val="16"/>
                <w:szCs w:val="16"/>
              </w:rPr>
              <w:t>860,150</w:t>
            </w:r>
            <w:r w:rsidRPr="00AC3FEB">
              <w:rPr>
                <w:rFonts w:ascii="Times New Roman" w:eastAsia="Times New Roman" w:hAnsi="Times New Roman"/>
                <w:b/>
                <w:sz w:val="16"/>
                <w:szCs w:val="16"/>
              </w:rPr>
              <w:fldChar w:fldCharType="end"/>
            </w:r>
          </w:p>
        </w:tc>
        <w:tc>
          <w:tcPr>
            <w:tcW w:w="1217" w:type="dxa"/>
            <w:shd w:val="clear" w:color="auto" w:fill="auto"/>
            <w:noWrap/>
            <w:vAlign w:val="bottom"/>
          </w:tcPr>
          <w:p w14:paraId="02710F27" w14:textId="77777777" w:rsidR="001460A7" w:rsidRPr="00AC3FEB" w:rsidRDefault="001460A7" w:rsidP="005841EA">
            <w:pPr>
              <w:widowControl w:val="0"/>
              <w:spacing w:after="0" w:line="276" w:lineRule="auto"/>
              <w:jc w:val="right"/>
              <w:rPr>
                <w:rFonts w:ascii="Times New Roman" w:eastAsia="Times New Roman" w:hAnsi="Times New Roman"/>
                <w:b/>
                <w:bCs/>
                <w:sz w:val="16"/>
                <w:szCs w:val="16"/>
              </w:rPr>
            </w:pPr>
            <w:r w:rsidRPr="00AC3FEB">
              <w:rPr>
                <w:rFonts w:ascii="Times New Roman" w:eastAsia="Times New Roman" w:hAnsi="Times New Roman"/>
                <w:b/>
                <w:bCs/>
                <w:sz w:val="16"/>
                <w:szCs w:val="16"/>
              </w:rPr>
              <w:fldChar w:fldCharType="begin"/>
            </w:r>
            <w:r w:rsidRPr="00AC3FEB">
              <w:rPr>
                <w:rFonts w:ascii="Times New Roman" w:eastAsia="Times New Roman" w:hAnsi="Times New Roman"/>
                <w:b/>
                <w:bCs/>
                <w:sz w:val="16"/>
                <w:szCs w:val="16"/>
              </w:rPr>
              <w:instrText xml:space="preserve"> =SUM(ABOVE) </w:instrText>
            </w:r>
            <w:r w:rsidRPr="00AC3FEB">
              <w:rPr>
                <w:rFonts w:ascii="Times New Roman" w:eastAsia="Times New Roman" w:hAnsi="Times New Roman"/>
                <w:b/>
                <w:bCs/>
                <w:sz w:val="16"/>
                <w:szCs w:val="16"/>
              </w:rPr>
              <w:fldChar w:fldCharType="separate"/>
            </w:r>
            <w:r w:rsidRPr="00AC3FEB">
              <w:rPr>
                <w:rFonts w:ascii="Times New Roman" w:eastAsia="Times New Roman" w:hAnsi="Times New Roman"/>
                <w:b/>
                <w:bCs/>
                <w:noProof/>
                <w:sz w:val="16"/>
                <w:szCs w:val="16"/>
              </w:rPr>
              <w:t>645,114</w:t>
            </w:r>
            <w:r w:rsidRPr="00AC3FEB">
              <w:rPr>
                <w:rFonts w:ascii="Times New Roman" w:eastAsia="Times New Roman" w:hAnsi="Times New Roman"/>
                <w:b/>
                <w:bCs/>
                <w:sz w:val="16"/>
                <w:szCs w:val="16"/>
              </w:rPr>
              <w:fldChar w:fldCharType="end"/>
            </w:r>
          </w:p>
        </w:tc>
      </w:tr>
    </w:tbl>
    <w:p w14:paraId="424DF4CB" w14:textId="77777777" w:rsidR="001460A7" w:rsidRDefault="001460A7" w:rsidP="005841EA">
      <w:pPr>
        <w:widowControl w:val="0"/>
        <w:tabs>
          <w:tab w:val="left" w:pos="1225"/>
        </w:tabs>
        <w:spacing w:after="0" w:line="276" w:lineRule="auto"/>
        <w:jc w:val="both"/>
        <w:rPr>
          <w:rFonts w:ascii="Times New Roman" w:hAnsi="Times New Roman"/>
          <w:b/>
          <w:bCs/>
          <w:color w:val="FF0000"/>
          <w:lang w:val="it-IT"/>
        </w:rPr>
      </w:pPr>
    </w:p>
    <w:p w14:paraId="43B4E22B" w14:textId="5EA37743" w:rsidR="001460A7" w:rsidRPr="00AC3FEB" w:rsidRDefault="001460A7" w:rsidP="005841EA">
      <w:pPr>
        <w:widowControl w:val="0"/>
        <w:spacing w:after="0" w:line="276" w:lineRule="auto"/>
        <w:jc w:val="both"/>
        <w:rPr>
          <w:rFonts w:ascii="Times New Roman" w:hAnsi="Times New Roman"/>
          <w:sz w:val="24"/>
          <w:szCs w:val="24"/>
          <w:lang w:val="sv-SE"/>
        </w:rPr>
      </w:pPr>
      <w:r w:rsidRPr="001D004B">
        <w:rPr>
          <w:rFonts w:ascii="Times New Roman" w:hAnsi="Times New Roman"/>
          <w:sz w:val="24"/>
          <w:szCs w:val="24"/>
          <w:lang w:val="it-IT"/>
        </w:rPr>
        <w:t xml:space="preserve">Bazuar ne Shkresen e Prokurorise </w:t>
      </w:r>
      <w:r w:rsidR="00570456">
        <w:rPr>
          <w:rFonts w:ascii="Times New Roman" w:hAnsi="Times New Roman"/>
          <w:sz w:val="24"/>
          <w:szCs w:val="24"/>
          <w:lang w:val="it-IT"/>
        </w:rPr>
        <w:t>__________</w:t>
      </w:r>
      <w:r w:rsidRPr="00AC3FEB">
        <w:rPr>
          <w:rFonts w:ascii="Times New Roman" w:hAnsi="Times New Roman"/>
          <w:sz w:val="24"/>
          <w:szCs w:val="24"/>
          <w:lang w:val="it-IT"/>
        </w:rPr>
        <w:t>.2025 protokolluar te</w:t>
      </w:r>
      <w:r w:rsidRPr="001D004B">
        <w:rPr>
          <w:rFonts w:ascii="Times New Roman" w:hAnsi="Times New Roman"/>
          <w:sz w:val="24"/>
          <w:szCs w:val="24"/>
          <w:lang w:val="it-IT"/>
        </w:rPr>
        <w:t xml:space="preserve"> </w:t>
      </w:r>
      <w:r w:rsidRPr="00AC3FEB">
        <w:rPr>
          <w:rFonts w:ascii="Times New Roman" w:hAnsi="Times New Roman"/>
          <w:sz w:val="24"/>
          <w:szCs w:val="24"/>
          <w:lang w:val="it-IT"/>
        </w:rPr>
        <w:t>Drejtoria Tatimpagues</w:t>
      </w:r>
      <w:r w:rsidR="00570456">
        <w:rPr>
          <w:rFonts w:ascii="Times New Roman" w:hAnsi="Times New Roman"/>
          <w:sz w:val="24"/>
          <w:szCs w:val="24"/>
          <w:lang w:val="it-IT"/>
        </w:rPr>
        <w:t>ve t</w:t>
      </w:r>
      <w:r w:rsidR="001721CC">
        <w:rPr>
          <w:rFonts w:ascii="Times New Roman" w:hAnsi="Times New Roman"/>
          <w:sz w:val="24"/>
          <w:szCs w:val="24"/>
          <w:lang w:val="it-IT"/>
        </w:rPr>
        <w:t>ë</w:t>
      </w:r>
      <w:r w:rsidRPr="00AC3FEB">
        <w:rPr>
          <w:rFonts w:ascii="Times New Roman" w:hAnsi="Times New Roman"/>
          <w:sz w:val="24"/>
          <w:szCs w:val="24"/>
          <w:lang w:val="it-IT"/>
        </w:rPr>
        <w:t xml:space="preserve"> M</w:t>
      </w:r>
      <w:r w:rsidR="001721CC">
        <w:rPr>
          <w:rFonts w:ascii="Times New Roman" w:hAnsi="Times New Roman"/>
          <w:sz w:val="24"/>
          <w:szCs w:val="24"/>
          <w:lang w:val="it-IT"/>
        </w:rPr>
        <w:t>ë</w:t>
      </w:r>
      <w:r w:rsidRPr="00AC3FEB">
        <w:rPr>
          <w:rFonts w:ascii="Times New Roman" w:hAnsi="Times New Roman"/>
          <w:sz w:val="24"/>
          <w:szCs w:val="24"/>
          <w:lang w:val="it-IT"/>
        </w:rPr>
        <w:t xml:space="preserve">dhenj </w:t>
      </w:r>
      <w:r w:rsidR="00570456">
        <w:rPr>
          <w:rFonts w:ascii="Times New Roman" w:hAnsi="Times New Roman"/>
          <w:sz w:val="24"/>
          <w:szCs w:val="24"/>
          <w:lang w:val="it-IT"/>
        </w:rPr>
        <w:t>____________</w:t>
      </w:r>
      <w:r w:rsidRPr="00AC3FEB">
        <w:rPr>
          <w:rFonts w:ascii="Times New Roman" w:hAnsi="Times New Roman"/>
          <w:sz w:val="24"/>
          <w:szCs w:val="24"/>
          <w:lang w:val="it-IT"/>
        </w:rPr>
        <w:t xml:space="preserve">, u vendos vleresimi i shitjeve per vitin 2018 </w:t>
      </w:r>
      <w:r w:rsidRPr="00AC3FEB">
        <w:rPr>
          <w:rFonts w:ascii="Times New Roman" w:hAnsi="Times New Roman"/>
          <w:sz w:val="24"/>
          <w:szCs w:val="24"/>
          <w:lang w:val="sv-SE"/>
        </w:rPr>
        <w:t>per 4,300,75 leke per te cilat dalin detyrimet per</w:t>
      </w:r>
      <w:r w:rsidRPr="00AC3FEB">
        <w:rPr>
          <w:rFonts w:ascii="Times New Roman" w:hAnsi="Times New Roman"/>
          <w:sz w:val="24"/>
          <w:szCs w:val="24"/>
          <w:lang w:val="pl-PL"/>
        </w:rPr>
        <w:t xml:space="preserve"> Tvsh e pa paguar dhe tatim fitimin perkates. </w:t>
      </w:r>
    </w:p>
    <w:p w14:paraId="0D555DF9" w14:textId="77777777" w:rsidR="001460A7" w:rsidRDefault="001460A7" w:rsidP="005841EA">
      <w:pPr>
        <w:pStyle w:val="BodyText"/>
        <w:widowControl w:val="0"/>
        <w:tabs>
          <w:tab w:val="left" w:pos="6930"/>
        </w:tabs>
        <w:spacing w:line="276" w:lineRule="auto"/>
        <w:rPr>
          <w:lang w:val="sq-AL"/>
        </w:rPr>
      </w:pPr>
    </w:p>
    <w:p w14:paraId="3FBD19A3" w14:textId="54FD6277" w:rsidR="00570456" w:rsidRPr="00753A7D" w:rsidRDefault="00570456" w:rsidP="00570456">
      <w:pPr>
        <w:pStyle w:val="BodyText"/>
        <w:widowControl w:val="0"/>
        <w:tabs>
          <w:tab w:val="left" w:pos="6930"/>
        </w:tabs>
        <w:spacing w:line="276" w:lineRule="auto"/>
        <w:rPr>
          <w:lang w:val="sq-AL" w:eastAsia="x-none"/>
        </w:rPr>
      </w:pPr>
      <w:r w:rsidRPr="00753A7D">
        <w:rPr>
          <w:lang w:val="sq-AL"/>
        </w:rPr>
        <w:t>P</w:t>
      </w:r>
      <w:r w:rsidR="001721CC">
        <w:rPr>
          <w:lang w:val="sq-AL"/>
        </w:rPr>
        <w:t>ë</w:t>
      </w:r>
      <w:r w:rsidRPr="00753A7D">
        <w:rPr>
          <w:lang w:val="sq-AL"/>
        </w:rPr>
        <w:t>r sa m</w:t>
      </w:r>
      <w:r w:rsidR="001721CC">
        <w:rPr>
          <w:lang w:val="sq-AL"/>
        </w:rPr>
        <w:t>ë</w:t>
      </w:r>
      <w:r w:rsidRPr="00753A7D">
        <w:rPr>
          <w:lang w:val="sq-AL"/>
        </w:rPr>
        <w:t xml:space="preserve"> sip</w:t>
      </w:r>
      <w:r w:rsidR="001721CC">
        <w:rPr>
          <w:lang w:val="sq-AL"/>
        </w:rPr>
        <w:t>ë</w:t>
      </w:r>
      <w:r w:rsidRPr="00753A7D">
        <w:rPr>
          <w:lang w:val="sq-AL"/>
        </w:rPr>
        <w:t>r, shoq</w:t>
      </w:r>
      <w:r w:rsidR="001721CC">
        <w:rPr>
          <w:lang w:val="sq-AL"/>
        </w:rPr>
        <w:t>ë</w:t>
      </w:r>
      <w:r w:rsidRPr="00753A7D">
        <w:rPr>
          <w:lang w:val="sq-AL"/>
        </w:rPr>
        <w:t>ris</w:t>
      </w:r>
      <w:r w:rsidR="001721CC">
        <w:rPr>
          <w:lang w:val="sq-AL"/>
        </w:rPr>
        <w:t>ë</w:t>
      </w:r>
      <w:r w:rsidRPr="00753A7D">
        <w:rPr>
          <w:lang w:val="sq-AL"/>
        </w:rPr>
        <w:t xml:space="preserve"> n</w:t>
      </w:r>
      <w:r w:rsidR="001721CC">
        <w:rPr>
          <w:lang w:val="sq-AL"/>
        </w:rPr>
        <w:t>ë</w:t>
      </w:r>
      <w:r w:rsidRPr="00753A7D">
        <w:rPr>
          <w:lang w:val="sq-AL"/>
        </w:rPr>
        <w:t xml:space="preserve"> mb</w:t>
      </w:r>
      <w:r w:rsidR="001721CC">
        <w:rPr>
          <w:lang w:val="sq-AL"/>
        </w:rPr>
        <w:t>ë</w:t>
      </w:r>
      <w:r w:rsidRPr="00753A7D">
        <w:rPr>
          <w:lang w:val="sq-AL"/>
        </w:rPr>
        <w:t>shtetje t</w:t>
      </w:r>
      <w:r w:rsidR="001721CC">
        <w:rPr>
          <w:lang w:val="sq-AL"/>
        </w:rPr>
        <w:t>ë</w:t>
      </w:r>
      <w:r w:rsidRPr="00753A7D">
        <w:rPr>
          <w:lang w:val="sq-AL"/>
        </w:rPr>
        <w:t xml:space="preserve"> k</w:t>
      </w:r>
      <w:r w:rsidR="001721CC">
        <w:rPr>
          <w:lang w:val="sq-AL"/>
        </w:rPr>
        <w:t>ë</w:t>
      </w:r>
      <w:r w:rsidRPr="00753A7D">
        <w:rPr>
          <w:lang w:val="sq-AL"/>
        </w:rPr>
        <w:t>rkesave t</w:t>
      </w:r>
      <w:r w:rsidR="001721CC">
        <w:rPr>
          <w:lang w:val="sq-AL"/>
        </w:rPr>
        <w:t>ë</w:t>
      </w:r>
      <w:r w:rsidRPr="00753A7D">
        <w:rPr>
          <w:lang w:val="pl-PL"/>
        </w:rPr>
        <w:t xml:space="preserve"> Ligjit </w:t>
      </w:r>
      <w:r w:rsidRPr="00753A7D">
        <w:rPr>
          <w:lang w:val="nl-NL"/>
        </w:rPr>
        <w:t>Nr.9920, dat</w:t>
      </w:r>
      <w:r w:rsidR="001721CC">
        <w:rPr>
          <w:lang w:val="nl-NL"/>
        </w:rPr>
        <w:t>ë</w:t>
      </w:r>
      <w:r w:rsidRPr="00753A7D">
        <w:rPr>
          <w:lang w:val="nl-NL"/>
        </w:rPr>
        <w:t xml:space="preserve"> 19.05.2008  “P</w:t>
      </w:r>
      <w:r w:rsidR="001721CC">
        <w:rPr>
          <w:lang w:val="nl-NL"/>
        </w:rPr>
        <w:t>ë</w:t>
      </w:r>
      <w:r w:rsidRPr="00753A7D">
        <w:rPr>
          <w:lang w:val="nl-NL"/>
        </w:rPr>
        <w:t xml:space="preserve">r </w:t>
      </w:r>
      <w:r>
        <w:rPr>
          <w:lang w:val="nl-NL"/>
        </w:rPr>
        <w:t>P</w:t>
      </w:r>
      <w:r w:rsidRPr="00753A7D">
        <w:rPr>
          <w:lang w:val="nl-NL"/>
        </w:rPr>
        <w:t xml:space="preserve">procedurat </w:t>
      </w:r>
      <w:r>
        <w:rPr>
          <w:lang w:val="nl-NL"/>
        </w:rPr>
        <w:t>T</w:t>
      </w:r>
      <w:r w:rsidRPr="00753A7D">
        <w:rPr>
          <w:lang w:val="nl-NL"/>
        </w:rPr>
        <w:t>atimore n</w:t>
      </w:r>
      <w:r w:rsidR="001721CC">
        <w:rPr>
          <w:lang w:val="nl-NL"/>
        </w:rPr>
        <w:t>ë</w:t>
      </w:r>
      <w:r w:rsidRPr="00753A7D">
        <w:rPr>
          <w:lang w:val="nl-NL"/>
        </w:rPr>
        <w:t xml:space="preserve"> Republik</w:t>
      </w:r>
      <w:r w:rsidR="001721CC">
        <w:rPr>
          <w:lang w:val="nl-NL"/>
        </w:rPr>
        <w:t>ë</w:t>
      </w:r>
      <w:r w:rsidRPr="00753A7D">
        <w:rPr>
          <w:lang w:val="nl-NL"/>
        </w:rPr>
        <w:t>n e Shqip</w:t>
      </w:r>
      <w:r w:rsidR="001721CC">
        <w:rPr>
          <w:lang w:val="nl-NL"/>
        </w:rPr>
        <w:t>ë</w:t>
      </w:r>
      <w:r w:rsidRPr="00753A7D">
        <w:rPr>
          <w:lang w:val="nl-NL"/>
        </w:rPr>
        <w:t xml:space="preserve">rise” </w:t>
      </w:r>
      <w:r w:rsidRPr="00753A7D">
        <w:rPr>
          <w:lang w:val="sq-AL" w:eastAsia="x-none"/>
        </w:rPr>
        <w:t>neni 68, pika 1,</w:t>
      </w:r>
      <w:r>
        <w:rPr>
          <w:lang w:val="sq-AL" w:eastAsia="x-none"/>
        </w:rPr>
        <w:t xml:space="preserve"> </w:t>
      </w:r>
      <w:r w:rsidRPr="00753A7D">
        <w:rPr>
          <w:lang w:val="sq-AL" w:eastAsia="x-none"/>
        </w:rPr>
        <w:t>germa a,</w:t>
      </w:r>
      <w:r>
        <w:rPr>
          <w:lang w:val="sq-AL" w:eastAsia="x-none"/>
        </w:rPr>
        <w:t xml:space="preserve"> </w:t>
      </w:r>
      <w:r w:rsidRPr="00753A7D">
        <w:rPr>
          <w:lang w:val="sq-AL" w:eastAsia="x-none"/>
        </w:rPr>
        <w:t>si dhe Udh</w:t>
      </w:r>
      <w:r w:rsidR="001721CC">
        <w:rPr>
          <w:lang w:val="sq-AL" w:eastAsia="x-none"/>
        </w:rPr>
        <w:t>ë</w:t>
      </w:r>
      <w:r w:rsidRPr="00753A7D">
        <w:rPr>
          <w:lang w:val="sq-AL" w:eastAsia="x-none"/>
        </w:rPr>
        <w:t>zimit t</w:t>
      </w:r>
      <w:r w:rsidR="001721CC">
        <w:rPr>
          <w:lang w:val="sq-AL" w:eastAsia="x-none"/>
        </w:rPr>
        <w:t>ë</w:t>
      </w:r>
      <w:r w:rsidRPr="00753A7D">
        <w:rPr>
          <w:lang w:val="sq-AL" w:eastAsia="x-none"/>
        </w:rPr>
        <w:t xml:space="preserve"> MF Nr.24 dat</w:t>
      </w:r>
      <w:r w:rsidR="001721CC">
        <w:rPr>
          <w:lang w:val="sq-AL" w:eastAsia="x-none"/>
        </w:rPr>
        <w:t>ë</w:t>
      </w:r>
      <w:r w:rsidRPr="00753A7D">
        <w:rPr>
          <w:lang w:val="sq-AL" w:eastAsia="x-none"/>
        </w:rPr>
        <w:t xml:space="preserve"> 02.09.2008, i ndryshuar, pika 68.3, pika 68.3.1 dhe pika a,b, </w:t>
      </w:r>
      <w:r w:rsidRPr="00753A7D">
        <w:rPr>
          <w:lang w:val="sq-AL" w:eastAsia="x-none"/>
        </w:rPr>
        <w:lastRenderedPageBreak/>
        <w:t>Ligjit Nr. 92/2014, dat</w:t>
      </w:r>
      <w:r w:rsidR="001721CC">
        <w:rPr>
          <w:lang w:val="sq-AL" w:eastAsia="x-none"/>
        </w:rPr>
        <w:t>ë</w:t>
      </w:r>
      <w:r w:rsidRPr="00753A7D">
        <w:rPr>
          <w:lang w:val="sq-AL" w:eastAsia="x-none"/>
        </w:rPr>
        <w:t xml:space="preserve"> 24.07.2014 “Për Tatimin Mbi Vlerën </w:t>
      </w:r>
      <w:r>
        <w:rPr>
          <w:lang w:val="sq-AL" w:eastAsia="x-none"/>
        </w:rPr>
        <w:t>e</w:t>
      </w:r>
      <w:r w:rsidRPr="00753A7D">
        <w:rPr>
          <w:lang w:val="sq-AL" w:eastAsia="x-none"/>
        </w:rPr>
        <w:t xml:space="preserve"> Shtuar </w:t>
      </w:r>
      <w:r>
        <w:rPr>
          <w:lang w:val="sq-AL" w:eastAsia="x-none"/>
        </w:rPr>
        <w:t>n</w:t>
      </w:r>
      <w:r w:rsidRPr="00753A7D">
        <w:rPr>
          <w:lang w:val="sq-AL" w:eastAsia="x-none"/>
        </w:rPr>
        <w:t xml:space="preserve">ë Republikën </w:t>
      </w:r>
      <w:r>
        <w:rPr>
          <w:lang w:val="sq-AL" w:eastAsia="x-none"/>
        </w:rPr>
        <w:t>e</w:t>
      </w:r>
      <w:r w:rsidRPr="00753A7D">
        <w:rPr>
          <w:lang w:val="sq-AL" w:eastAsia="x-none"/>
        </w:rPr>
        <w:t xml:space="preserve"> Shqipërisë” neni 31 dhe udh</w:t>
      </w:r>
      <w:r w:rsidR="001721CC">
        <w:rPr>
          <w:lang w:val="sq-AL" w:eastAsia="x-none"/>
        </w:rPr>
        <w:t>ë</w:t>
      </w:r>
      <w:r w:rsidRPr="00753A7D">
        <w:rPr>
          <w:lang w:val="sq-AL" w:eastAsia="x-none"/>
        </w:rPr>
        <w:t>zimeve n</w:t>
      </w:r>
      <w:r w:rsidR="001721CC">
        <w:rPr>
          <w:lang w:val="sq-AL" w:eastAsia="x-none"/>
        </w:rPr>
        <w:t>ë</w:t>
      </w:r>
      <w:r w:rsidRPr="00753A7D">
        <w:rPr>
          <w:lang w:val="sq-AL" w:eastAsia="x-none"/>
        </w:rPr>
        <w:t xml:space="preserve"> zbatim t</w:t>
      </w:r>
      <w:r w:rsidR="001721CC">
        <w:rPr>
          <w:lang w:val="sq-AL" w:eastAsia="x-none"/>
        </w:rPr>
        <w:t>ë</w:t>
      </w:r>
      <w:r w:rsidRPr="00753A7D">
        <w:rPr>
          <w:lang w:val="sq-AL" w:eastAsia="x-none"/>
        </w:rPr>
        <w:t xml:space="preserve"> tij, si dhe Ligjit Nr. 8438, dat</w:t>
      </w:r>
      <w:r w:rsidR="001721CC">
        <w:rPr>
          <w:lang w:val="sq-AL" w:eastAsia="x-none"/>
        </w:rPr>
        <w:t>ë</w:t>
      </w:r>
      <w:r w:rsidRPr="00753A7D">
        <w:rPr>
          <w:lang w:val="sq-AL" w:eastAsia="x-none"/>
        </w:rPr>
        <w:t xml:space="preserve"> 28.12.1998 “Për Tatimin </w:t>
      </w:r>
      <w:r>
        <w:rPr>
          <w:lang w:val="sq-AL" w:eastAsia="x-none"/>
        </w:rPr>
        <w:t>m</w:t>
      </w:r>
      <w:r w:rsidRPr="00753A7D">
        <w:rPr>
          <w:lang w:val="sq-AL" w:eastAsia="x-none"/>
        </w:rPr>
        <w:t xml:space="preserve">bi </w:t>
      </w:r>
      <w:r>
        <w:rPr>
          <w:lang w:val="sq-AL" w:eastAsia="x-none"/>
        </w:rPr>
        <w:t>t</w:t>
      </w:r>
      <w:r w:rsidRPr="00753A7D">
        <w:rPr>
          <w:lang w:val="sq-AL" w:eastAsia="x-none"/>
        </w:rPr>
        <w:t xml:space="preserve">ë Ardhurat </w:t>
      </w:r>
      <w:r>
        <w:rPr>
          <w:lang w:val="sq-AL" w:eastAsia="x-none"/>
        </w:rPr>
        <w:t>i n</w:t>
      </w:r>
      <w:r w:rsidRPr="00753A7D">
        <w:rPr>
          <w:lang w:val="sq-AL" w:eastAsia="x-none"/>
        </w:rPr>
        <w:t>dryshuar” neni 17 dhe udh</w:t>
      </w:r>
      <w:r w:rsidR="001721CC">
        <w:rPr>
          <w:lang w:val="sq-AL" w:eastAsia="x-none"/>
        </w:rPr>
        <w:t>ë</w:t>
      </w:r>
      <w:r w:rsidRPr="00753A7D">
        <w:rPr>
          <w:lang w:val="sq-AL" w:eastAsia="x-none"/>
        </w:rPr>
        <w:t>zimeve n</w:t>
      </w:r>
      <w:r w:rsidR="001721CC">
        <w:rPr>
          <w:lang w:val="sq-AL" w:eastAsia="x-none"/>
        </w:rPr>
        <w:t>ë</w:t>
      </w:r>
      <w:r w:rsidRPr="00753A7D">
        <w:rPr>
          <w:lang w:val="sq-AL" w:eastAsia="x-none"/>
        </w:rPr>
        <w:t xml:space="preserve"> zbatim t</w:t>
      </w:r>
      <w:r w:rsidR="001721CC">
        <w:rPr>
          <w:lang w:val="sq-AL" w:eastAsia="x-none"/>
        </w:rPr>
        <w:t>ë</w:t>
      </w:r>
      <w:r w:rsidRPr="00753A7D">
        <w:rPr>
          <w:lang w:val="sq-AL" w:eastAsia="x-none"/>
        </w:rPr>
        <w:t xml:space="preserve"> tij</w:t>
      </w:r>
      <w:r>
        <w:rPr>
          <w:lang w:val="sq-AL" w:eastAsia="x-none"/>
        </w:rPr>
        <w:t xml:space="preserve">, lind </w:t>
      </w:r>
      <w:r w:rsidRPr="00753A7D">
        <w:rPr>
          <w:lang w:val="sq-AL" w:eastAsia="x-none"/>
        </w:rPr>
        <w:t>detyrimi si m</w:t>
      </w:r>
      <w:r w:rsidR="001721CC">
        <w:rPr>
          <w:lang w:val="sq-AL" w:eastAsia="x-none"/>
        </w:rPr>
        <w:t>ë</w:t>
      </w:r>
      <w:r w:rsidRPr="00753A7D">
        <w:rPr>
          <w:lang w:val="sq-AL" w:eastAsia="x-none"/>
        </w:rPr>
        <w:t xml:space="preserve"> posht</w:t>
      </w:r>
      <w:r w:rsidR="001721CC">
        <w:rPr>
          <w:lang w:val="sq-AL" w:eastAsia="x-none"/>
        </w:rPr>
        <w:t>ë</w:t>
      </w:r>
      <w:r w:rsidRPr="00753A7D">
        <w:rPr>
          <w:lang w:val="sq-AL" w:eastAsia="x-none"/>
        </w:rPr>
        <w:t>:</w:t>
      </w:r>
    </w:p>
    <w:p w14:paraId="4751F775" w14:textId="75B2BCEE" w:rsidR="001460A7" w:rsidRPr="00AC3FEB" w:rsidRDefault="00570456" w:rsidP="005841EA">
      <w:pPr>
        <w:widowControl w:val="0"/>
        <w:tabs>
          <w:tab w:val="left" w:pos="1225"/>
        </w:tabs>
        <w:spacing w:after="0" w:line="276" w:lineRule="auto"/>
        <w:rPr>
          <w:rFonts w:ascii="Times New Roman" w:hAnsi="Times New Roman"/>
          <w:sz w:val="24"/>
          <w:szCs w:val="24"/>
        </w:rPr>
      </w:pPr>
      <w:r>
        <w:rPr>
          <w:rFonts w:ascii="Times New Roman" w:hAnsi="Times New Roman"/>
          <w:sz w:val="24"/>
          <w:szCs w:val="24"/>
        </w:rPr>
        <w:t>D</w:t>
      </w:r>
      <w:r w:rsidR="001460A7" w:rsidRPr="00AC3FEB">
        <w:rPr>
          <w:rFonts w:ascii="Times New Roman" w:hAnsi="Times New Roman"/>
          <w:sz w:val="24"/>
          <w:szCs w:val="24"/>
        </w:rPr>
        <w:t>detyrim  p</w:t>
      </w:r>
      <w:r w:rsidR="001721CC">
        <w:rPr>
          <w:rFonts w:ascii="Times New Roman" w:hAnsi="Times New Roman"/>
          <w:sz w:val="24"/>
          <w:szCs w:val="24"/>
        </w:rPr>
        <w:t>ë</w:t>
      </w:r>
      <w:r w:rsidR="001460A7" w:rsidRPr="00AC3FEB">
        <w:rPr>
          <w:rFonts w:ascii="Times New Roman" w:hAnsi="Times New Roman"/>
          <w:sz w:val="24"/>
          <w:szCs w:val="24"/>
        </w:rPr>
        <w:t>r Tvsh 20%  860,150 lek</w:t>
      </w:r>
      <w:r w:rsidR="001721CC">
        <w:rPr>
          <w:rFonts w:ascii="Times New Roman" w:hAnsi="Times New Roman"/>
          <w:sz w:val="24"/>
          <w:szCs w:val="24"/>
        </w:rPr>
        <w:t>ë</w:t>
      </w:r>
      <w:r w:rsidR="001460A7" w:rsidRPr="00AC3FEB">
        <w:rPr>
          <w:rFonts w:ascii="Times New Roman" w:hAnsi="Times New Roman"/>
          <w:sz w:val="24"/>
          <w:szCs w:val="24"/>
        </w:rPr>
        <w:t xml:space="preserve"> (4,300,75*20%) si dhe p</w:t>
      </w:r>
      <w:r w:rsidR="001721CC">
        <w:rPr>
          <w:rFonts w:ascii="Times New Roman" w:hAnsi="Times New Roman"/>
          <w:sz w:val="24"/>
          <w:szCs w:val="24"/>
        </w:rPr>
        <w:t>ë</w:t>
      </w:r>
      <w:r w:rsidR="001460A7" w:rsidRPr="00AC3FEB">
        <w:rPr>
          <w:rFonts w:ascii="Times New Roman" w:hAnsi="Times New Roman"/>
          <w:sz w:val="24"/>
          <w:szCs w:val="24"/>
        </w:rPr>
        <w:t>r Tatim Fitim</w:t>
      </w:r>
      <w:r>
        <w:rPr>
          <w:rFonts w:ascii="Times New Roman" w:hAnsi="Times New Roman"/>
          <w:sz w:val="24"/>
          <w:szCs w:val="24"/>
        </w:rPr>
        <w:t>in</w:t>
      </w:r>
      <w:r w:rsidR="001460A7" w:rsidRPr="00AC3FEB">
        <w:rPr>
          <w:rFonts w:ascii="Times New Roman" w:hAnsi="Times New Roman"/>
          <w:sz w:val="24"/>
          <w:szCs w:val="24"/>
        </w:rPr>
        <w:t xml:space="preserve"> 15%  645,114 lek</w:t>
      </w:r>
      <w:r w:rsidR="001721CC">
        <w:rPr>
          <w:rFonts w:ascii="Times New Roman" w:hAnsi="Times New Roman"/>
          <w:sz w:val="24"/>
          <w:szCs w:val="24"/>
        </w:rPr>
        <w:t>ë</w:t>
      </w:r>
      <w:r w:rsidR="001460A7" w:rsidRPr="00AC3FEB">
        <w:rPr>
          <w:rFonts w:ascii="Times New Roman" w:hAnsi="Times New Roman"/>
          <w:sz w:val="24"/>
          <w:szCs w:val="24"/>
        </w:rPr>
        <w:t xml:space="preserve"> (4,300,75*15%).</w:t>
      </w:r>
    </w:p>
    <w:p w14:paraId="2E8F12A1" w14:textId="2B667045" w:rsidR="001460A7" w:rsidRPr="00AC3FEB" w:rsidRDefault="001460A7" w:rsidP="005841EA">
      <w:pPr>
        <w:widowControl w:val="0"/>
        <w:tabs>
          <w:tab w:val="left" w:pos="6930"/>
        </w:tabs>
        <w:spacing w:after="0" w:line="276" w:lineRule="auto"/>
        <w:jc w:val="both"/>
        <w:rPr>
          <w:rFonts w:ascii="Times New Roman" w:eastAsia="MS Mincho" w:hAnsi="Times New Roman"/>
          <w:sz w:val="24"/>
          <w:szCs w:val="24"/>
          <w:lang w:eastAsia="x-none"/>
        </w:rPr>
      </w:pPr>
      <w:r w:rsidRPr="00AC3FEB">
        <w:rPr>
          <w:rFonts w:ascii="Times New Roman" w:eastAsia="MS Mincho" w:hAnsi="Times New Roman"/>
          <w:sz w:val="24"/>
          <w:szCs w:val="24"/>
          <w:lang w:eastAsia="x-none"/>
        </w:rPr>
        <w:t>Gjithashtu shoq</w:t>
      </w:r>
      <w:r w:rsidR="001721CC">
        <w:rPr>
          <w:rFonts w:ascii="Times New Roman" w:eastAsia="MS Mincho" w:hAnsi="Times New Roman"/>
          <w:sz w:val="24"/>
          <w:szCs w:val="24"/>
          <w:lang w:eastAsia="x-none"/>
        </w:rPr>
        <w:t>ë</w:t>
      </w:r>
      <w:r w:rsidRPr="00AC3FEB">
        <w:rPr>
          <w:rFonts w:ascii="Times New Roman" w:eastAsia="MS Mincho" w:hAnsi="Times New Roman"/>
          <w:sz w:val="24"/>
          <w:szCs w:val="24"/>
          <w:lang w:eastAsia="x-none"/>
        </w:rPr>
        <w:t>ria detyrohet t</w:t>
      </w:r>
      <w:r w:rsidR="001721CC">
        <w:rPr>
          <w:rFonts w:ascii="Times New Roman" w:eastAsia="MS Mincho" w:hAnsi="Times New Roman"/>
          <w:sz w:val="24"/>
          <w:szCs w:val="24"/>
          <w:lang w:eastAsia="x-none"/>
        </w:rPr>
        <w:t>ë</w:t>
      </w:r>
      <w:r w:rsidRPr="00AC3FEB">
        <w:rPr>
          <w:rFonts w:ascii="Times New Roman" w:eastAsia="MS Mincho" w:hAnsi="Times New Roman"/>
          <w:sz w:val="24"/>
          <w:szCs w:val="24"/>
          <w:lang w:eastAsia="x-none"/>
        </w:rPr>
        <w:t xml:space="preserve"> paguaje gjob</w:t>
      </w:r>
      <w:r w:rsidR="001721CC">
        <w:rPr>
          <w:rFonts w:ascii="Times New Roman" w:eastAsia="MS Mincho" w:hAnsi="Times New Roman"/>
          <w:sz w:val="24"/>
          <w:szCs w:val="24"/>
          <w:lang w:eastAsia="x-none"/>
        </w:rPr>
        <w:t>ë</w:t>
      </w:r>
      <w:r w:rsidRPr="00AC3FEB">
        <w:rPr>
          <w:rFonts w:ascii="Times New Roman" w:eastAsia="MS Mincho" w:hAnsi="Times New Roman"/>
          <w:sz w:val="24"/>
          <w:szCs w:val="24"/>
          <w:lang w:eastAsia="x-none"/>
        </w:rPr>
        <w:t xml:space="preserve"> sipas Nenit 116, pika 1 te</w:t>
      </w:r>
      <w:r w:rsidR="001721CC">
        <w:rPr>
          <w:rFonts w:ascii="Times New Roman" w:eastAsia="MS Mincho" w:hAnsi="Times New Roman"/>
          <w:sz w:val="24"/>
          <w:szCs w:val="24"/>
          <w:lang w:eastAsia="x-none"/>
        </w:rPr>
        <w:t>ë</w:t>
      </w:r>
      <w:r w:rsidRPr="00AC3FEB">
        <w:rPr>
          <w:rFonts w:ascii="Times New Roman" w:eastAsia="MS Mincho" w:hAnsi="Times New Roman"/>
          <w:sz w:val="24"/>
          <w:szCs w:val="24"/>
          <w:lang w:eastAsia="x-none"/>
        </w:rPr>
        <w:t>Ligjit Nr.9920 date 19.05.2008“Për Procedurat Tatimore në Republikën e Shqipërisë”, i ndryshuar, ku thuhet shprehimisht:“</w:t>
      </w:r>
      <w:r w:rsidRPr="00570456">
        <w:rPr>
          <w:rFonts w:ascii="Times New Roman" w:eastAsia="MS Mincho" w:hAnsi="Times New Roman"/>
          <w:i/>
          <w:iCs/>
          <w:sz w:val="24"/>
          <w:szCs w:val="24"/>
          <w:lang w:eastAsia="x-none"/>
        </w:rPr>
        <w:t>Gjobë në masën 100 për qindtë shumës së diferencës së shumës së përllogaritur nga ajo që duhet të ishte në fakt</w:t>
      </w:r>
      <w:r w:rsidRPr="00AC3FEB">
        <w:rPr>
          <w:rFonts w:ascii="Times New Roman" w:eastAsia="MS Mincho" w:hAnsi="Times New Roman"/>
          <w:sz w:val="24"/>
          <w:szCs w:val="24"/>
          <w:lang w:eastAsia="x-none"/>
        </w:rPr>
        <w:t xml:space="preserve">; Gjobe </w:t>
      </w:r>
      <w:r w:rsidR="00570456">
        <w:rPr>
          <w:rFonts w:ascii="Times New Roman" w:eastAsia="MS Mincho" w:hAnsi="Times New Roman"/>
          <w:sz w:val="24"/>
          <w:szCs w:val="24"/>
          <w:lang w:eastAsia="x-none"/>
        </w:rPr>
        <w:t>T</w:t>
      </w:r>
      <w:r w:rsidRPr="00AC3FEB">
        <w:rPr>
          <w:rFonts w:ascii="Times New Roman" w:eastAsia="MS Mincho" w:hAnsi="Times New Roman"/>
          <w:sz w:val="24"/>
          <w:szCs w:val="24"/>
          <w:lang w:eastAsia="x-none"/>
        </w:rPr>
        <w:t>vsh 100% 860,150 leke si dhe Gjobe T.Fitim 100%  645,114 leke</w:t>
      </w:r>
      <w:r w:rsidR="009012C4" w:rsidRPr="00AC3FEB">
        <w:rPr>
          <w:rFonts w:ascii="Times New Roman" w:eastAsia="MS Mincho" w:hAnsi="Times New Roman"/>
          <w:sz w:val="24"/>
          <w:szCs w:val="24"/>
          <w:lang w:eastAsia="x-none"/>
        </w:rPr>
        <w:t>.</w:t>
      </w:r>
    </w:p>
    <w:p w14:paraId="01106F3B" w14:textId="77777777" w:rsidR="009012C4" w:rsidRDefault="009012C4" w:rsidP="005841EA">
      <w:pPr>
        <w:widowControl w:val="0"/>
        <w:tabs>
          <w:tab w:val="left" w:pos="6930"/>
        </w:tabs>
        <w:spacing w:after="0" w:line="276" w:lineRule="auto"/>
        <w:jc w:val="both"/>
        <w:rPr>
          <w:rFonts w:ascii="Times New Roman" w:eastAsia="MS Mincho" w:hAnsi="Times New Roman"/>
          <w:b/>
          <w:sz w:val="24"/>
          <w:szCs w:val="24"/>
          <w:lang w:eastAsia="x-none"/>
        </w:rPr>
      </w:pPr>
    </w:p>
    <w:p w14:paraId="6F21BA64" w14:textId="239886F8" w:rsidR="009012C4" w:rsidRPr="00AC3FEB" w:rsidRDefault="00AC3FEB" w:rsidP="00B34B8B">
      <w:pPr>
        <w:widowControl w:val="0"/>
        <w:tabs>
          <w:tab w:val="left" w:pos="1225"/>
        </w:tabs>
        <w:spacing w:after="0" w:line="276" w:lineRule="auto"/>
        <w:jc w:val="center"/>
        <w:rPr>
          <w:rFonts w:ascii="Times New Roman" w:hAnsi="Times New Roman"/>
          <w:b/>
          <w:bCs/>
          <w:sz w:val="24"/>
          <w:szCs w:val="24"/>
          <w:lang w:val="en-US"/>
        </w:rPr>
      </w:pPr>
      <w:proofErr w:type="spellStart"/>
      <w:r>
        <w:rPr>
          <w:rFonts w:ascii="Times New Roman" w:hAnsi="Times New Roman"/>
          <w:b/>
          <w:bCs/>
          <w:sz w:val="24"/>
          <w:szCs w:val="24"/>
          <w:lang w:val="en-US"/>
        </w:rPr>
        <w:t>N</w:t>
      </w:r>
      <w:r w:rsidR="00710134">
        <w:rPr>
          <w:rFonts w:ascii="Times New Roman" w:hAnsi="Times New Roman"/>
          <w:b/>
          <w:bCs/>
          <w:sz w:val="24"/>
          <w:szCs w:val="24"/>
          <w:lang w:val="en-US"/>
        </w:rPr>
        <w:t>ë</w:t>
      </w:r>
      <w:proofErr w:type="spellEnd"/>
      <w:r>
        <w:rPr>
          <w:rFonts w:ascii="Times New Roman" w:hAnsi="Times New Roman"/>
          <w:b/>
          <w:bCs/>
          <w:sz w:val="24"/>
          <w:szCs w:val="24"/>
          <w:lang w:val="en-US"/>
        </w:rPr>
        <w:t xml:space="preserve"> </w:t>
      </w:r>
      <w:proofErr w:type="spellStart"/>
      <w:r>
        <w:rPr>
          <w:rFonts w:ascii="Times New Roman" w:hAnsi="Times New Roman"/>
          <w:b/>
          <w:bCs/>
          <w:sz w:val="24"/>
          <w:szCs w:val="24"/>
          <w:lang w:val="en-US"/>
        </w:rPr>
        <w:t>lidhje</w:t>
      </w:r>
      <w:proofErr w:type="spellEnd"/>
      <w:r>
        <w:rPr>
          <w:rFonts w:ascii="Times New Roman" w:hAnsi="Times New Roman"/>
          <w:b/>
          <w:bCs/>
          <w:sz w:val="24"/>
          <w:szCs w:val="24"/>
          <w:lang w:val="en-US"/>
        </w:rPr>
        <w:t xml:space="preserve"> me </w:t>
      </w:r>
      <w:proofErr w:type="spellStart"/>
      <w:r>
        <w:rPr>
          <w:rFonts w:ascii="Times New Roman" w:hAnsi="Times New Roman"/>
          <w:b/>
          <w:bCs/>
          <w:sz w:val="24"/>
          <w:szCs w:val="24"/>
          <w:lang w:val="en-US"/>
        </w:rPr>
        <w:t>s</w:t>
      </w:r>
      <w:r w:rsidR="009012C4" w:rsidRPr="00AC3FEB">
        <w:rPr>
          <w:rFonts w:ascii="Times New Roman" w:hAnsi="Times New Roman"/>
          <w:b/>
          <w:bCs/>
          <w:sz w:val="24"/>
          <w:szCs w:val="24"/>
          <w:lang w:val="en-US"/>
        </w:rPr>
        <w:t>h</w:t>
      </w:r>
      <w:r w:rsidR="001721CC">
        <w:rPr>
          <w:rFonts w:ascii="Times New Roman" w:hAnsi="Times New Roman"/>
          <w:b/>
          <w:bCs/>
          <w:sz w:val="24"/>
          <w:szCs w:val="24"/>
          <w:lang w:val="en-US"/>
        </w:rPr>
        <w:t>ë</w:t>
      </w:r>
      <w:r w:rsidR="009012C4" w:rsidRPr="00AC3FEB">
        <w:rPr>
          <w:rFonts w:ascii="Times New Roman" w:hAnsi="Times New Roman"/>
          <w:b/>
          <w:bCs/>
          <w:sz w:val="24"/>
          <w:szCs w:val="24"/>
          <w:lang w:val="en-US"/>
        </w:rPr>
        <w:t>rbimet</w:t>
      </w:r>
      <w:proofErr w:type="spellEnd"/>
      <w:r w:rsidR="009012C4" w:rsidRPr="00AC3FEB">
        <w:rPr>
          <w:rFonts w:ascii="Times New Roman" w:hAnsi="Times New Roman"/>
          <w:b/>
          <w:bCs/>
          <w:sz w:val="24"/>
          <w:szCs w:val="24"/>
          <w:lang w:val="en-US"/>
        </w:rPr>
        <w:t xml:space="preserve"> me </w:t>
      </w:r>
      <w:proofErr w:type="spellStart"/>
      <w:r w:rsidR="009012C4" w:rsidRPr="00AC3FEB">
        <w:rPr>
          <w:rFonts w:ascii="Times New Roman" w:hAnsi="Times New Roman"/>
          <w:b/>
          <w:bCs/>
          <w:sz w:val="24"/>
          <w:szCs w:val="24"/>
          <w:lang w:val="en-US"/>
        </w:rPr>
        <w:t>Botoks</w:t>
      </w:r>
      <w:proofErr w:type="spellEnd"/>
      <w:r w:rsidR="009012C4" w:rsidRPr="00AC3FEB">
        <w:rPr>
          <w:rFonts w:ascii="Times New Roman" w:hAnsi="Times New Roman"/>
          <w:b/>
          <w:bCs/>
          <w:sz w:val="24"/>
          <w:szCs w:val="24"/>
          <w:lang w:val="en-US"/>
        </w:rPr>
        <w:t xml:space="preserve"> </w:t>
      </w:r>
      <w:proofErr w:type="spellStart"/>
      <w:r w:rsidR="009012C4" w:rsidRPr="00AC3FEB">
        <w:rPr>
          <w:rFonts w:ascii="Times New Roman" w:hAnsi="Times New Roman"/>
          <w:b/>
          <w:bCs/>
          <w:sz w:val="24"/>
          <w:szCs w:val="24"/>
          <w:lang w:val="en-US"/>
        </w:rPr>
        <w:t>për</w:t>
      </w:r>
      <w:proofErr w:type="spellEnd"/>
      <w:r w:rsidR="009012C4" w:rsidRPr="00AC3FEB">
        <w:rPr>
          <w:rFonts w:ascii="Times New Roman" w:hAnsi="Times New Roman"/>
          <w:b/>
          <w:bCs/>
          <w:sz w:val="24"/>
          <w:szCs w:val="24"/>
          <w:lang w:val="en-US"/>
        </w:rPr>
        <w:t xml:space="preserve"> </w:t>
      </w:r>
      <w:proofErr w:type="spellStart"/>
      <w:r w:rsidR="009012C4" w:rsidRPr="00AC3FEB">
        <w:rPr>
          <w:rFonts w:ascii="Times New Roman" w:hAnsi="Times New Roman"/>
          <w:b/>
          <w:bCs/>
          <w:sz w:val="24"/>
          <w:szCs w:val="24"/>
          <w:lang w:val="en-US"/>
        </w:rPr>
        <w:t>vitin</w:t>
      </w:r>
      <w:proofErr w:type="spellEnd"/>
      <w:r w:rsidR="009012C4" w:rsidRPr="00AC3FEB">
        <w:rPr>
          <w:rFonts w:ascii="Times New Roman" w:hAnsi="Times New Roman"/>
          <w:b/>
          <w:bCs/>
          <w:sz w:val="24"/>
          <w:szCs w:val="24"/>
          <w:lang w:val="en-US"/>
        </w:rPr>
        <w:t xml:space="preserve"> 2018 </w:t>
      </w:r>
      <w:proofErr w:type="spellStart"/>
      <w:r w:rsidR="009012C4" w:rsidRPr="00AC3FEB">
        <w:rPr>
          <w:rFonts w:ascii="Times New Roman" w:hAnsi="Times New Roman"/>
          <w:b/>
          <w:bCs/>
          <w:sz w:val="24"/>
          <w:szCs w:val="24"/>
          <w:lang w:val="en-US"/>
        </w:rPr>
        <w:t>në</w:t>
      </w:r>
      <w:proofErr w:type="spellEnd"/>
      <w:r w:rsidR="009012C4" w:rsidRPr="00AC3FEB">
        <w:rPr>
          <w:rFonts w:ascii="Times New Roman" w:hAnsi="Times New Roman"/>
          <w:b/>
          <w:bCs/>
          <w:sz w:val="24"/>
          <w:szCs w:val="24"/>
          <w:lang w:val="en-US"/>
        </w:rPr>
        <w:t xml:space="preserve"> </w:t>
      </w:r>
      <w:proofErr w:type="spellStart"/>
      <w:r w:rsidR="009012C4" w:rsidRPr="00AC3FEB">
        <w:rPr>
          <w:rFonts w:ascii="Times New Roman" w:hAnsi="Times New Roman"/>
          <w:b/>
          <w:bCs/>
          <w:sz w:val="24"/>
          <w:szCs w:val="24"/>
          <w:lang w:val="en-US"/>
        </w:rPr>
        <w:t>vlerën</w:t>
      </w:r>
      <w:proofErr w:type="spellEnd"/>
      <w:r w:rsidR="009012C4" w:rsidRPr="00AC3FEB">
        <w:rPr>
          <w:rFonts w:ascii="Times New Roman" w:hAnsi="Times New Roman"/>
          <w:b/>
          <w:bCs/>
          <w:sz w:val="24"/>
          <w:szCs w:val="24"/>
          <w:lang w:val="en-US"/>
        </w:rPr>
        <w:t xml:space="preserve"> </w:t>
      </w:r>
      <w:r w:rsidR="009012C4" w:rsidRPr="00AC3FEB">
        <w:rPr>
          <w:rFonts w:ascii="Times New Roman" w:eastAsia="Times New Roman" w:hAnsi="Times New Roman"/>
          <w:b/>
          <w:sz w:val="24"/>
          <w:szCs w:val="24"/>
        </w:rPr>
        <w:t>4,831,030 lekë</w:t>
      </w:r>
    </w:p>
    <w:p w14:paraId="6009AA7A" w14:textId="77777777" w:rsidR="001460A7" w:rsidRPr="001460A7" w:rsidRDefault="001460A7" w:rsidP="005841EA">
      <w:pPr>
        <w:widowControl w:val="0"/>
        <w:tabs>
          <w:tab w:val="left" w:pos="6930"/>
        </w:tabs>
        <w:spacing w:after="0" w:line="276" w:lineRule="auto"/>
        <w:jc w:val="both"/>
        <w:rPr>
          <w:rFonts w:ascii="Times New Roman" w:eastAsia="MS Mincho" w:hAnsi="Times New Roman"/>
          <w:b/>
          <w:sz w:val="24"/>
          <w:szCs w:val="24"/>
          <w:lang w:eastAsia="x-none"/>
        </w:rPr>
      </w:pPr>
    </w:p>
    <w:p w14:paraId="0914D716" w14:textId="651007B3" w:rsidR="009012C4" w:rsidRDefault="009012C4" w:rsidP="005841EA">
      <w:pPr>
        <w:widowControl w:val="0"/>
        <w:tabs>
          <w:tab w:val="left" w:pos="1225"/>
        </w:tabs>
        <w:spacing w:after="0" w:line="276" w:lineRule="auto"/>
        <w:jc w:val="both"/>
        <w:rPr>
          <w:rFonts w:ascii="Times New Roman" w:hAnsi="Times New Roman"/>
          <w:iCs/>
          <w:sz w:val="24"/>
          <w:szCs w:val="24"/>
          <w:lang w:val="it-IT"/>
        </w:rPr>
      </w:pPr>
      <w:r w:rsidRPr="009012C4">
        <w:rPr>
          <w:rFonts w:ascii="Times New Roman" w:hAnsi="Times New Roman"/>
          <w:iCs/>
          <w:sz w:val="24"/>
          <w:szCs w:val="24"/>
          <w:lang w:val="it-IT"/>
        </w:rPr>
        <w:t>Nga kontrolli i hollesishem u saktesuan deklarimet muaj per muaj dhe kemi defernca te padeklaruara si me poshte:</w:t>
      </w:r>
    </w:p>
    <w:tbl>
      <w:tblPr>
        <w:tblW w:w="6860" w:type="dxa"/>
        <w:jc w:val="center"/>
        <w:tblLook w:val="04A0" w:firstRow="1" w:lastRow="0" w:firstColumn="1" w:lastColumn="0" w:noHBand="0" w:noVBand="1"/>
      </w:tblPr>
      <w:tblGrid>
        <w:gridCol w:w="1159"/>
        <w:gridCol w:w="2174"/>
        <w:gridCol w:w="1614"/>
        <w:gridCol w:w="1913"/>
      </w:tblGrid>
      <w:tr w:rsidR="009012C4" w:rsidRPr="00B34B8B" w14:paraId="14E46C7E" w14:textId="77777777" w:rsidTr="00970D44">
        <w:trPr>
          <w:trHeight w:val="591"/>
          <w:jc w:val="center"/>
        </w:trPr>
        <w:tc>
          <w:tcPr>
            <w:tcW w:w="11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C2C4C" w14:textId="77777777" w:rsidR="009012C4" w:rsidRPr="00B34B8B" w:rsidRDefault="009012C4" w:rsidP="005841EA">
            <w:pPr>
              <w:widowControl w:val="0"/>
              <w:spacing w:after="0" w:line="276" w:lineRule="auto"/>
              <w:rPr>
                <w:rFonts w:ascii="Times New Roman" w:eastAsia="Times New Roman" w:hAnsi="Times New Roman"/>
                <w:color w:val="000000"/>
                <w:sz w:val="20"/>
                <w:szCs w:val="20"/>
                <w:lang w:val="it-IT"/>
              </w:rPr>
            </w:pPr>
            <w:r w:rsidRPr="00B34B8B">
              <w:rPr>
                <w:rFonts w:ascii="Times New Roman" w:eastAsia="Times New Roman" w:hAnsi="Times New Roman"/>
                <w:color w:val="000000"/>
                <w:sz w:val="20"/>
                <w:szCs w:val="20"/>
                <w:lang w:val="it-IT"/>
              </w:rPr>
              <w:t> </w:t>
            </w:r>
          </w:p>
        </w:tc>
        <w:tc>
          <w:tcPr>
            <w:tcW w:w="2174" w:type="dxa"/>
            <w:tcBorders>
              <w:top w:val="single" w:sz="4" w:space="0" w:color="auto"/>
              <w:left w:val="nil"/>
              <w:bottom w:val="single" w:sz="4" w:space="0" w:color="auto"/>
              <w:right w:val="single" w:sz="4" w:space="0" w:color="auto"/>
            </w:tcBorders>
            <w:shd w:val="clear" w:color="DDEBF7" w:fill="DDEBF7"/>
            <w:vAlign w:val="bottom"/>
            <w:hideMark/>
          </w:tcPr>
          <w:p w14:paraId="3F8C607D" w14:textId="77777777" w:rsidR="009012C4" w:rsidRPr="00B34B8B" w:rsidRDefault="009012C4" w:rsidP="005841EA">
            <w:pPr>
              <w:widowControl w:val="0"/>
              <w:spacing w:after="0" w:line="276" w:lineRule="auto"/>
              <w:jc w:val="center"/>
              <w:rPr>
                <w:rFonts w:ascii="Times New Roman" w:eastAsia="Times New Roman" w:hAnsi="Times New Roman"/>
                <w:b/>
                <w:bCs/>
                <w:color w:val="000000"/>
                <w:sz w:val="20"/>
                <w:szCs w:val="20"/>
              </w:rPr>
            </w:pPr>
            <w:r w:rsidRPr="00B34B8B">
              <w:rPr>
                <w:rFonts w:ascii="Times New Roman" w:eastAsia="Times New Roman" w:hAnsi="Times New Roman"/>
                <w:b/>
                <w:bCs/>
                <w:color w:val="000000"/>
                <w:sz w:val="20"/>
                <w:szCs w:val="20"/>
              </w:rPr>
              <w:t>Vlera ne total me tvsh Lek</w:t>
            </w:r>
          </w:p>
        </w:tc>
        <w:tc>
          <w:tcPr>
            <w:tcW w:w="1614" w:type="dxa"/>
            <w:tcBorders>
              <w:top w:val="single" w:sz="4" w:space="0" w:color="auto"/>
              <w:left w:val="nil"/>
              <w:bottom w:val="single" w:sz="4" w:space="0" w:color="auto"/>
              <w:right w:val="single" w:sz="4" w:space="0" w:color="auto"/>
            </w:tcBorders>
            <w:shd w:val="clear" w:color="DDEBF7" w:fill="DDEBF7"/>
            <w:vAlign w:val="bottom"/>
            <w:hideMark/>
          </w:tcPr>
          <w:p w14:paraId="075E5F13" w14:textId="77777777" w:rsidR="009012C4" w:rsidRPr="00B34B8B" w:rsidRDefault="009012C4" w:rsidP="005841EA">
            <w:pPr>
              <w:widowControl w:val="0"/>
              <w:spacing w:after="0" w:line="276" w:lineRule="auto"/>
              <w:jc w:val="center"/>
              <w:rPr>
                <w:rFonts w:ascii="Times New Roman" w:eastAsia="Times New Roman" w:hAnsi="Times New Roman"/>
                <w:b/>
                <w:bCs/>
                <w:color w:val="000000"/>
                <w:sz w:val="20"/>
                <w:szCs w:val="20"/>
              </w:rPr>
            </w:pPr>
            <w:r w:rsidRPr="00B34B8B">
              <w:rPr>
                <w:rFonts w:ascii="Times New Roman" w:eastAsia="Times New Roman" w:hAnsi="Times New Roman"/>
                <w:b/>
                <w:bCs/>
                <w:color w:val="000000"/>
                <w:sz w:val="20"/>
                <w:szCs w:val="20"/>
              </w:rPr>
              <w:t xml:space="preserve"> LIBRI</w:t>
            </w:r>
          </w:p>
        </w:tc>
        <w:tc>
          <w:tcPr>
            <w:tcW w:w="1913" w:type="dxa"/>
            <w:tcBorders>
              <w:top w:val="single" w:sz="4" w:space="0" w:color="auto"/>
              <w:left w:val="nil"/>
              <w:bottom w:val="single" w:sz="4" w:space="0" w:color="auto"/>
              <w:right w:val="single" w:sz="4" w:space="0" w:color="auto"/>
            </w:tcBorders>
            <w:shd w:val="clear" w:color="DDEBF7" w:fill="DDEBF7"/>
            <w:vAlign w:val="bottom"/>
            <w:hideMark/>
          </w:tcPr>
          <w:p w14:paraId="4A721034" w14:textId="77777777" w:rsidR="009012C4" w:rsidRPr="00B34B8B" w:rsidRDefault="009012C4" w:rsidP="005841EA">
            <w:pPr>
              <w:widowControl w:val="0"/>
              <w:spacing w:after="0" w:line="276" w:lineRule="auto"/>
              <w:jc w:val="center"/>
              <w:rPr>
                <w:rFonts w:ascii="Times New Roman" w:eastAsia="Times New Roman" w:hAnsi="Times New Roman"/>
                <w:b/>
                <w:bCs/>
                <w:color w:val="000000"/>
                <w:sz w:val="20"/>
                <w:szCs w:val="20"/>
              </w:rPr>
            </w:pPr>
            <w:r w:rsidRPr="00B34B8B">
              <w:rPr>
                <w:rFonts w:ascii="Times New Roman" w:eastAsia="Times New Roman" w:hAnsi="Times New Roman"/>
                <w:b/>
                <w:bCs/>
                <w:color w:val="000000"/>
                <w:sz w:val="20"/>
                <w:szCs w:val="20"/>
              </w:rPr>
              <w:t xml:space="preserve">Diferenca per vleresim </w:t>
            </w:r>
          </w:p>
        </w:tc>
      </w:tr>
      <w:tr w:rsidR="009012C4" w:rsidRPr="00B34B8B" w14:paraId="30BE9A6B" w14:textId="77777777" w:rsidTr="00970D44">
        <w:trPr>
          <w:trHeight w:val="197"/>
          <w:jc w:val="center"/>
        </w:trPr>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A22C9D5" w14:textId="77777777" w:rsidR="009012C4" w:rsidRPr="00B34B8B" w:rsidRDefault="009012C4" w:rsidP="005841EA">
            <w:pPr>
              <w:widowControl w:val="0"/>
              <w:spacing w:after="0" w:line="276" w:lineRule="auto"/>
              <w:rPr>
                <w:rFonts w:ascii="Times New Roman" w:eastAsia="Times New Roman" w:hAnsi="Times New Roman"/>
                <w:b/>
                <w:bCs/>
                <w:color w:val="000000"/>
                <w:sz w:val="20"/>
                <w:szCs w:val="20"/>
              </w:rPr>
            </w:pPr>
            <w:r w:rsidRPr="00B34B8B">
              <w:rPr>
                <w:rFonts w:ascii="Times New Roman" w:eastAsia="Times New Roman" w:hAnsi="Times New Roman"/>
                <w:b/>
                <w:bCs/>
                <w:color w:val="000000"/>
                <w:sz w:val="20"/>
                <w:szCs w:val="20"/>
              </w:rPr>
              <w:t>Janar</w:t>
            </w:r>
          </w:p>
        </w:tc>
        <w:tc>
          <w:tcPr>
            <w:tcW w:w="21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5C2BA" w14:textId="77777777" w:rsidR="009012C4" w:rsidRPr="00B34B8B" w:rsidRDefault="009012C4"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408,030</w:t>
            </w:r>
          </w:p>
        </w:tc>
        <w:tc>
          <w:tcPr>
            <w:tcW w:w="1614" w:type="dxa"/>
            <w:tcBorders>
              <w:top w:val="nil"/>
              <w:left w:val="nil"/>
              <w:bottom w:val="single" w:sz="4" w:space="0" w:color="auto"/>
              <w:right w:val="single" w:sz="4" w:space="0" w:color="auto"/>
            </w:tcBorders>
            <w:shd w:val="clear" w:color="auto" w:fill="auto"/>
            <w:noWrap/>
            <w:vAlign w:val="bottom"/>
            <w:hideMark/>
          </w:tcPr>
          <w:p w14:paraId="492C24F3" w14:textId="77777777" w:rsidR="009012C4" w:rsidRPr="00B34B8B" w:rsidRDefault="009012C4"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0</w:t>
            </w:r>
          </w:p>
        </w:tc>
        <w:tc>
          <w:tcPr>
            <w:tcW w:w="1913" w:type="dxa"/>
            <w:tcBorders>
              <w:top w:val="nil"/>
              <w:left w:val="nil"/>
              <w:bottom w:val="single" w:sz="4" w:space="0" w:color="auto"/>
              <w:right w:val="single" w:sz="4" w:space="0" w:color="auto"/>
            </w:tcBorders>
            <w:shd w:val="clear" w:color="auto" w:fill="auto"/>
            <w:noWrap/>
            <w:vAlign w:val="bottom"/>
            <w:hideMark/>
          </w:tcPr>
          <w:p w14:paraId="3D924DC7" w14:textId="77777777" w:rsidR="009012C4" w:rsidRPr="00B34B8B" w:rsidRDefault="009012C4"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408,030</w:t>
            </w:r>
          </w:p>
        </w:tc>
      </w:tr>
      <w:tr w:rsidR="009012C4" w:rsidRPr="00B34B8B" w14:paraId="6D1C6DDC" w14:textId="77777777" w:rsidTr="00970D44">
        <w:trPr>
          <w:trHeight w:val="197"/>
          <w:jc w:val="center"/>
        </w:trPr>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B36CD85" w14:textId="77777777" w:rsidR="009012C4" w:rsidRPr="00B34B8B" w:rsidRDefault="009012C4" w:rsidP="005841EA">
            <w:pPr>
              <w:widowControl w:val="0"/>
              <w:spacing w:after="0" w:line="276" w:lineRule="auto"/>
              <w:rPr>
                <w:rFonts w:ascii="Times New Roman" w:eastAsia="Times New Roman" w:hAnsi="Times New Roman"/>
                <w:b/>
                <w:bCs/>
                <w:color w:val="000000"/>
                <w:sz w:val="20"/>
                <w:szCs w:val="20"/>
              </w:rPr>
            </w:pPr>
            <w:r w:rsidRPr="00B34B8B">
              <w:rPr>
                <w:rFonts w:ascii="Times New Roman" w:eastAsia="Times New Roman" w:hAnsi="Times New Roman"/>
                <w:b/>
                <w:bCs/>
                <w:color w:val="000000"/>
                <w:sz w:val="20"/>
                <w:szCs w:val="20"/>
              </w:rPr>
              <w:t>Shkurt</w:t>
            </w:r>
          </w:p>
        </w:tc>
        <w:tc>
          <w:tcPr>
            <w:tcW w:w="21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72835" w14:textId="77777777" w:rsidR="009012C4" w:rsidRPr="00B34B8B" w:rsidRDefault="009012C4"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291,400</w:t>
            </w:r>
          </w:p>
        </w:tc>
        <w:tc>
          <w:tcPr>
            <w:tcW w:w="1614" w:type="dxa"/>
            <w:tcBorders>
              <w:top w:val="nil"/>
              <w:left w:val="nil"/>
              <w:bottom w:val="single" w:sz="4" w:space="0" w:color="auto"/>
              <w:right w:val="single" w:sz="4" w:space="0" w:color="auto"/>
            </w:tcBorders>
            <w:shd w:val="clear" w:color="auto" w:fill="auto"/>
            <w:noWrap/>
            <w:vAlign w:val="bottom"/>
            <w:hideMark/>
          </w:tcPr>
          <w:p w14:paraId="164E3845" w14:textId="77777777" w:rsidR="009012C4" w:rsidRPr="00B34B8B" w:rsidRDefault="009012C4"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0</w:t>
            </w:r>
          </w:p>
        </w:tc>
        <w:tc>
          <w:tcPr>
            <w:tcW w:w="1913" w:type="dxa"/>
            <w:tcBorders>
              <w:top w:val="nil"/>
              <w:left w:val="nil"/>
              <w:bottom w:val="single" w:sz="4" w:space="0" w:color="auto"/>
              <w:right w:val="single" w:sz="4" w:space="0" w:color="auto"/>
            </w:tcBorders>
            <w:shd w:val="clear" w:color="auto" w:fill="auto"/>
            <w:noWrap/>
            <w:vAlign w:val="bottom"/>
            <w:hideMark/>
          </w:tcPr>
          <w:p w14:paraId="51D17FB0" w14:textId="77777777" w:rsidR="009012C4" w:rsidRPr="00B34B8B" w:rsidRDefault="009012C4"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291,400</w:t>
            </w:r>
          </w:p>
        </w:tc>
      </w:tr>
      <w:tr w:rsidR="009012C4" w:rsidRPr="00B34B8B" w14:paraId="3AF49E33" w14:textId="77777777" w:rsidTr="00970D44">
        <w:trPr>
          <w:trHeight w:val="197"/>
          <w:jc w:val="center"/>
        </w:trPr>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6AF727A" w14:textId="77777777" w:rsidR="009012C4" w:rsidRPr="00B34B8B" w:rsidRDefault="009012C4" w:rsidP="005841EA">
            <w:pPr>
              <w:widowControl w:val="0"/>
              <w:spacing w:after="0" w:line="276" w:lineRule="auto"/>
              <w:rPr>
                <w:rFonts w:ascii="Times New Roman" w:eastAsia="Times New Roman" w:hAnsi="Times New Roman"/>
                <w:b/>
                <w:bCs/>
                <w:color w:val="000000"/>
                <w:sz w:val="20"/>
                <w:szCs w:val="20"/>
              </w:rPr>
            </w:pPr>
            <w:r w:rsidRPr="00B34B8B">
              <w:rPr>
                <w:rFonts w:ascii="Times New Roman" w:eastAsia="Times New Roman" w:hAnsi="Times New Roman"/>
                <w:b/>
                <w:bCs/>
                <w:color w:val="000000"/>
                <w:sz w:val="20"/>
                <w:szCs w:val="20"/>
              </w:rPr>
              <w:t>Mars</w:t>
            </w:r>
          </w:p>
        </w:tc>
        <w:tc>
          <w:tcPr>
            <w:tcW w:w="2174" w:type="dxa"/>
            <w:tcBorders>
              <w:top w:val="nil"/>
              <w:left w:val="single" w:sz="4" w:space="0" w:color="auto"/>
              <w:bottom w:val="single" w:sz="4" w:space="0" w:color="auto"/>
              <w:right w:val="single" w:sz="4" w:space="0" w:color="auto"/>
            </w:tcBorders>
            <w:shd w:val="clear" w:color="auto" w:fill="auto"/>
            <w:noWrap/>
            <w:vAlign w:val="bottom"/>
            <w:hideMark/>
          </w:tcPr>
          <w:p w14:paraId="43C79F57" w14:textId="77777777" w:rsidR="009012C4" w:rsidRPr="00B34B8B" w:rsidRDefault="009012C4"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463,400</w:t>
            </w:r>
          </w:p>
        </w:tc>
        <w:tc>
          <w:tcPr>
            <w:tcW w:w="1614" w:type="dxa"/>
            <w:tcBorders>
              <w:top w:val="nil"/>
              <w:left w:val="nil"/>
              <w:bottom w:val="single" w:sz="4" w:space="0" w:color="auto"/>
              <w:right w:val="single" w:sz="4" w:space="0" w:color="auto"/>
            </w:tcBorders>
            <w:shd w:val="clear" w:color="auto" w:fill="auto"/>
            <w:noWrap/>
            <w:vAlign w:val="bottom"/>
            <w:hideMark/>
          </w:tcPr>
          <w:p w14:paraId="5C38B188" w14:textId="77777777" w:rsidR="009012C4" w:rsidRPr="00B34B8B" w:rsidRDefault="009012C4"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0</w:t>
            </w:r>
          </w:p>
        </w:tc>
        <w:tc>
          <w:tcPr>
            <w:tcW w:w="1913" w:type="dxa"/>
            <w:tcBorders>
              <w:top w:val="nil"/>
              <w:left w:val="nil"/>
              <w:bottom w:val="single" w:sz="4" w:space="0" w:color="auto"/>
              <w:right w:val="single" w:sz="4" w:space="0" w:color="auto"/>
            </w:tcBorders>
            <w:shd w:val="clear" w:color="auto" w:fill="auto"/>
            <w:noWrap/>
            <w:vAlign w:val="bottom"/>
            <w:hideMark/>
          </w:tcPr>
          <w:p w14:paraId="05FFA1F3" w14:textId="77777777" w:rsidR="009012C4" w:rsidRPr="00B34B8B" w:rsidRDefault="009012C4"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463,400</w:t>
            </w:r>
          </w:p>
        </w:tc>
      </w:tr>
      <w:tr w:rsidR="009012C4" w:rsidRPr="00B34B8B" w14:paraId="4602FB60" w14:textId="77777777" w:rsidTr="00970D44">
        <w:trPr>
          <w:trHeight w:val="197"/>
          <w:jc w:val="center"/>
        </w:trPr>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565E9D6" w14:textId="77777777" w:rsidR="009012C4" w:rsidRPr="00B34B8B" w:rsidRDefault="009012C4" w:rsidP="005841EA">
            <w:pPr>
              <w:widowControl w:val="0"/>
              <w:spacing w:after="0" w:line="276" w:lineRule="auto"/>
              <w:rPr>
                <w:rFonts w:ascii="Times New Roman" w:eastAsia="Times New Roman" w:hAnsi="Times New Roman"/>
                <w:b/>
                <w:bCs/>
                <w:color w:val="000000"/>
                <w:sz w:val="20"/>
                <w:szCs w:val="20"/>
              </w:rPr>
            </w:pPr>
            <w:r w:rsidRPr="00B34B8B">
              <w:rPr>
                <w:rFonts w:ascii="Times New Roman" w:eastAsia="Times New Roman" w:hAnsi="Times New Roman"/>
                <w:b/>
                <w:bCs/>
                <w:color w:val="000000"/>
                <w:sz w:val="20"/>
                <w:szCs w:val="20"/>
              </w:rPr>
              <w:t>Prill</w:t>
            </w:r>
          </w:p>
        </w:tc>
        <w:tc>
          <w:tcPr>
            <w:tcW w:w="2174" w:type="dxa"/>
            <w:tcBorders>
              <w:top w:val="nil"/>
              <w:left w:val="single" w:sz="4" w:space="0" w:color="auto"/>
              <w:bottom w:val="single" w:sz="4" w:space="0" w:color="auto"/>
              <w:right w:val="single" w:sz="4" w:space="0" w:color="auto"/>
            </w:tcBorders>
            <w:shd w:val="clear" w:color="auto" w:fill="auto"/>
            <w:noWrap/>
            <w:vAlign w:val="bottom"/>
            <w:hideMark/>
          </w:tcPr>
          <w:p w14:paraId="41C89261" w14:textId="77777777" w:rsidR="009012C4" w:rsidRPr="00B34B8B" w:rsidRDefault="009012C4"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437,100</w:t>
            </w:r>
          </w:p>
        </w:tc>
        <w:tc>
          <w:tcPr>
            <w:tcW w:w="1614" w:type="dxa"/>
            <w:tcBorders>
              <w:top w:val="nil"/>
              <w:left w:val="nil"/>
              <w:bottom w:val="single" w:sz="4" w:space="0" w:color="auto"/>
              <w:right w:val="single" w:sz="4" w:space="0" w:color="auto"/>
            </w:tcBorders>
            <w:shd w:val="clear" w:color="auto" w:fill="auto"/>
            <w:noWrap/>
            <w:vAlign w:val="bottom"/>
            <w:hideMark/>
          </w:tcPr>
          <w:p w14:paraId="46A472B2" w14:textId="77777777" w:rsidR="009012C4" w:rsidRPr="00B34B8B" w:rsidRDefault="009012C4"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0</w:t>
            </w:r>
          </w:p>
        </w:tc>
        <w:tc>
          <w:tcPr>
            <w:tcW w:w="1913" w:type="dxa"/>
            <w:tcBorders>
              <w:top w:val="nil"/>
              <w:left w:val="nil"/>
              <w:bottom w:val="single" w:sz="4" w:space="0" w:color="auto"/>
              <w:right w:val="single" w:sz="4" w:space="0" w:color="auto"/>
            </w:tcBorders>
            <w:shd w:val="clear" w:color="auto" w:fill="auto"/>
            <w:noWrap/>
            <w:vAlign w:val="bottom"/>
            <w:hideMark/>
          </w:tcPr>
          <w:p w14:paraId="2DD1003D" w14:textId="77777777" w:rsidR="009012C4" w:rsidRPr="00B34B8B" w:rsidRDefault="009012C4"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437,100</w:t>
            </w:r>
          </w:p>
        </w:tc>
      </w:tr>
      <w:tr w:rsidR="009012C4" w:rsidRPr="00B34B8B" w14:paraId="7B3DA901" w14:textId="77777777" w:rsidTr="00970D44">
        <w:trPr>
          <w:trHeight w:val="197"/>
          <w:jc w:val="center"/>
        </w:trPr>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B727C32" w14:textId="77777777" w:rsidR="009012C4" w:rsidRPr="00B34B8B" w:rsidRDefault="009012C4" w:rsidP="005841EA">
            <w:pPr>
              <w:widowControl w:val="0"/>
              <w:spacing w:after="0" w:line="276" w:lineRule="auto"/>
              <w:rPr>
                <w:rFonts w:ascii="Times New Roman" w:eastAsia="Times New Roman" w:hAnsi="Times New Roman"/>
                <w:b/>
                <w:bCs/>
                <w:color w:val="000000"/>
                <w:sz w:val="20"/>
                <w:szCs w:val="20"/>
              </w:rPr>
            </w:pPr>
            <w:r w:rsidRPr="00B34B8B">
              <w:rPr>
                <w:rFonts w:ascii="Times New Roman" w:eastAsia="Times New Roman" w:hAnsi="Times New Roman"/>
                <w:b/>
                <w:bCs/>
                <w:color w:val="000000"/>
                <w:sz w:val="20"/>
                <w:szCs w:val="20"/>
              </w:rPr>
              <w:t>Maj</w:t>
            </w:r>
          </w:p>
        </w:tc>
        <w:tc>
          <w:tcPr>
            <w:tcW w:w="2174" w:type="dxa"/>
            <w:tcBorders>
              <w:top w:val="nil"/>
              <w:left w:val="single" w:sz="4" w:space="0" w:color="auto"/>
              <w:bottom w:val="single" w:sz="4" w:space="0" w:color="auto"/>
              <w:right w:val="single" w:sz="4" w:space="0" w:color="auto"/>
            </w:tcBorders>
            <w:shd w:val="clear" w:color="auto" w:fill="auto"/>
            <w:noWrap/>
            <w:vAlign w:val="bottom"/>
            <w:hideMark/>
          </w:tcPr>
          <w:p w14:paraId="721380B3" w14:textId="77777777" w:rsidR="009012C4" w:rsidRPr="00B34B8B" w:rsidRDefault="009012C4"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338,300</w:t>
            </w:r>
          </w:p>
        </w:tc>
        <w:tc>
          <w:tcPr>
            <w:tcW w:w="1614" w:type="dxa"/>
            <w:tcBorders>
              <w:top w:val="nil"/>
              <w:left w:val="nil"/>
              <w:bottom w:val="single" w:sz="4" w:space="0" w:color="auto"/>
              <w:right w:val="single" w:sz="4" w:space="0" w:color="auto"/>
            </w:tcBorders>
            <w:shd w:val="clear" w:color="auto" w:fill="auto"/>
            <w:noWrap/>
            <w:vAlign w:val="bottom"/>
            <w:hideMark/>
          </w:tcPr>
          <w:p w14:paraId="713D3AA7" w14:textId="77777777" w:rsidR="009012C4" w:rsidRPr="00B34B8B" w:rsidRDefault="009012C4"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0</w:t>
            </w:r>
          </w:p>
        </w:tc>
        <w:tc>
          <w:tcPr>
            <w:tcW w:w="1913" w:type="dxa"/>
            <w:tcBorders>
              <w:top w:val="nil"/>
              <w:left w:val="nil"/>
              <w:bottom w:val="single" w:sz="4" w:space="0" w:color="auto"/>
              <w:right w:val="single" w:sz="4" w:space="0" w:color="auto"/>
            </w:tcBorders>
            <w:shd w:val="clear" w:color="auto" w:fill="auto"/>
            <w:noWrap/>
            <w:vAlign w:val="bottom"/>
            <w:hideMark/>
          </w:tcPr>
          <w:p w14:paraId="54FFFA99" w14:textId="77777777" w:rsidR="009012C4" w:rsidRPr="00B34B8B" w:rsidRDefault="009012C4"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338,300</w:t>
            </w:r>
          </w:p>
        </w:tc>
      </w:tr>
      <w:tr w:rsidR="009012C4" w:rsidRPr="00B34B8B" w14:paraId="3F254AEF" w14:textId="77777777" w:rsidTr="00970D44">
        <w:trPr>
          <w:trHeight w:val="197"/>
          <w:jc w:val="center"/>
        </w:trPr>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7897B03" w14:textId="77777777" w:rsidR="009012C4" w:rsidRPr="00B34B8B" w:rsidRDefault="009012C4" w:rsidP="005841EA">
            <w:pPr>
              <w:widowControl w:val="0"/>
              <w:spacing w:after="0" w:line="276" w:lineRule="auto"/>
              <w:rPr>
                <w:rFonts w:ascii="Times New Roman" w:eastAsia="Times New Roman" w:hAnsi="Times New Roman"/>
                <w:b/>
                <w:bCs/>
                <w:color w:val="000000"/>
                <w:sz w:val="20"/>
                <w:szCs w:val="20"/>
              </w:rPr>
            </w:pPr>
            <w:r w:rsidRPr="00B34B8B">
              <w:rPr>
                <w:rFonts w:ascii="Times New Roman" w:eastAsia="Times New Roman" w:hAnsi="Times New Roman"/>
                <w:b/>
                <w:bCs/>
                <w:color w:val="000000"/>
                <w:sz w:val="20"/>
                <w:szCs w:val="20"/>
              </w:rPr>
              <w:t>Qershor</w:t>
            </w:r>
          </w:p>
        </w:tc>
        <w:tc>
          <w:tcPr>
            <w:tcW w:w="2174" w:type="dxa"/>
            <w:tcBorders>
              <w:top w:val="nil"/>
              <w:left w:val="single" w:sz="4" w:space="0" w:color="auto"/>
              <w:bottom w:val="single" w:sz="4" w:space="0" w:color="auto"/>
              <w:right w:val="single" w:sz="4" w:space="0" w:color="auto"/>
            </w:tcBorders>
            <w:shd w:val="clear" w:color="auto" w:fill="auto"/>
            <w:noWrap/>
            <w:vAlign w:val="bottom"/>
            <w:hideMark/>
          </w:tcPr>
          <w:p w14:paraId="4040C814" w14:textId="77777777" w:rsidR="009012C4" w:rsidRPr="00B34B8B" w:rsidRDefault="009012C4"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271,400</w:t>
            </w:r>
          </w:p>
        </w:tc>
        <w:tc>
          <w:tcPr>
            <w:tcW w:w="1614" w:type="dxa"/>
            <w:tcBorders>
              <w:top w:val="nil"/>
              <w:left w:val="nil"/>
              <w:bottom w:val="single" w:sz="4" w:space="0" w:color="auto"/>
              <w:right w:val="single" w:sz="4" w:space="0" w:color="auto"/>
            </w:tcBorders>
            <w:shd w:val="clear" w:color="auto" w:fill="auto"/>
            <w:noWrap/>
            <w:vAlign w:val="bottom"/>
            <w:hideMark/>
          </w:tcPr>
          <w:p w14:paraId="104884A1" w14:textId="77777777" w:rsidR="009012C4" w:rsidRPr="00B34B8B" w:rsidRDefault="009012C4"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0</w:t>
            </w:r>
          </w:p>
        </w:tc>
        <w:tc>
          <w:tcPr>
            <w:tcW w:w="1913" w:type="dxa"/>
            <w:tcBorders>
              <w:top w:val="nil"/>
              <w:left w:val="nil"/>
              <w:bottom w:val="single" w:sz="4" w:space="0" w:color="auto"/>
              <w:right w:val="single" w:sz="4" w:space="0" w:color="auto"/>
            </w:tcBorders>
            <w:shd w:val="clear" w:color="auto" w:fill="auto"/>
            <w:noWrap/>
            <w:vAlign w:val="bottom"/>
            <w:hideMark/>
          </w:tcPr>
          <w:p w14:paraId="4914D467" w14:textId="77777777" w:rsidR="009012C4" w:rsidRPr="00B34B8B" w:rsidRDefault="009012C4"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271,400</w:t>
            </w:r>
          </w:p>
        </w:tc>
      </w:tr>
      <w:tr w:rsidR="009012C4" w:rsidRPr="00B34B8B" w14:paraId="381AD902" w14:textId="77777777" w:rsidTr="00970D44">
        <w:trPr>
          <w:trHeight w:val="197"/>
          <w:jc w:val="center"/>
        </w:trPr>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4B892A9" w14:textId="77777777" w:rsidR="009012C4" w:rsidRPr="00B34B8B" w:rsidRDefault="009012C4" w:rsidP="005841EA">
            <w:pPr>
              <w:widowControl w:val="0"/>
              <w:spacing w:after="0" w:line="276" w:lineRule="auto"/>
              <w:rPr>
                <w:rFonts w:ascii="Times New Roman" w:eastAsia="Times New Roman" w:hAnsi="Times New Roman"/>
                <w:b/>
                <w:bCs/>
                <w:color w:val="000000"/>
                <w:sz w:val="20"/>
                <w:szCs w:val="20"/>
              </w:rPr>
            </w:pPr>
            <w:r w:rsidRPr="00B34B8B">
              <w:rPr>
                <w:rFonts w:ascii="Times New Roman" w:eastAsia="Times New Roman" w:hAnsi="Times New Roman"/>
                <w:b/>
                <w:bCs/>
                <w:color w:val="000000"/>
                <w:sz w:val="20"/>
                <w:szCs w:val="20"/>
              </w:rPr>
              <w:t>Korrik</w:t>
            </w:r>
          </w:p>
        </w:tc>
        <w:tc>
          <w:tcPr>
            <w:tcW w:w="2174" w:type="dxa"/>
            <w:tcBorders>
              <w:top w:val="nil"/>
              <w:left w:val="single" w:sz="4" w:space="0" w:color="auto"/>
              <w:bottom w:val="single" w:sz="4" w:space="0" w:color="auto"/>
              <w:right w:val="single" w:sz="4" w:space="0" w:color="auto"/>
            </w:tcBorders>
            <w:shd w:val="clear" w:color="auto" w:fill="auto"/>
            <w:noWrap/>
            <w:vAlign w:val="bottom"/>
            <w:hideMark/>
          </w:tcPr>
          <w:p w14:paraId="07DF1D16" w14:textId="77777777" w:rsidR="009012C4" w:rsidRPr="00B34B8B" w:rsidRDefault="009012C4"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373,700</w:t>
            </w:r>
          </w:p>
        </w:tc>
        <w:tc>
          <w:tcPr>
            <w:tcW w:w="1614" w:type="dxa"/>
            <w:tcBorders>
              <w:top w:val="nil"/>
              <w:left w:val="nil"/>
              <w:bottom w:val="single" w:sz="4" w:space="0" w:color="auto"/>
              <w:right w:val="single" w:sz="4" w:space="0" w:color="auto"/>
            </w:tcBorders>
            <w:shd w:val="clear" w:color="auto" w:fill="auto"/>
            <w:noWrap/>
            <w:vAlign w:val="bottom"/>
            <w:hideMark/>
          </w:tcPr>
          <w:p w14:paraId="156B979B" w14:textId="77777777" w:rsidR="009012C4" w:rsidRPr="00B34B8B" w:rsidRDefault="009012C4"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0</w:t>
            </w:r>
          </w:p>
        </w:tc>
        <w:tc>
          <w:tcPr>
            <w:tcW w:w="1913" w:type="dxa"/>
            <w:tcBorders>
              <w:top w:val="nil"/>
              <w:left w:val="nil"/>
              <w:bottom w:val="single" w:sz="4" w:space="0" w:color="auto"/>
              <w:right w:val="single" w:sz="4" w:space="0" w:color="auto"/>
            </w:tcBorders>
            <w:shd w:val="clear" w:color="auto" w:fill="auto"/>
            <w:noWrap/>
            <w:vAlign w:val="bottom"/>
            <w:hideMark/>
          </w:tcPr>
          <w:p w14:paraId="5BA3DB24" w14:textId="77777777" w:rsidR="009012C4" w:rsidRPr="00B34B8B" w:rsidRDefault="009012C4"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373,700</w:t>
            </w:r>
          </w:p>
        </w:tc>
      </w:tr>
      <w:tr w:rsidR="009012C4" w:rsidRPr="00B34B8B" w14:paraId="6784439B" w14:textId="77777777" w:rsidTr="00970D44">
        <w:trPr>
          <w:trHeight w:val="197"/>
          <w:jc w:val="center"/>
        </w:trPr>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903EEE6" w14:textId="77777777" w:rsidR="009012C4" w:rsidRPr="00B34B8B" w:rsidRDefault="009012C4" w:rsidP="005841EA">
            <w:pPr>
              <w:widowControl w:val="0"/>
              <w:spacing w:after="0" w:line="276" w:lineRule="auto"/>
              <w:rPr>
                <w:rFonts w:ascii="Times New Roman" w:eastAsia="Times New Roman" w:hAnsi="Times New Roman"/>
                <w:b/>
                <w:bCs/>
                <w:color w:val="000000"/>
                <w:sz w:val="20"/>
                <w:szCs w:val="20"/>
              </w:rPr>
            </w:pPr>
            <w:r w:rsidRPr="00B34B8B">
              <w:rPr>
                <w:rFonts w:ascii="Times New Roman" w:eastAsia="Times New Roman" w:hAnsi="Times New Roman"/>
                <w:b/>
                <w:bCs/>
                <w:color w:val="000000"/>
                <w:sz w:val="20"/>
                <w:szCs w:val="20"/>
              </w:rPr>
              <w:t>Gusht</w:t>
            </w:r>
          </w:p>
        </w:tc>
        <w:tc>
          <w:tcPr>
            <w:tcW w:w="2174" w:type="dxa"/>
            <w:tcBorders>
              <w:top w:val="nil"/>
              <w:left w:val="single" w:sz="4" w:space="0" w:color="auto"/>
              <w:bottom w:val="single" w:sz="4" w:space="0" w:color="auto"/>
              <w:right w:val="single" w:sz="4" w:space="0" w:color="auto"/>
            </w:tcBorders>
            <w:shd w:val="clear" w:color="auto" w:fill="auto"/>
            <w:noWrap/>
            <w:vAlign w:val="bottom"/>
            <w:hideMark/>
          </w:tcPr>
          <w:p w14:paraId="26F0F135" w14:textId="77777777" w:rsidR="009012C4" w:rsidRPr="00B34B8B" w:rsidRDefault="009012C4"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701,100</w:t>
            </w:r>
          </w:p>
        </w:tc>
        <w:tc>
          <w:tcPr>
            <w:tcW w:w="1614" w:type="dxa"/>
            <w:tcBorders>
              <w:top w:val="nil"/>
              <w:left w:val="nil"/>
              <w:bottom w:val="single" w:sz="4" w:space="0" w:color="auto"/>
              <w:right w:val="single" w:sz="4" w:space="0" w:color="auto"/>
            </w:tcBorders>
            <w:shd w:val="clear" w:color="auto" w:fill="auto"/>
            <w:noWrap/>
            <w:vAlign w:val="bottom"/>
            <w:hideMark/>
          </w:tcPr>
          <w:p w14:paraId="04623747" w14:textId="77777777" w:rsidR="009012C4" w:rsidRPr="00B34B8B" w:rsidRDefault="009012C4"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0</w:t>
            </w:r>
          </w:p>
        </w:tc>
        <w:tc>
          <w:tcPr>
            <w:tcW w:w="1913" w:type="dxa"/>
            <w:tcBorders>
              <w:top w:val="nil"/>
              <w:left w:val="nil"/>
              <w:bottom w:val="single" w:sz="4" w:space="0" w:color="auto"/>
              <w:right w:val="single" w:sz="4" w:space="0" w:color="auto"/>
            </w:tcBorders>
            <w:shd w:val="clear" w:color="auto" w:fill="auto"/>
            <w:noWrap/>
            <w:vAlign w:val="bottom"/>
            <w:hideMark/>
          </w:tcPr>
          <w:p w14:paraId="46EF5B09" w14:textId="77777777" w:rsidR="009012C4" w:rsidRPr="00B34B8B" w:rsidRDefault="009012C4"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701,100</w:t>
            </w:r>
          </w:p>
        </w:tc>
      </w:tr>
      <w:tr w:rsidR="009012C4" w:rsidRPr="00B34B8B" w14:paraId="065EF30F" w14:textId="77777777" w:rsidTr="00970D44">
        <w:trPr>
          <w:trHeight w:val="197"/>
          <w:jc w:val="center"/>
        </w:trPr>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8227B42" w14:textId="77777777" w:rsidR="009012C4" w:rsidRPr="00B34B8B" w:rsidRDefault="009012C4" w:rsidP="005841EA">
            <w:pPr>
              <w:widowControl w:val="0"/>
              <w:spacing w:after="0" w:line="276" w:lineRule="auto"/>
              <w:rPr>
                <w:rFonts w:ascii="Times New Roman" w:eastAsia="Times New Roman" w:hAnsi="Times New Roman"/>
                <w:b/>
                <w:bCs/>
                <w:color w:val="000000"/>
                <w:sz w:val="20"/>
                <w:szCs w:val="20"/>
              </w:rPr>
            </w:pPr>
            <w:r w:rsidRPr="00B34B8B">
              <w:rPr>
                <w:rFonts w:ascii="Times New Roman" w:eastAsia="Times New Roman" w:hAnsi="Times New Roman"/>
                <w:b/>
                <w:bCs/>
                <w:color w:val="000000"/>
                <w:sz w:val="20"/>
                <w:szCs w:val="20"/>
              </w:rPr>
              <w:t>Shtator</w:t>
            </w:r>
          </w:p>
        </w:tc>
        <w:tc>
          <w:tcPr>
            <w:tcW w:w="2174" w:type="dxa"/>
            <w:tcBorders>
              <w:top w:val="nil"/>
              <w:left w:val="single" w:sz="4" w:space="0" w:color="auto"/>
              <w:bottom w:val="single" w:sz="4" w:space="0" w:color="auto"/>
              <w:right w:val="single" w:sz="4" w:space="0" w:color="auto"/>
            </w:tcBorders>
            <w:shd w:val="clear" w:color="auto" w:fill="auto"/>
            <w:noWrap/>
            <w:vAlign w:val="bottom"/>
            <w:hideMark/>
          </w:tcPr>
          <w:p w14:paraId="3DDF66AC" w14:textId="77777777" w:rsidR="009012C4" w:rsidRPr="00B34B8B" w:rsidRDefault="009012C4"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411,200</w:t>
            </w:r>
          </w:p>
        </w:tc>
        <w:tc>
          <w:tcPr>
            <w:tcW w:w="1614" w:type="dxa"/>
            <w:tcBorders>
              <w:top w:val="nil"/>
              <w:left w:val="nil"/>
              <w:bottom w:val="single" w:sz="4" w:space="0" w:color="auto"/>
              <w:right w:val="single" w:sz="4" w:space="0" w:color="auto"/>
            </w:tcBorders>
            <w:shd w:val="clear" w:color="auto" w:fill="auto"/>
            <w:noWrap/>
            <w:vAlign w:val="bottom"/>
            <w:hideMark/>
          </w:tcPr>
          <w:p w14:paraId="3E72AA34" w14:textId="77777777" w:rsidR="009012C4" w:rsidRPr="00B34B8B" w:rsidRDefault="009012C4"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0</w:t>
            </w:r>
          </w:p>
        </w:tc>
        <w:tc>
          <w:tcPr>
            <w:tcW w:w="1913" w:type="dxa"/>
            <w:tcBorders>
              <w:top w:val="nil"/>
              <w:left w:val="nil"/>
              <w:bottom w:val="single" w:sz="4" w:space="0" w:color="auto"/>
              <w:right w:val="single" w:sz="4" w:space="0" w:color="auto"/>
            </w:tcBorders>
            <w:shd w:val="clear" w:color="auto" w:fill="auto"/>
            <w:noWrap/>
            <w:vAlign w:val="bottom"/>
            <w:hideMark/>
          </w:tcPr>
          <w:p w14:paraId="4FF85EF0" w14:textId="77777777" w:rsidR="009012C4" w:rsidRPr="00B34B8B" w:rsidRDefault="009012C4"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411,200</w:t>
            </w:r>
          </w:p>
        </w:tc>
      </w:tr>
      <w:tr w:rsidR="009012C4" w:rsidRPr="00B34B8B" w14:paraId="3145F072" w14:textId="77777777" w:rsidTr="00970D44">
        <w:trPr>
          <w:trHeight w:val="197"/>
          <w:jc w:val="center"/>
        </w:trPr>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39F4013" w14:textId="77777777" w:rsidR="009012C4" w:rsidRPr="00B34B8B" w:rsidRDefault="009012C4" w:rsidP="005841EA">
            <w:pPr>
              <w:widowControl w:val="0"/>
              <w:spacing w:after="0" w:line="276" w:lineRule="auto"/>
              <w:rPr>
                <w:rFonts w:ascii="Times New Roman" w:eastAsia="Times New Roman" w:hAnsi="Times New Roman"/>
                <w:b/>
                <w:bCs/>
                <w:color w:val="000000"/>
                <w:sz w:val="20"/>
                <w:szCs w:val="20"/>
              </w:rPr>
            </w:pPr>
            <w:r w:rsidRPr="00B34B8B">
              <w:rPr>
                <w:rFonts w:ascii="Times New Roman" w:eastAsia="Times New Roman" w:hAnsi="Times New Roman"/>
                <w:b/>
                <w:bCs/>
                <w:color w:val="000000"/>
                <w:sz w:val="20"/>
                <w:szCs w:val="20"/>
              </w:rPr>
              <w:t>Tetor</w:t>
            </w:r>
          </w:p>
        </w:tc>
        <w:tc>
          <w:tcPr>
            <w:tcW w:w="2174" w:type="dxa"/>
            <w:tcBorders>
              <w:top w:val="nil"/>
              <w:left w:val="single" w:sz="4" w:space="0" w:color="auto"/>
              <w:bottom w:val="single" w:sz="4" w:space="0" w:color="auto"/>
              <w:right w:val="single" w:sz="4" w:space="0" w:color="auto"/>
            </w:tcBorders>
            <w:shd w:val="clear" w:color="auto" w:fill="auto"/>
            <w:noWrap/>
            <w:vAlign w:val="bottom"/>
            <w:hideMark/>
          </w:tcPr>
          <w:p w14:paraId="0F69C02B" w14:textId="77777777" w:rsidR="009012C4" w:rsidRPr="00B34B8B" w:rsidRDefault="009012C4"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412,200</w:t>
            </w:r>
          </w:p>
        </w:tc>
        <w:tc>
          <w:tcPr>
            <w:tcW w:w="1614" w:type="dxa"/>
            <w:tcBorders>
              <w:top w:val="nil"/>
              <w:left w:val="nil"/>
              <w:bottom w:val="single" w:sz="4" w:space="0" w:color="auto"/>
              <w:right w:val="single" w:sz="4" w:space="0" w:color="auto"/>
            </w:tcBorders>
            <w:shd w:val="clear" w:color="auto" w:fill="auto"/>
            <w:noWrap/>
            <w:vAlign w:val="bottom"/>
            <w:hideMark/>
          </w:tcPr>
          <w:p w14:paraId="66FDEBFD" w14:textId="77777777" w:rsidR="009012C4" w:rsidRPr="00B34B8B" w:rsidRDefault="009012C4"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0</w:t>
            </w:r>
          </w:p>
        </w:tc>
        <w:tc>
          <w:tcPr>
            <w:tcW w:w="1913" w:type="dxa"/>
            <w:tcBorders>
              <w:top w:val="nil"/>
              <w:left w:val="nil"/>
              <w:bottom w:val="single" w:sz="4" w:space="0" w:color="auto"/>
              <w:right w:val="single" w:sz="4" w:space="0" w:color="auto"/>
            </w:tcBorders>
            <w:shd w:val="clear" w:color="auto" w:fill="auto"/>
            <w:noWrap/>
            <w:vAlign w:val="bottom"/>
            <w:hideMark/>
          </w:tcPr>
          <w:p w14:paraId="365335DB" w14:textId="77777777" w:rsidR="009012C4" w:rsidRPr="00B34B8B" w:rsidRDefault="009012C4"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412,200</w:t>
            </w:r>
          </w:p>
        </w:tc>
      </w:tr>
      <w:tr w:rsidR="009012C4" w:rsidRPr="00B34B8B" w14:paraId="2D98D462" w14:textId="77777777" w:rsidTr="00970D44">
        <w:trPr>
          <w:trHeight w:val="197"/>
          <w:jc w:val="center"/>
        </w:trPr>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63260FBE" w14:textId="77777777" w:rsidR="009012C4" w:rsidRPr="00B34B8B" w:rsidRDefault="009012C4" w:rsidP="005841EA">
            <w:pPr>
              <w:widowControl w:val="0"/>
              <w:spacing w:after="0" w:line="276" w:lineRule="auto"/>
              <w:rPr>
                <w:rFonts w:ascii="Times New Roman" w:eastAsia="Times New Roman" w:hAnsi="Times New Roman"/>
                <w:b/>
                <w:bCs/>
                <w:color w:val="000000"/>
                <w:sz w:val="20"/>
                <w:szCs w:val="20"/>
              </w:rPr>
            </w:pPr>
            <w:r w:rsidRPr="00B34B8B">
              <w:rPr>
                <w:rFonts w:ascii="Times New Roman" w:eastAsia="Times New Roman" w:hAnsi="Times New Roman"/>
                <w:b/>
                <w:bCs/>
                <w:color w:val="000000"/>
                <w:sz w:val="20"/>
                <w:szCs w:val="20"/>
              </w:rPr>
              <w:t>Nendor</w:t>
            </w:r>
          </w:p>
        </w:tc>
        <w:tc>
          <w:tcPr>
            <w:tcW w:w="2174" w:type="dxa"/>
            <w:tcBorders>
              <w:top w:val="nil"/>
              <w:left w:val="single" w:sz="4" w:space="0" w:color="auto"/>
              <w:bottom w:val="single" w:sz="4" w:space="0" w:color="auto"/>
              <w:right w:val="single" w:sz="4" w:space="0" w:color="auto"/>
            </w:tcBorders>
            <w:shd w:val="clear" w:color="auto" w:fill="auto"/>
            <w:noWrap/>
            <w:vAlign w:val="bottom"/>
            <w:hideMark/>
          </w:tcPr>
          <w:p w14:paraId="4636CD0E" w14:textId="77777777" w:rsidR="009012C4" w:rsidRPr="00B34B8B" w:rsidRDefault="009012C4"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462,300</w:t>
            </w:r>
          </w:p>
        </w:tc>
        <w:tc>
          <w:tcPr>
            <w:tcW w:w="1614" w:type="dxa"/>
            <w:tcBorders>
              <w:top w:val="nil"/>
              <w:left w:val="nil"/>
              <w:bottom w:val="single" w:sz="4" w:space="0" w:color="auto"/>
              <w:right w:val="single" w:sz="4" w:space="0" w:color="auto"/>
            </w:tcBorders>
            <w:shd w:val="clear" w:color="auto" w:fill="auto"/>
            <w:noWrap/>
            <w:vAlign w:val="bottom"/>
            <w:hideMark/>
          </w:tcPr>
          <w:p w14:paraId="3F65748B" w14:textId="77777777" w:rsidR="009012C4" w:rsidRPr="00B34B8B" w:rsidRDefault="009012C4"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0</w:t>
            </w:r>
          </w:p>
        </w:tc>
        <w:tc>
          <w:tcPr>
            <w:tcW w:w="1913" w:type="dxa"/>
            <w:tcBorders>
              <w:top w:val="nil"/>
              <w:left w:val="nil"/>
              <w:bottom w:val="single" w:sz="4" w:space="0" w:color="auto"/>
              <w:right w:val="single" w:sz="4" w:space="0" w:color="auto"/>
            </w:tcBorders>
            <w:shd w:val="clear" w:color="auto" w:fill="auto"/>
            <w:noWrap/>
            <w:vAlign w:val="bottom"/>
            <w:hideMark/>
          </w:tcPr>
          <w:p w14:paraId="3234C5E6" w14:textId="77777777" w:rsidR="009012C4" w:rsidRPr="00B34B8B" w:rsidRDefault="009012C4"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462,300</w:t>
            </w:r>
          </w:p>
        </w:tc>
      </w:tr>
      <w:tr w:rsidR="009012C4" w:rsidRPr="00B34B8B" w14:paraId="7D1AD900" w14:textId="77777777" w:rsidTr="00970D44">
        <w:trPr>
          <w:trHeight w:val="197"/>
          <w:jc w:val="center"/>
        </w:trPr>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B18868C" w14:textId="77777777" w:rsidR="009012C4" w:rsidRPr="00B34B8B" w:rsidRDefault="009012C4" w:rsidP="005841EA">
            <w:pPr>
              <w:widowControl w:val="0"/>
              <w:spacing w:after="0" w:line="276" w:lineRule="auto"/>
              <w:rPr>
                <w:rFonts w:ascii="Times New Roman" w:eastAsia="Times New Roman" w:hAnsi="Times New Roman"/>
                <w:b/>
                <w:bCs/>
                <w:color w:val="000000"/>
                <w:sz w:val="20"/>
                <w:szCs w:val="20"/>
              </w:rPr>
            </w:pPr>
            <w:r w:rsidRPr="00B34B8B">
              <w:rPr>
                <w:rFonts w:ascii="Times New Roman" w:eastAsia="Times New Roman" w:hAnsi="Times New Roman"/>
                <w:b/>
                <w:bCs/>
                <w:color w:val="000000"/>
                <w:sz w:val="20"/>
                <w:szCs w:val="20"/>
              </w:rPr>
              <w:t>Dhjetor</w:t>
            </w:r>
          </w:p>
        </w:tc>
        <w:tc>
          <w:tcPr>
            <w:tcW w:w="2174" w:type="dxa"/>
            <w:tcBorders>
              <w:top w:val="nil"/>
              <w:left w:val="single" w:sz="4" w:space="0" w:color="auto"/>
              <w:bottom w:val="single" w:sz="4" w:space="0" w:color="auto"/>
              <w:right w:val="single" w:sz="4" w:space="0" w:color="auto"/>
            </w:tcBorders>
            <w:shd w:val="clear" w:color="auto" w:fill="auto"/>
            <w:noWrap/>
            <w:vAlign w:val="bottom"/>
            <w:hideMark/>
          </w:tcPr>
          <w:p w14:paraId="56EE859F" w14:textId="77777777" w:rsidR="009012C4" w:rsidRPr="00B34B8B" w:rsidRDefault="009012C4"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260,900</w:t>
            </w:r>
          </w:p>
        </w:tc>
        <w:tc>
          <w:tcPr>
            <w:tcW w:w="1614" w:type="dxa"/>
            <w:tcBorders>
              <w:top w:val="nil"/>
              <w:left w:val="nil"/>
              <w:bottom w:val="single" w:sz="4" w:space="0" w:color="auto"/>
              <w:right w:val="single" w:sz="4" w:space="0" w:color="auto"/>
            </w:tcBorders>
            <w:shd w:val="clear" w:color="auto" w:fill="auto"/>
            <w:noWrap/>
            <w:vAlign w:val="bottom"/>
            <w:hideMark/>
          </w:tcPr>
          <w:p w14:paraId="1788F9A9" w14:textId="77777777" w:rsidR="009012C4" w:rsidRPr="00B34B8B" w:rsidRDefault="009012C4"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0</w:t>
            </w:r>
          </w:p>
        </w:tc>
        <w:tc>
          <w:tcPr>
            <w:tcW w:w="1913" w:type="dxa"/>
            <w:tcBorders>
              <w:top w:val="nil"/>
              <w:left w:val="nil"/>
              <w:bottom w:val="single" w:sz="4" w:space="0" w:color="auto"/>
              <w:right w:val="single" w:sz="4" w:space="0" w:color="auto"/>
            </w:tcBorders>
            <w:shd w:val="clear" w:color="auto" w:fill="auto"/>
            <w:noWrap/>
            <w:vAlign w:val="bottom"/>
            <w:hideMark/>
          </w:tcPr>
          <w:p w14:paraId="7CDE7426" w14:textId="77777777" w:rsidR="009012C4" w:rsidRPr="00B34B8B" w:rsidRDefault="009012C4" w:rsidP="005841EA">
            <w:pPr>
              <w:widowControl w:val="0"/>
              <w:spacing w:after="0" w:line="276" w:lineRule="auto"/>
              <w:jc w:val="right"/>
              <w:rPr>
                <w:rFonts w:ascii="Times New Roman" w:eastAsia="Times New Roman" w:hAnsi="Times New Roman"/>
                <w:bCs/>
                <w:color w:val="000000"/>
                <w:sz w:val="20"/>
                <w:szCs w:val="20"/>
              </w:rPr>
            </w:pPr>
            <w:r w:rsidRPr="00B34B8B">
              <w:rPr>
                <w:rFonts w:ascii="Times New Roman" w:eastAsia="Times New Roman" w:hAnsi="Times New Roman"/>
                <w:bCs/>
                <w:color w:val="000000"/>
                <w:sz w:val="20"/>
                <w:szCs w:val="20"/>
              </w:rPr>
              <w:t>260,900</w:t>
            </w:r>
          </w:p>
        </w:tc>
      </w:tr>
      <w:tr w:rsidR="009012C4" w:rsidRPr="00B34B8B" w14:paraId="35A128B0" w14:textId="77777777" w:rsidTr="00970D44">
        <w:trPr>
          <w:trHeight w:val="197"/>
          <w:jc w:val="center"/>
        </w:trPr>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A03D74E" w14:textId="77777777" w:rsidR="009012C4" w:rsidRPr="00B34B8B" w:rsidRDefault="009012C4" w:rsidP="005841EA">
            <w:pPr>
              <w:widowControl w:val="0"/>
              <w:spacing w:after="0" w:line="276" w:lineRule="auto"/>
              <w:rPr>
                <w:rFonts w:ascii="Times New Roman" w:eastAsia="Times New Roman" w:hAnsi="Times New Roman"/>
                <w:color w:val="000000"/>
                <w:sz w:val="20"/>
                <w:szCs w:val="20"/>
              </w:rPr>
            </w:pPr>
            <w:r w:rsidRPr="00B34B8B">
              <w:rPr>
                <w:rFonts w:ascii="Times New Roman" w:eastAsia="Times New Roman" w:hAnsi="Times New Roman"/>
                <w:color w:val="000000"/>
                <w:sz w:val="20"/>
                <w:szCs w:val="20"/>
              </w:rPr>
              <w:t> </w:t>
            </w:r>
          </w:p>
        </w:tc>
        <w:tc>
          <w:tcPr>
            <w:tcW w:w="2174" w:type="dxa"/>
            <w:tcBorders>
              <w:top w:val="nil"/>
              <w:left w:val="nil"/>
              <w:bottom w:val="single" w:sz="4" w:space="0" w:color="auto"/>
              <w:right w:val="single" w:sz="4" w:space="0" w:color="auto"/>
            </w:tcBorders>
            <w:shd w:val="clear" w:color="DDEBF7" w:fill="DDEBF7"/>
            <w:noWrap/>
            <w:vAlign w:val="bottom"/>
          </w:tcPr>
          <w:p w14:paraId="50677A04" w14:textId="77777777" w:rsidR="009012C4" w:rsidRPr="00B34B8B" w:rsidRDefault="009012C4" w:rsidP="005841EA">
            <w:pPr>
              <w:widowControl w:val="0"/>
              <w:spacing w:after="0" w:line="276" w:lineRule="auto"/>
              <w:jc w:val="right"/>
              <w:rPr>
                <w:rFonts w:ascii="Times New Roman" w:eastAsia="Times New Roman" w:hAnsi="Times New Roman"/>
                <w:b/>
                <w:bCs/>
                <w:color w:val="000000"/>
                <w:sz w:val="20"/>
                <w:szCs w:val="20"/>
              </w:rPr>
            </w:pPr>
            <w:r w:rsidRPr="00B34B8B">
              <w:rPr>
                <w:rFonts w:ascii="Times New Roman" w:eastAsia="Times New Roman" w:hAnsi="Times New Roman"/>
                <w:b/>
                <w:bCs/>
                <w:color w:val="000000"/>
                <w:sz w:val="20"/>
                <w:szCs w:val="20"/>
              </w:rPr>
              <w:fldChar w:fldCharType="begin"/>
            </w:r>
            <w:r w:rsidRPr="00B34B8B">
              <w:rPr>
                <w:rFonts w:ascii="Times New Roman" w:eastAsia="Times New Roman" w:hAnsi="Times New Roman"/>
                <w:b/>
                <w:bCs/>
                <w:color w:val="000000"/>
                <w:sz w:val="20"/>
                <w:szCs w:val="20"/>
              </w:rPr>
              <w:instrText xml:space="preserve"> =SUM(ABOVE) </w:instrText>
            </w:r>
            <w:r w:rsidRPr="00B34B8B">
              <w:rPr>
                <w:rFonts w:ascii="Times New Roman" w:eastAsia="Times New Roman" w:hAnsi="Times New Roman"/>
                <w:b/>
                <w:bCs/>
                <w:color w:val="000000"/>
                <w:sz w:val="20"/>
                <w:szCs w:val="20"/>
              </w:rPr>
              <w:fldChar w:fldCharType="separate"/>
            </w:r>
            <w:r w:rsidRPr="00B34B8B">
              <w:rPr>
                <w:rFonts w:ascii="Times New Roman" w:eastAsia="Times New Roman" w:hAnsi="Times New Roman"/>
                <w:b/>
                <w:bCs/>
                <w:noProof/>
                <w:color w:val="000000"/>
                <w:sz w:val="20"/>
                <w:szCs w:val="20"/>
              </w:rPr>
              <w:t>4,831,030</w:t>
            </w:r>
            <w:r w:rsidRPr="00B34B8B">
              <w:rPr>
                <w:rFonts w:ascii="Times New Roman" w:eastAsia="Times New Roman" w:hAnsi="Times New Roman"/>
                <w:b/>
                <w:bCs/>
                <w:color w:val="000000"/>
                <w:sz w:val="20"/>
                <w:szCs w:val="20"/>
              </w:rPr>
              <w:fldChar w:fldCharType="end"/>
            </w:r>
          </w:p>
        </w:tc>
        <w:tc>
          <w:tcPr>
            <w:tcW w:w="1614" w:type="dxa"/>
            <w:tcBorders>
              <w:top w:val="nil"/>
              <w:left w:val="nil"/>
              <w:bottom w:val="single" w:sz="4" w:space="0" w:color="auto"/>
              <w:right w:val="single" w:sz="4" w:space="0" w:color="auto"/>
            </w:tcBorders>
            <w:shd w:val="clear" w:color="DDEBF7" w:fill="DDEBF7"/>
            <w:noWrap/>
            <w:vAlign w:val="bottom"/>
          </w:tcPr>
          <w:p w14:paraId="2CC0CB83" w14:textId="77777777" w:rsidR="009012C4" w:rsidRPr="00B34B8B" w:rsidRDefault="009012C4" w:rsidP="005841EA">
            <w:pPr>
              <w:widowControl w:val="0"/>
              <w:spacing w:after="0" w:line="276" w:lineRule="auto"/>
              <w:jc w:val="right"/>
              <w:rPr>
                <w:rFonts w:ascii="Times New Roman" w:eastAsia="Times New Roman" w:hAnsi="Times New Roman"/>
                <w:b/>
                <w:bCs/>
                <w:color w:val="000000"/>
                <w:sz w:val="20"/>
                <w:szCs w:val="20"/>
              </w:rPr>
            </w:pPr>
          </w:p>
        </w:tc>
        <w:tc>
          <w:tcPr>
            <w:tcW w:w="1913" w:type="dxa"/>
            <w:tcBorders>
              <w:top w:val="nil"/>
              <w:left w:val="nil"/>
              <w:bottom w:val="single" w:sz="4" w:space="0" w:color="auto"/>
              <w:right w:val="single" w:sz="4" w:space="0" w:color="auto"/>
            </w:tcBorders>
            <w:shd w:val="clear" w:color="DDEBF7" w:fill="DDEBF7"/>
            <w:noWrap/>
            <w:vAlign w:val="bottom"/>
          </w:tcPr>
          <w:p w14:paraId="7B4C352E" w14:textId="77777777" w:rsidR="009012C4" w:rsidRPr="00B34B8B" w:rsidRDefault="009012C4" w:rsidP="005841EA">
            <w:pPr>
              <w:widowControl w:val="0"/>
              <w:spacing w:after="0" w:line="276" w:lineRule="auto"/>
              <w:jc w:val="right"/>
              <w:rPr>
                <w:rFonts w:ascii="Times New Roman" w:eastAsia="Times New Roman" w:hAnsi="Times New Roman"/>
                <w:b/>
                <w:bCs/>
                <w:color w:val="000000"/>
                <w:sz w:val="20"/>
                <w:szCs w:val="20"/>
              </w:rPr>
            </w:pPr>
            <w:r w:rsidRPr="00B34B8B">
              <w:rPr>
                <w:rFonts w:ascii="Times New Roman" w:eastAsia="Times New Roman" w:hAnsi="Times New Roman"/>
                <w:b/>
                <w:bCs/>
                <w:color w:val="000000"/>
                <w:sz w:val="20"/>
                <w:szCs w:val="20"/>
              </w:rPr>
              <w:fldChar w:fldCharType="begin"/>
            </w:r>
            <w:r w:rsidRPr="00B34B8B">
              <w:rPr>
                <w:rFonts w:ascii="Times New Roman" w:eastAsia="Times New Roman" w:hAnsi="Times New Roman"/>
                <w:b/>
                <w:bCs/>
                <w:color w:val="000000"/>
                <w:sz w:val="20"/>
                <w:szCs w:val="20"/>
              </w:rPr>
              <w:instrText xml:space="preserve"> =SUM(ABOVE) </w:instrText>
            </w:r>
            <w:r w:rsidRPr="00B34B8B">
              <w:rPr>
                <w:rFonts w:ascii="Times New Roman" w:eastAsia="Times New Roman" w:hAnsi="Times New Roman"/>
                <w:b/>
                <w:bCs/>
                <w:color w:val="000000"/>
                <w:sz w:val="20"/>
                <w:szCs w:val="20"/>
              </w:rPr>
              <w:fldChar w:fldCharType="separate"/>
            </w:r>
            <w:r w:rsidRPr="00B34B8B">
              <w:rPr>
                <w:rFonts w:ascii="Times New Roman" w:eastAsia="Times New Roman" w:hAnsi="Times New Roman"/>
                <w:b/>
                <w:bCs/>
                <w:noProof/>
                <w:color w:val="000000"/>
                <w:sz w:val="20"/>
                <w:szCs w:val="20"/>
              </w:rPr>
              <w:t>4,831,030</w:t>
            </w:r>
            <w:r w:rsidRPr="00B34B8B">
              <w:rPr>
                <w:rFonts w:ascii="Times New Roman" w:eastAsia="Times New Roman" w:hAnsi="Times New Roman"/>
                <w:b/>
                <w:bCs/>
                <w:color w:val="000000"/>
                <w:sz w:val="20"/>
                <w:szCs w:val="20"/>
              </w:rPr>
              <w:fldChar w:fldCharType="end"/>
            </w:r>
          </w:p>
        </w:tc>
      </w:tr>
    </w:tbl>
    <w:p w14:paraId="02A2AEE6" w14:textId="77777777" w:rsidR="009012C4" w:rsidRDefault="009012C4" w:rsidP="005841EA">
      <w:pPr>
        <w:widowControl w:val="0"/>
        <w:tabs>
          <w:tab w:val="left" w:pos="1225"/>
        </w:tabs>
        <w:spacing w:after="0" w:line="276" w:lineRule="auto"/>
        <w:jc w:val="both"/>
        <w:rPr>
          <w:rFonts w:ascii="Times New Roman" w:hAnsi="Times New Roman"/>
          <w:b/>
          <w:bCs/>
          <w:i/>
          <w:color w:val="0070C0"/>
          <w:sz w:val="24"/>
          <w:szCs w:val="24"/>
          <w:lang w:val="it-IT"/>
        </w:rPr>
      </w:pPr>
    </w:p>
    <w:p w14:paraId="361C618E" w14:textId="77777777" w:rsidR="009012C4" w:rsidRDefault="009012C4" w:rsidP="005841EA">
      <w:pPr>
        <w:widowControl w:val="0"/>
        <w:tabs>
          <w:tab w:val="left" w:pos="1225"/>
        </w:tabs>
        <w:spacing w:after="0" w:line="276" w:lineRule="auto"/>
        <w:jc w:val="both"/>
        <w:rPr>
          <w:rFonts w:ascii="Times New Roman" w:hAnsi="Times New Roman"/>
          <w:iCs/>
          <w:sz w:val="24"/>
          <w:szCs w:val="24"/>
          <w:lang w:val="it-IT"/>
        </w:rPr>
      </w:pPr>
      <w:r w:rsidRPr="009012C4">
        <w:rPr>
          <w:rFonts w:ascii="Times New Roman" w:hAnsi="Times New Roman"/>
          <w:iCs/>
          <w:sz w:val="24"/>
          <w:szCs w:val="24"/>
          <w:lang w:val="it-IT"/>
        </w:rPr>
        <w:t xml:space="preserve">Vleresimin  per cdo muaj e pjestojme me 1.2 qe eshte vlera e tvsh dhe per vlerat neto bejme rivleresimin si me poshte: </w:t>
      </w:r>
    </w:p>
    <w:tbl>
      <w:tblPr>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417"/>
        <w:gridCol w:w="1276"/>
        <w:gridCol w:w="1134"/>
        <w:gridCol w:w="983"/>
        <w:gridCol w:w="1130"/>
        <w:gridCol w:w="1176"/>
        <w:gridCol w:w="1164"/>
      </w:tblGrid>
      <w:tr w:rsidR="00AC3FEB" w:rsidRPr="00AC3FEB" w14:paraId="26D22C75" w14:textId="77777777" w:rsidTr="00AC3FEB">
        <w:trPr>
          <w:trHeight w:val="144"/>
          <w:jc w:val="center"/>
        </w:trPr>
        <w:tc>
          <w:tcPr>
            <w:tcW w:w="1134" w:type="dxa"/>
            <w:shd w:val="clear" w:color="auto" w:fill="auto"/>
            <w:noWrap/>
            <w:vAlign w:val="bottom"/>
            <w:hideMark/>
          </w:tcPr>
          <w:p w14:paraId="79D760AC" w14:textId="77777777" w:rsidR="009012C4" w:rsidRPr="00AC3FEB" w:rsidRDefault="009012C4" w:rsidP="005841EA">
            <w:pPr>
              <w:widowControl w:val="0"/>
              <w:spacing w:after="0" w:line="276" w:lineRule="auto"/>
              <w:rPr>
                <w:rFonts w:ascii="Times New Roman" w:eastAsia="Times New Roman" w:hAnsi="Times New Roman"/>
                <w:b/>
                <w:bCs/>
                <w:sz w:val="16"/>
                <w:szCs w:val="16"/>
              </w:rPr>
            </w:pPr>
            <w:r w:rsidRPr="00AC3FEB">
              <w:rPr>
                <w:rFonts w:ascii="Times New Roman" w:eastAsia="Times New Roman" w:hAnsi="Times New Roman"/>
                <w:b/>
                <w:bCs/>
                <w:sz w:val="16"/>
                <w:szCs w:val="16"/>
              </w:rPr>
              <w:t>Periudha</w:t>
            </w:r>
          </w:p>
        </w:tc>
        <w:tc>
          <w:tcPr>
            <w:tcW w:w="1417" w:type="dxa"/>
            <w:tcBorders>
              <w:bottom w:val="single" w:sz="4" w:space="0" w:color="auto"/>
            </w:tcBorders>
            <w:shd w:val="clear" w:color="auto" w:fill="auto"/>
            <w:noWrap/>
            <w:vAlign w:val="bottom"/>
          </w:tcPr>
          <w:p w14:paraId="56A4A064" w14:textId="77777777" w:rsidR="009012C4" w:rsidRPr="00AC3FEB" w:rsidRDefault="009012C4" w:rsidP="005841EA">
            <w:pPr>
              <w:widowControl w:val="0"/>
              <w:spacing w:after="0" w:line="276" w:lineRule="auto"/>
              <w:jc w:val="center"/>
              <w:rPr>
                <w:rFonts w:eastAsia="Times New Roman" w:cs="Calibri"/>
                <w:sz w:val="16"/>
                <w:szCs w:val="16"/>
              </w:rPr>
            </w:pPr>
            <w:r w:rsidRPr="00AC3FEB">
              <w:rPr>
                <w:rFonts w:ascii="Times New Roman" w:eastAsia="Times New Roman" w:hAnsi="Times New Roman"/>
                <w:b/>
                <w:bCs/>
                <w:sz w:val="16"/>
                <w:szCs w:val="16"/>
              </w:rPr>
              <w:t>Vlera sipas proces-verbaleve</w:t>
            </w:r>
          </w:p>
        </w:tc>
        <w:tc>
          <w:tcPr>
            <w:tcW w:w="1276" w:type="dxa"/>
            <w:shd w:val="clear" w:color="auto" w:fill="auto"/>
            <w:noWrap/>
            <w:vAlign w:val="bottom"/>
          </w:tcPr>
          <w:p w14:paraId="04AA0A8D" w14:textId="77777777" w:rsidR="009012C4" w:rsidRPr="00AC3FEB" w:rsidRDefault="009012C4" w:rsidP="005841EA">
            <w:pPr>
              <w:widowControl w:val="0"/>
              <w:spacing w:after="0" w:line="276" w:lineRule="auto"/>
              <w:jc w:val="center"/>
              <w:rPr>
                <w:rFonts w:ascii="Times New Roman" w:eastAsia="Times New Roman" w:hAnsi="Times New Roman"/>
                <w:sz w:val="16"/>
                <w:szCs w:val="16"/>
              </w:rPr>
            </w:pPr>
            <w:r w:rsidRPr="00AC3FEB">
              <w:rPr>
                <w:rFonts w:ascii="Times New Roman" w:eastAsia="Times New Roman" w:hAnsi="Times New Roman"/>
                <w:b/>
                <w:bCs/>
                <w:sz w:val="16"/>
                <w:szCs w:val="16"/>
              </w:rPr>
              <w:t>Vlera deklarimit ne Tvsh</w:t>
            </w:r>
          </w:p>
        </w:tc>
        <w:tc>
          <w:tcPr>
            <w:tcW w:w="1134" w:type="dxa"/>
            <w:shd w:val="clear" w:color="auto" w:fill="auto"/>
            <w:noWrap/>
            <w:vAlign w:val="bottom"/>
            <w:hideMark/>
          </w:tcPr>
          <w:p w14:paraId="0A637E1F" w14:textId="77777777" w:rsidR="009012C4" w:rsidRPr="00AC3FEB" w:rsidRDefault="009012C4" w:rsidP="005841EA">
            <w:pPr>
              <w:widowControl w:val="0"/>
              <w:spacing w:after="0" w:line="276" w:lineRule="auto"/>
              <w:rPr>
                <w:rFonts w:ascii="Times New Roman" w:eastAsia="Times New Roman" w:hAnsi="Times New Roman"/>
                <w:b/>
                <w:bCs/>
                <w:sz w:val="16"/>
                <w:szCs w:val="16"/>
              </w:rPr>
            </w:pPr>
            <w:r w:rsidRPr="00AC3FEB">
              <w:rPr>
                <w:rFonts w:ascii="Times New Roman" w:eastAsia="Times New Roman" w:hAnsi="Times New Roman"/>
                <w:b/>
                <w:bCs/>
                <w:sz w:val="16"/>
                <w:szCs w:val="16"/>
              </w:rPr>
              <w:t>Diferenca</w:t>
            </w:r>
          </w:p>
        </w:tc>
        <w:tc>
          <w:tcPr>
            <w:tcW w:w="983" w:type="dxa"/>
            <w:tcBorders>
              <w:bottom w:val="single" w:sz="4" w:space="0" w:color="auto"/>
            </w:tcBorders>
            <w:shd w:val="clear" w:color="auto" w:fill="auto"/>
            <w:noWrap/>
            <w:vAlign w:val="bottom"/>
            <w:hideMark/>
          </w:tcPr>
          <w:p w14:paraId="25EA15E6" w14:textId="77777777" w:rsidR="009012C4" w:rsidRPr="00AC3FEB" w:rsidRDefault="009012C4" w:rsidP="005841EA">
            <w:pPr>
              <w:widowControl w:val="0"/>
              <w:spacing w:after="0" w:line="276" w:lineRule="auto"/>
              <w:rPr>
                <w:rFonts w:ascii="Times New Roman" w:eastAsia="Times New Roman" w:hAnsi="Times New Roman"/>
                <w:b/>
                <w:bCs/>
                <w:sz w:val="16"/>
                <w:szCs w:val="16"/>
              </w:rPr>
            </w:pPr>
            <w:r w:rsidRPr="00AC3FEB">
              <w:rPr>
                <w:rFonts w:ascii="Times New Roman" w:eastAsia="Times New Roman" w:hAnsi="Times New Roman"/>
                <w:b/>
                <w:bCs/>
                <w:sz w:val="16"/>
                <w:szCs w:val="16"/>
              </w:rPr>
              <w:t>TVSH</w:t>
            </w:r>
          </w:p>
        </w:tc>
        <w:tc>
          <w:tcPr>
            <w:tcW w:w="1130" w:type="dxa"/>
            <w:tcBorders>
              <w:bottom w:val="single" w:sz="4" w:space="0" w:color="auto"/>
            </w:tcBorders>
            <w:shd w:val="clear" w:color="auto" w:fill="auto"/>
            <w:noWrap/>
            <w:vAlign w:val="bottom"/>
            <w:hideMark/>
          </w:tcPr>
          <w:p w14:paraId="2056D998" w14:textId="77777777" w:rsidR="009012C4" w:rsidRPr="00AC3FEB" w:rsidRDefault="009012C4" w:rsidP="005841EA">
            <w:pPr>
              <w:widowControl w:val="0"/>
              <w:spacing w:after="0" w:line="276" w:lineRule="auto"/>
              <w:rPr>
                <w:rFonts w:ascii="Times New Roman" w:eastAsia="Times New Roman" w:hAnsi="Times New Roman"/>
                <w:b/>
                <w:bCs/>
                <w:sz w:val="16"/>
                <w:szCs w:val="16"/>
              </w:rPr>
            </w:pPr>
            <w:r w:rsidRPr="00AC3FEB">
              <w:rPr>
                <w:rFonts w:ascii="Times New Roman" w:eastAsia="Times New Roman" w:hAnsi="Times New Roman"/>
                <w:b/>
                <w:bCs/>
                <w:sz w:val="16"/>
                <w:szCs w:val="16"/>
              </w:rPr>
              <w:t xml:space="preserve"> Tatim Fitimi </w:t>
            </w:r>
          </w:p>
        </w:tc>
        <w:tc>
          <w:tcPr>
            <w:tcW w:w="1176" w:type="dxa"/>
            <w:tcBorders>
              <w:bottom w:val="single" w:sz="4" w:space="0" w:color="auto"/>
            </w:tcBorders>
            <w:shd w:val="clear" w:color="auto" w:fill="auto"/>
            <w:noWrap/>
            <w:vAlign w:val="bottom"/>
            <w:hideMark/>
          </w:tcPr>
          <w:p w14:paraId="3EE6692C" w14:textId="77777777" w:rsidR="009012C4" w:rsidRPr="00AC3FEB" w:rsidRDefault="009012C4" w:rsidP="005841EA">
            <w:pPr>
              <w:widowControl w:val="0"/>
              <w:spacing w:after="0" w:line="276" w:lineRule="auto"/>
              <w:rPr>
                <w:rFonts w:ascii="Times New Roman" w:eastAsia="Times New Roman" w:hAnsi="Times New Roman"/>
                <w:b/>
                <w:bCs/>
                <w:sz w:val="16"/>
                <w:szCs w:val="16"/>
              </w:rPr>
            </w:pPr>
            <w:r w:rsidRPr="00AC3FEB">
              <w:rPr>
                <w:rFonts w:ascii="Times New Roman" w:eastAsia="Times New Roman" w:hAnsi="Times New Roman"/>
                <w:b/>
                <w:bCs/>
                <w:sz w:val="16"/>
                <w:szCs w:val="16"/>
              </w:rPr>
              <w:t>Gjob TVSH</w:t>
            </w:r>
          </w:p>
        </w:tc>
        <w:tc>
          <w:tcPr>
            <w:tcW w:w="1164" w:type="dxa"/>
            <w:tcBorders>
              <w:bottom w:val="single" w:sz="4" w:space="0" w:color="auto"/>
            </w:tcBorders>
            <w:shd w:val="clear" w:color="auto" w:fill="auto"/>
            <w:noWrap/>
            <w:vAlign w:val="bottom"/>
            <w:hideMark/>
          </w:tcPr>
          <w:p w14:paraId="285D855E" w14:textId="77777777" w:rsidR="009012C4" w:rsidRPr="00AC3FEB" w:rsidRDefault="009012C4" w:rsidP="005841EA">
            <w:pPr>
              <w:widowControl w:val="0"/>
              <w:spacing w:after="0" w:line="276" w:lineRule="auto"/>
              <w:rPr>
                <w:rFonts w:ascii="Times New Roman" w:eastAsia="Times New Roman" w:hAnsi="Times New Roman"/>
                <w:b/>
                <w:bCs/>
                <w:sz w:val="16"/>
                <w:szCs w:val="16"/>
              </w:rPr>
            </w:pPr>
            <w:r w:rsidRPr="00AC3FEB">
              <w:rPr>
                <w:rFonts w:ascii="Times New Roman" w:eastAsia="Times New Roman" w:hAnsi="Times New Roman"/>
                <w:b/>
                <w:bCs/>
                <w:sz w:val="16"/>
                <w:szCs w:val="16"/>
              </w:rPr>
              <w:t>Gjobe TF</w:t>
            </w:r>
          </w:p>
        </w:tc>
      </w:tr>
      <w:tr w:rsidR="00AC3FEB" w:rsidRPr="00AC3FEB" w14:paraId="0688F3C4" w14:textId="77777777" w:rsidTr="00AC3FEB">
        <w:trPr>
          <w:trHeight w:val="144"/>
          <w:jc w:val="center"/>
        </w:trPr>
        <w:tc>
          <w:tcPr>
            <w:tcW w:w="1134" w:type="dxa"/>
            <w:shd w:val="clear" w:color="auto" w:fill="auto"/>
            <w:noWrap/>
            <w:vAlign w:val="bottom"/>
            <w:hideMark/>
          </w:tcPr>
          <w:p w14:paraId="68005F04" w14:textId="77777777" w:rsidR="009012C4" w:rsidRPr="00AC3FEB" w:rsidRDefault="009012C4" w:rsidP="005841EA">
            <w:pPr>
              <w:widowControl w:val="0"/>
              <w:spacing w:after="0" w:line="276" w:lineRule="auto"/>
              <w:rPr>
                <w:rFonts w:ascii="Times New Roman" w:eastAsia="Times New Roman" w:hAnsi="Times New Roman"/>
                <w:sz w:val="16"/>
                <w:szCs w:val="16"/>
              </w:rPr>
            </w:pPr>
            <w:r w:rsidRPr="00AC3FEB">
              <w:rPr>
                <w:rFonts w:ascii="Times New Roman" w:eastAsia="Times New Roman" w:hAnsi="Times New Roman"/>
                <w:sz w:val="16"/>
                <w:szCs w:val="16"/>
              </w:rPr>
              <w:t>Janar</w:t>
            </w:r>
          </w:p>
        </w:tc>
        <w:tc>
          <w:tcPr>
            <w:tcW w:w="1417" w:type="dxa"/>
            <w:tcBorders>
              <w:top w:val="single" w:sz="4" w:space="0" w:color="auto"/>
              <w:left w:val="nil"/>
              <w:bottom w:val="single" w:sz="4" w:space="0" w:color="auto"/>
              <w:right w:val="nil"/>
            </w:tcBorders>
            <w:shd w:val="clear" w:color="auto" w:fill="auto"/>
            <w:noWrap/>
            <w:vAlign w:val="bottom"/>
            <w:hideMark/>
          </w:tcPr>
          <w:p w14:paraId="714A0679"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340,025 </w:t>
            </w:r>
          </w:p>
        </w:tc>
        <w:tc>
          <w:tcPr>
            <w:tcW w:w="1276" w:type="dxa"/>
            <w:shd w:val="clear" w:color="auto" w:fill="auto"/>
            <w:noWrap/>
            <w:vAlign w:val="bottom"/>
          </w:tcPr>
          <w:p w14:paraId="3FE750FC"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0</w:t>
            </w:r>
          </w:p>
        </w:tc>
        <w:tc>
          <w:tcPr>
            <w:tcW w:w="1134" w:type="dxa"/>
            <w:shd w:val="clear" w:color="auto" w:fill="auto"/>
            <w:noWrap/>
            <w:vAlign w:val="bottom"/>
            <w:hideMark/>
          </w:tcPr>
          <w:p w14:paraId="281AA54C"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 xml:space="preserve">       340,025 </w:t>
            </w:r>
          </w:p>
        </w:tc>
        <w:tc>
          <w:tcPr>
            <w:tcW w:w="983" w:type="dxa"/>
            <w:tcBorders>
              <w:top w:val="single" w:sz="4" w:space="0" w:color="auto"/>
              <w:left w:val="nil"/>
              <w:bottom w:val="single" w:sz="4" w:space="0" w:color="auto"/>
              <w:right w:val="single" w:sz="4" w:space="0" w:color="auto"/>
            </w:tcBorders>
            <w:shd w:val="clear" w:color="auto" w:fill="auto"/>
            <w:noWrap/>
            <w:vAlign w:val="bottom"/>
          </w:tcPr>
          <w:p w14:paraId="21440E9B"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68,005</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F11A6A"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51,004</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8F20A3"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68,005</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E3D5AB"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51,004</w:t>
            </w:r>
          </w:p>
        </w:tc>
      </w:tr>
      <w:tr w:rsidR="00AC3FEB" w:rsidRPr="00AC3FEB" w14:paraId="10B0B845" w14:textId="77777777" w:rsidTr="00AC3FEB">
        <w:trPr>
          <w:trHeight w:val="144"/>
          <w:jc w:val="center"/>
        </w:trPr>
        <w:tc>
          <w:tcPr>
            <w:tcW w:w="1134" w:type="dxa"/>
            <w:shd w:val="clear" w:color="auto" w:fill="auto"/>
            <w:noWrap/>
            <w:vAlign w:val="bottom"/>
            <w:hideMark/>
          </w:tcPr>
          <w:p w14:paraId="4EFC5662" w14:textId="77777777" w:rsidR="009012C4" w:rsidRPr="00AC3FEB" w:rsidRDefault="009012C4" w:rsidP="005841EA">
            <w:pPr>
              <w:widowControl w:val="0"/>
              <w:spacing w:after="0" w:line="276" w:lineRule="auto"/>
              <w:rPr>
                <w:rFonts w:ascii="Times New Roman" w:eastAsia="Times New Roman" w:hAnsi="Times New Roman"/>
                <w:sz w:val="16"/>
                <w:szCs w:val="16"/>
              </w:rPr>
            </w:pPr>
            <w:r w:rsidRPr="00AC3FEB">
              <w:rPr>
                <w:rFonts w:ascii="Times New Roman" w:eastAsia="Times New Roman" w:hAnsi="Times New Roman"/>
                <w:sz w:val="16"/>
                <w:szCs w:val="16"/>
              </w:rPr>
              <w:t>Shkurt</w:t>
            </w:r>
          </w:p>
        </w:tc>
        <w:tc>
          <w:tcPr>
            <w:tcW w:w="1417" w:type="dxa"/>
            <w:tcBorders>
              <w:top w:val="single" w:sz="4" w:space="0" w:color="auto"/>
              <w:left w:val="nil"/>
              <w:bottom w:val="single" w:sz="4" w:space="0" w:color="auto"/>
              <w:right w:val="nil"/>
            </w:tcBorders>
            <w:shd w:val="clear" w:color="auto" w:fill="auto"/>
            <w:noWrap/>
            <w:vAlign w:val="bottom"/>
            <w:hideMark/>
          </w:tcPr>
          <w:p w14:paraId="418ABF93"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242,833</w:t>
            </w:r>
          </w:p>
        </w:tc>
        <w:tc>
          <w:tcPr>
            <w:tcW w:w="1276" w:type="dxa"/>
            <w:shd w:val="clear" w:color="auto" w:fill="auto"/>
            <w:noWrap/>
            <w:vAlign w:val="bottom"/>
          </w:tcPr>
          <w:p w14:paraId="02E4394E"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0</w:t>
            </w:r>
          </w:p>
        </w:tc>
        <w:tc>
          <w:tcPr>
            <w:tcW w:w="1134" w:type="dxa"/>
            <w:shd w:val="clear" w:color="auto" w:fill="auto"/>
            <w:noWrap/>
            <w:vAlign w:val="bottom"/>
            <w:hideMark/>
          </w:tcPr>
          <w:p w14:paraId="08772315"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242,833</w:t>
            </w:r>
          </w:p>
        </w:tc>
        <w:tc>
          <w:tcPr>
            <w:tcW w:w="983" w:type="dxa"/>
            <w:tcBorders>
              <w:top w:val="single" w:sz="4" w:space="0" w:color="auto"/>
              <w:left w:val="nil"/>
              <w:bottom w:val="single" w:sz="4" w:space="0" w:color="auto"/>
              <w:right w:val="single" w:sz="4" w:space="0" w:color="auto"/>
            </w:tcBorders>
            <w:shd w:val="clear" w:color="auto" w:fill="auto"/>
            <w:noWrap/>
            <w:vAlign w:val="bottom"/>
            <w:hideMark/>
          </w:tcPr>
          <w:p w14:paraId="5D898384"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48,567</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75A32"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36,425</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C3FBB"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48,567</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59D4F"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36,425</w:t>
            </w:r>
          </w:p>
        </w:tc>
      </w:tr>
      <w:tr w:rsidR="00AC3FEB" w:rsidRPr="00AC3FEB" w14:paraId="3B6848FA" w14:textId="77777777" w:rsidTr="00AC3FEB">
        <w:trPr>
          <w:trHeight w:val="144"/>
          <w:jc w:val="center"/>
        </w:trPr>
        <w:tc>
          <w:tcPr>
            <w:tcW w:w="1134" w:type="dxa"/>
            <w:shd w:val="clear" w:color="auto" w:fill="auto"/>
            <w:noWrap/>
            <w:vAlign w:val="bottom"/>
            <w:hideMark/>
          </w:tcPr>
          <w:p w14:paraId="6699D700" w14:textId="77777777" w:rsidR="009012C4" w:rsidRPr="00AC3FEB" w:rsidRDefault="009012C4" w:rsidP="005841EA">
            <w:pPr>
              <w:widowControl w:val="0"/>
              <w:spacing w:after="0" w:line="276" w:lineRule="auto"/>
              <w:rPr>
                <w:rFonts w:ascii="Times New Roman" w:eastAsia="Times New Roman" w:hAnsi="Times New Roman"/>
                <w:sz w:val="16"/>
                <w:szCs w:val="16"/>
              </w:rPr>
            </w:pPr>
            <w:r w:rsidRPr="00AC3FEB">
              <w:rPr>
                <w:rFonts w:ascii="Times New Roman" w:eastAsia="Times New Roman" w:hAnsi="Times New Roman"/>
                <w:sz w:val="16"/>
                <w:szCs w:val="16"/>
              </w:rPr>
              <w:t>Mars</w:t>
            </w:r>
          </w:p>
        </w:tc>
        <w:tc>
          <w:tcPr>
            <w:tcW w:w="1417" w:type="dxa"/>
            <w:tcBorders>
              <w:top w:val="single" w:sz="4" w:space="0" w:color="auto"/>
              <w:left w:val="nil"/>
              <w:bottom w:val="single" w:sz="4" w:space="0" w:color="auto"/>
              <w:right w:val="nil"/>
            </w:tcBorders>
            <w:shd w:val="clear" w:color="auto" w:fill="auto"/>
            <w:noWrap/>
            <w:vAlign w:val="bottom"/>
            <w:hideMark/>
          </w:tcPr>
          <w:p w14:paraId="36DA1416"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386,167</w:t>
            </w:r>
          </w:p>
        </w:tc>
        <w:tc>
          <w:tcPr>
            <w:tcW w:w="1276" w:type="dxa"/>
            <w:shd w:val="clear" w:color="auto" w:fill="auto"/>
            <w:noWrap/>
            <w:vAlign w:val="bottom"/>
          </w:tcPr>
          <w:p w14:paraId="674157D9"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0</w:t>
            </w:r>
          </w:p>
        </w:tc>
        <w:tc>
          <w:tcPr>
            <w:tcW w:w="1134" w:type="dxa"/>
            <w:shd w:val="clear" w:color="auto" w:fill="auto"/>
            <w:noWrap/>
            <w:vAlign w:val="bottom"/>
            <w:hideMark/>
          </w:tcPr>
          <w:p w14:paraId="50D40117"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386,167</w:t>
            </w:r>
          </w:p>
        </w:tc>
        <w:tc>
          <w:tcPr>
            <w:tcW w:w="983" w:type="dxa"/>
            <w:tcBorders>
              <w:top w:val="single" w:sz="4" w:space="0" w:color="auto"/>
              <w:left w:val="nil"/>
              <w:bottom w:val="single" w:sz="4" w:space="0" w:color="auto"/>
              <w:right w:val="single" w:sz="4" w:space="0" w:color="auto"/>
            </w:tcBorders>
            <w:shd w:val="clear" w:color="auto" w:fill="auto"/>
            <w:noWrap/>
            <w:vAlign w:val="bottom"/>
            <w:hideMark/>
          </w:tcPr>
          <w:p w14:paraId="703AA05A"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77,233</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68419"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57,925</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68009"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77,233</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AA1A7"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57,925</w:t>
            </w:r>
          </w:p>
        </w:tc>
      </w:tr>
      <w:tr w:rsidR="00AC3FEB" w:rsidRPr="00AC3FEB" w14:paraId="5E6E52E3" w14:textId="77777777" w:rsidTr="00AC3FEB">
        <w:trPr>
          <w:trHeight w:val="144"/>
          <w:jc w:val="center"/>
        </w:trPr>
        <w:tc>
          <w:tcPr>
            <w:tcW w:w="1134" w:type="dxa"/>
            <w:shd w:val="clear" w:color="auto" w:fill="auto"/>
            <w:noWrap/>
            <w:vAlign w:val="bottom"/>
            <w:hideMark/>
          </w:tcPr>
          <w:p w14:paraId="2AC47956" w14:textId="77777777" w:rsidR="009012C4" w:rsidRPr="00AC3FEB" w:rsidRDefault="009012C4" w:rsidP="005841EA">
            <w:pPr>
              <w:widowControl w:val="0"/>
              <w:spacing w:after="0" w:line="276" w:lineRule="auto"/>
              <w:rPr>
                <w:rFonts w:ascii="Times New Roman" w:eastAsia="Times New Roman" w:hAnsi="Times New Roman"/>
                <w:sz w:val="16"/>
                <w:szCs w:val="16"/>
              </w:rPr>
            </w:pPr>
            <w:r w:rsidRPr="00AC3FEB">
              <w:rPr>
                <w:rFonts w:ascii="Times New Roman" w:eastAsia="Times New Roman" w:hAnsi="Times New Roman"/>
                <w:sz w:val="16"/>
                <w:szCs w:val="16"/>
              </w:rPr>
              <w:t>Prill</w:t>
            </w:r>
          </w:p>
        </w:tc>
        <w:tc>
          <w:tcPr>
            <w:tcW w:w="1417" w:type="dxa"/>
            <w:tcBorders>
              <w:top w:val="single" w:sz="4" w:space="0" w:color="auto"/>
              <w:left w:val="nil"/>
              <w:bottom w:val="single" w:sz="4" w:space="0" w:color="auto"/>
              <w:right w:val="nil"/>
            </w:tcBorders>
            <w:shd w:val="clear" w:color="auto" w:fill="auto"/>
            <w:noWrap/>
            <w:vAlign w:val="bottom"/>
            <w:hideMark/>
          </w:tcPr>
          <w:p w14:paraId="4E6F9BE7"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364,250</w:t>
            </w:r>
          </w:p>
        </w:tc>
        <w:tc>
          <w:tcPr>
            <w:tcW w:w="1276" w:type="dxa"/>
            <w:shd w:val="clear" w:color="auto" w:fill="auto"/>
            <w:noWrap/>
            <w:vAlign w:val="bottom"/>
          </w:tcPr>
          <w:p w14:paraId="2ABCC795"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0</w:t>
            </w:r>
          </w:p>
        </w:tc>
        <w:tc>
          <w:tcPr>
            <w:tcW w:w="1134" w:type="dxa"/>
            <w:shd w:val="clear" w:color="auto" w:fill="auto"/>
            <w:noWrap/>
            <w:vAlign w:val="bottom"/>
            <w:hideMark/>
          </w:tcPr>
          <w:p w14:paraId="274170BA"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364,250</w:t>
            </w:r>
          </w:p>
        </w:tc>
        <w:tc>
          <w:tcPr>
            <w:tcW w:w="983" w:type="dxa"/>
            <w:tcBorders>
              <w:top w:val="single" w:sz="4" w:space="0" w:color="auto"/>
              <w:left w:val="nil"/>
              <w:bottom w:val="single" w:sz="4" w:space="0" w:color="auto"/>
              <w:right w:val="single" w:sz="4" w:space="0" w:color="auto"/>
            </w:tcBorders>
            <w:shd w:val="clear" w:color="auto" w:fill="auto"/>
            <w:noWrap/>
            <w:vAlign w:val="bottom"/>
            <w:hideMark/>
          </w:tcPr>
          <w:p w14:paraId="148E61FF"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72,850</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21F9F"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54,638</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3E224"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72,850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74E95"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54,638</w:t>
            </w:r>
          </w:p>
        </w:tc>
      </w:tr>
      <w:tr w:rsidR="00AC3FEB" w:rsidRPr="00AC3FEB" w14:paraId="0A09E953" w14:textId="77777777" w:rsidTr="00AC3FEB">
        <w:trPr>
          <w:trHeight w:val="144"/>
          <w:jc w:val="center"/>
        </w:trPr>
        <w:tc>
          <w:tcPr>
            <w:tcW w:w="1134" w:type="dxa"/>
            <w:shd w:val="clear" w:color="auto" w:fill="auto"/>
            <w:noWrap/>
            <w:vAlign w:val="bottom"/>
            <w:hideMark/>
          </w:tcPr>
          <w:p w14:paraId="496EC779" w14:textId="77777777" w:rsidR="009012C4" w:rsidRPr="00AC3FEB" w:rsidRDefault="009012C4" w:rsidP="005841EA">
            <w:pPr>
              <w:widowControl w:val="0"/>
              <w:spacing w:after="0" w:line="276" w:lineRule="auto"/>
              <w:rPr>
                <w:rFonts w:ascii="Times New Roman" w:eastAsia="Times New Roman" w:hAnsi="Times New Roman"/>
                <w:sz w:val="16"/>
                <w:szCs w:val="16"/>
              </w:rPr>
            </w:pPr>
            <w:r w:rsidRPr="00AC3FEB">
              <w:rPr>
                <w:rFonts w:ascii="Times New Roman" w:eastAsia="Times New Roman" w:hAnsi="Times New Roman"/>
                <w:sz w:val="16"/>
                <w:szCs w:val="16"/>
              </w:rPr>
              <w:t>Maj</w:t>
            </w:r>
          </w:p>
        </w:tc>
        <w:tc>
          <w:tcPr>
            <w:tcW w:w="1417" w:type="dxa"/>
            <w:tcBorders>
              <w:top w:val="single" w:sz="4" w:space="0" w:color="auto"/>
              <w:left w:val="nil"/>
              <w:bottom w:val="single" w:sz="4" w:space="0" w:color="auto"/>
              <w:right w:val="nil"/>
            </w:tcBorders>
            <w:shd w:val="clear" w:color="auto" w:fill="auto"/>
            <w:noWrap/>
            <w:vAlign w:val="bottom"/>
            <w:hideMark/>
          </w:tcPr>
          <w:p w14:paraId="39E75435"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281,917</w:t>
            </w:r>
          </w:p>
        </w:tc>
        <w:tc>
          <w:tcPr>
            <w:tcW w:w="1276" w:type="dxa"/>
            <w:shd w:val="clear" w:color="auto" w:fill="auto"/>
            <w:noWrap/>
            <w:vAlign w:val="bottom"/>
          </w:tcPr>
          <w:p w14:paraId="7A965AA1"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0</w:t>
            </w:r>
          </w:p>
        </w:tc>
        <w:tc>
          <w:tcPr>
            <w:tcW w:w="1134" w:type="dxa"/>
            <w:shd w:val="clear" w:color="auto" w:fill="auto"/>
            <w:noWrap/>
            <w:vAlign w:val="bottom"/>
            <w:hideMark/>
          </w:tcPr>
          <w:p w14:paraId="751FC979"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281,917</w:t>
            </w:r>
          </w:p>
        </w:tc>
        <w:tc>
          <w:tcPr>
            <w:tcW w:w="983" w:type="dxa"/>
            <w:tcBorders>
              <w:top w:val="single" w:sz="4" w:space="0" w:color="auto"/>
              <w:left w:val="nil"/>
              <w:bottom w:val="single" w:sz="4" w:space="0" w:color="auto"/>
              <w:right w:val="single" w:sz="4" w:space="0" w:color="auto"/>
            </w:tcBorders>
            <w:shd w:val="clear" w:color="auto" w:fill="auto"/>
            <w:noWrap/>
            <w:vAlign w:val="bottom"/>
            <w:hideMark/>
          </w:tcPr>
          <w:p w14:paraId="5F8111E1"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56,383</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7C65E"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42,288</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1F7FC"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56,383</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377DC"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42,288</w:t>
            </w:r>
          </w:p>
        </w:tc>
      </w:tr>
      <w:tr w:rsidR="00AC3FEB" w:rsidRPr="00AC3FEB" w14:paraId="3EEFED69" w14:textId="77777777" w:rsidTr="00AC3FEB">
        <w:trPr>
          <w:trHeight w:val="144"/>
          <w:jc w:val="center"/>
        </w:trPr>
        <w:tc>
          <w:tcPr>
            <w:tcW w:w="1134" w:type="dxa"/>
            <w:shd w:val="clear" w:color="auto" w:fill="auto"/>
            <w:noWrap/>
            <w:vAlign w:val="bottom"/>
            <w:hideMark/>
          </w:tcPr>
          <w:p w14:paraId="3948C3AF" w14:textId="77777777" w:rsidR="009012C4" w:rsidRPr="00AC3FEB" w:rsidRDefault="009012C4" w:rsidP="005841EA">
            <w:pPr>
              <w:widowControl w:val="0"/>
              <w:spacing w:after="0" w:line="276" w:lineRule="auto"/>
              <w:rPr>
                <w:rFonts w:ascii="Times New Roman" w:eastAsia="Times New Roman" w:hAnsi="Times New Roman"/>
                <w:sz w:val="16"/>
                <w:szCs w:val="16"/>
              </w:rPr>
            </w:pPr>
            <w:r w:rsidRPr="00AC3FEB">
              <w:rPr>
                <w:rFonts w:ascii="Times New Roman" w:eastAsia="Times New Roman" w:hAnsi="Times New Roman"/>
                <w:sz w:val="16"/>
                <w:szCs w:val="16"/>
              </w:rPr>
              <w:t>Qershor</w:t>
            </w:r>
          </w:p>
        </w:tc>
        <w:tc>
          <w:tcPr>
            <w:tcW w:w="1417" w:type="dxa"/>
            <w:tcBorders>
              <w:top w:val="single" w:sz="4" w:space="0" w:color="auto"/>
              <w:left w:val="nil"/>
              <w:bottom w:val="single" w:sz="4" w:space="0" w:color="auto"/>
              <w:right w:val="nil"/>
            </w:tcBorders>
            <w:shd w:val="clear" w:color="auto" w:fill="auto"/>
            <w:noWrap/>
            <w:vAlign w:val="bottom"/>
            <w:hideMark/>
          </w:tcPr>
          <w:p w14:paraId="3787E2B2"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226,167</w:t>
            </w:r>
          </w:p>
        </w:tc>
        <w:tc>
          <w:tcPr>
            <w:tcW w:w="1276" w:type="dxa"/>
            <w:shd w:val="clear" w:color="auto" w:fill="auto"/>
            <w:noWrap/>
            <w:vAlign w:val="bottom"/>
          </w:tcPr>
          <w:p w14:paraId="7310A37F"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0</w:t>
            </w:r>
          </w:p>
        </w:tc>
        <w:tc>
          <w:tcPr>
            <w:tcW w:w="1134" w:type="dxa"/>
            <w:shd w:val="clear" w:color="auto" w:fill="auto"/>
            <w:noWrap/>
            <w:vAlign w:val="bottom"/>
            <w:hideMark/>
          </w:tcPr>
          <w:p w14:paraId="605D415C"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226,167</w:t>
            </w:r>
          </w:p>
        </w:tc>
        <w:tc>
          <w:tcPr>
            <w:tcW w:w="983" w:type="dxa"/>
            <w:tcBorders>
              <w:top w:val="single" w:sz="4" w:space="0" w:color="auto"/>
              <w:left w:val="nil"/>
              <w:bottom w:val="single" w:sz="4" w:space="0" w:color="auto"/>
              <w:right w:val="single" w:sz="4" w:space="0" w:color="auto"/>
            </w:tcBorders>
            <w:shd w:val="clear" w:color="auto" w:fill="auto"/>
            <w:noWrap/>
            <w:vAlign w:val="bottom"/>
            <w:hideMark/>
          </w:tcPr>
          <w:p w14:paraId="74A15AEF"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45,233</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A6DF8"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33,925</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9B9B5"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45,233</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61CE9"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33,925</w:t>
            </w:r>
          </w:p>
        </w:tc>
      </w:tr>
      <w:tr w:rsidR="00AC3FEB" w:rsidRPr="00AC3FEB" w14:paraId="7030A1BA" w14:textId="77777777" w:rsidTr="00AC3FEB">
        <w:trPr>
          <w:trHeight w:val="144"/>
          <w:jc w:val="center"/>
        </w:trPr>
        <w:tc>
          <w:tcPr>
            <w:tcW w:w="1134" w:type="dxa"/>
            <w:shd w:val="clear" w:color="auto" w:fill="auto"/>
            <w:noWrap/>
            <w:vAlign w:val="bottom"/>
            <w:hideMark/>
          </w:tcPr>
          <w:p w14:paraId="1573BC06" w14:textId="77777777" w:rsidR="009012C4" w:rsidRPr="00AC3FEB" w:rsidRDefault="009012C4" w:rsidP="005841EA">
            <w:pPr>
              <w:widowControl w:val="0"/>
              <w:spacing w:after="0" w:line="276" w:lineRule="auto"/>
              <w:rPr>
                <w:rFonts w:ascii="Times New Roman" w:eastAsia="Times New Roman" w:hAnsi="Times New Roman"/>
                <w:sz w:val="16"/>
                <w:szCs w:val="16"/>
              </w:rPr>
            </w:pPr>
            <w:r w:rsidRPr="00AC3FEB">
              <w:rPr>
                <w:rFonts w:ascii="Times New Roman" w:eastAsia="Times New Roman" w:hAnsi="Times New Roman"/>
                <w:sz w:val="16"/>
                <w:szCs w:val="16"/>
              </w:rPr>
              <w:t>Korrik</w:t>
            </w:r>
          </w:p>
        </w:tc>
        <w:tc>
          <w:tcPr>
            <w:tcW w:w="1417" w:type="dxa"/>
            <w:tcBorders>
              <w:top w:val="single" w:sz="4" w:space="0" w:color="auto"/>
              <w:left w:val="nil"/>
              <w:bottom w:val="single" w:sz="4" w:space="0" w:color="auto"/>
              <w:right w:val="nil"/>
            </w:tcBorders>
            <w:shd w:val="clear" w:color="auto" w:fill="auto"/>
            <w:noWrap/>
            <w:vAlign w:val="bottom"/>
            <w:hideMark/>
          </w:tcPr>
          <w:p w14:paraId="1400F4B8"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311,417</w:t>
            </w:r>
          </w:p>
        </w:tc>
        <w:tc>
          <w:tcPr>
            <w:tcW w:w="1276" w:type="dxa"/>
            <w:shd w:val="clear" w:color="auto" w:fill="auto"/>
            <w:noWrap/>
            <w:vAlign w:val="bottom"/>
          </w:tcPr>
          <w:p w14:paraId="03B8F5B6"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0</w:t>
            </w:r>
          </w:p>
        </w:tc>
        <w:tc>
          <w:tcPr>
            <w:tcW w:w="1134" w:type="dxa"/>
            <w:shd w:val="clear" w:color="auto" w:fill="auto"/>
            <w:noWrap/>
            <w:vAlign w:val="bottom"/>
            <w:hideMark/>
          </w:tcPr>
          <w:p w14:paraId="69B709CD"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311,417</w:t>
            </w:r>
          </w:p>
        </w:tc>
        <w:tc>
          <w:tcPr>
            <w:tcW w:w="983" w:type="dxa"/>
            <w:tcBorders>
              <w:top w:val="single" w:sz="4" w:space="0" w:color="auto"/>
              <w:left w:val="nil"/>
              <w:bottom w:val="single" w:sz="4" w:space="0" w:color="auto"/>
              <w:right w:val="single" w:sz="4" w:space="0" w:color="auto"/>
            </w:tcBorders>
            <w:shd w:val="clear" w:color="auto" w:fill="auto"/>
            <w:noWrap/>
            <w:vAlign w:val="bottom"/>
            <w:hideMark/>
          </w:tcPr>
          <w:p w14:paraId="2DFFF0A4"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62,283</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F7E06"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46,713</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279BC"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62,283</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4D4B3"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46,713</w:t>
            </w:r>
          </w:p>
        </w:tc>
      </w:tr>
      <w:tr w:rsidR="00AC3FEB" w:rsidRPr="00AC3FEB" w14:paraId="2FC992EF" w14:textId="77777777" w:rsidTr="00AC3FEB">
        <w:trPr>
          <w:trHeight w:val="144"/>
          <w:jc w:val="center"/>
        </w:trPr>
        <w:tc>
          <w:tcPr>
            <w:tcW w:w="1134" w:type="dxa"/>
            <w:shd w:val="clear" w:color="auto" w:fill="auto"/>
            <w:noWrap/>
            <w:vAlign w:val="bottom"/>
            <w:hideMark/>
          </w:tcPr>
          <w:p w14:paraId="14B96072" w14:textId="77777777" w:rsidR="009012C4" w:rsidRPr="00AC3FEB" w:rsidRDefault="009012C4" w:rsidP="005841EA">
            <w:pPr>
              <w:widowControl w:val="0"/>
              <w:spacing w:after="0" w:line="276" w:lineRule="auto"/>
              <w:rPr>
                <w:rFonts w:ascii="Times New Roman" w:eastAsia="Times New Roman" w:hAnsi="Times New Roman"/>
                <w:sz w:val="16"/>
                <w:szCs w:val="16"/>
              </w:rPr>
            </w:pPr>
            <w:r w:rsidRPr="00AC3FEB">
              <w:rPr>
                <w:rFonts w:ascii="Times New Roman" w:eastAsia="Times New Roman" w:hAnsi="Times New Roman"/>
                <w:sz w:val="16"/>
                <w:szCs w:val="16"/>
              </w:rPr>
              <w:t>Gusht</w:t>
            </w:r>
          </w:p>
        </w:tc>
        <w:tc>
          <w:tcPr>
            <w:tcW w:w="1417" w:type="dxa"/>
            <w:tcBorders>
              <w:top w:val="single" w:sz="4" w:space="0" w:color="auto"/>
              <w:left w:val="nil"/>
              <w:bottom w:val="single" w:sz="4" w:space="0" w:color="auto"/>
              <w:right w:val="nil"/>
            </w:tcBorders>
            <w:shd w:val="clear" w:color="auto" w:fill="auto"/>
            <w:noWrap/>
            <w:vAlign w:val="bottom"/>
            <w:hideMark/>
          </w:tcPr>
          <w:p w14:paraId="26B5C344"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584,250</w:t>
            </w:r>
          </w:p>
        </w:tc>
        <w:tc>
          <w:tcPr>
            <w:tcW w:w="1276" w:type="dxa"/>
            <w:shd w:val="clear" w:color="auto" w:fill="auto"/>
            <w:noWrap/>
            <w:vAlign w:val="bottom"/>
          </w:tcPr>
          <w:p w14:paraId="2610D6FB"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0</w:t>
            </w:r>
          </w:p>
        </w:tc>
        <w:tc>
          <w:tcPr>
            <w:tcW w:w="1134" w:type="dxa"/>
            <w:shd w:val="clear" w:color="auto" w:fill="auto"/>
            <w:noWrap/>
            <w:vAlign w:val="bottom"/>
            <w:hideMark/>
          </w:tcPr>
          <w:p w14:paraId="6F141566"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584,250</w:t>
            </w:r>
          </w:p>
        </w:tc>
        <w:tc>
          <w:tcPr>
            <w:tcW w:w="983" w:type="dxa"/>
            <w:tcBorders>
              <w:top w:val="single" w:sz="4" w:space="0" w:color="auto"/>
              <w:left w:val="nil"/>
              <w:bottom w:val="single" w:sz="4" w:space="0" w:color="auto"/>
              <w:right w:val="single" w:sz="4" w:space="0" w:color="auto"/>
            </w:tcBorders>
            <w:shd w:val="clear" w:color="auto" w:fill="auto"/>
            <w:noWrap/>
            <w:vAlign w:val="bottom"/>
            <w:hideMark/>
          </w:tcPr>
          <w:p w14:paraId="7085EF6D"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116,850</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F0EB9"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87,638</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4BF39"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116,850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8DCC0"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87,638</w:t>
            </w:r>
          </w:p>
        </w:tc>
      </w:tr>
      <w:tr w:rsidR="00AC3FEB" w:rsidRPr="00AC3FEB" w14:paraId="4916F1CF" w14:textId="77777777" w:rsidTr="00AC3FEB">
        <w:trPr>
          <w:trHeight w:val="144"/>
          <w:jc w:val="center"/>
        </w:trPr>
        <w:tc>
          <w:tcPr>
            <w:tcW w:w="1134" w:type="dxa"/>
            <w:shd w:val="clear" w:color="auto" w:fill="auto"/>
            <w:noWrap/>
            <w:vAlign w:val="bottom"/>
            <w:hideMark/>
          </w:tcPr>
          <w:p w14:paraId="6316A4DA" w14:textId="77777777" w:rsidR="009012C4" w:rsidRPr="00AC3FEB" w:rsidRDefault="009012C4" w:rsidP="005841EA">
            <w:pPr>
              <w:widowControl w:val="0"/>
              <w:spacing w:after="0" w:line="276" w:lineRule="auto"/>
              <w:rPr>
                <w:rFonts w:ascii="Times New Roman" w:eastAsia="Times New Roman" w:hAnsi="Times New Roman"/>
                <w:sz w:val="16"/>
                <w:szCs w:val="16"/>
              </w:rPr>
            </w:pPr>
            <w:r w:rsidRPr="00AC3FEB">
              <w:rPr>
                <w:rFonts w:ascii="Times New Roman" w:eastAsia="Times New Roman" w:hAnsi="Times New Roman"/>
                <w:sz w:val="16"/>
                <w:szCs w:val="16"/>
              </w:rPr>
              <w:t>Shtator</w:t>
            </w:r>
          </w:p>
        </w:tc>
        <w:tc>
          <w:tcPr>
            <w:tcW w:w="1417" w:type="dxa"/>
            <w:tcBorders>
              <w:top w:val="single" w:sz="4" w:space="0" w:color="auto"/>
              <w:left w:val="nil"/>
              <w:bottom w:val="single" w:sz="4" w:space="0" w:color="auto"/>
              <w:right w:val="nil"/>
            </w:tcBorders>
            <w:shd w:val="clear" w:color="auto" w:fill="auto"/>
            <w:noWrap/>
            <w:vAlign w:val="bottom"/>
            <w:hideMark/>
          </w:tcPr>
          <w:p w14:paraId="76BF2AB7"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342,667</w:t>
            </w:r>
          </w:p>
        </w:tc>
        <w:tc>
          <w:tcPr>
            <w:tcW w:w="1276" w:type="dxa"/>
            <w:shd w:val="clear" w:color="auto" w:fill="auto"/>
            <w:noWrap/>
            <w:vAlign w:val="bottom"/>
          </w:tcPr>
          <w:p w14:paraId="1ED6A16C"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0</w:t>
            </w:r>
          </w:p>
        </w:tc>
        <w:tc>
          <w:tcPr>
            <w:tcW w:w="1134" w:type="dxa"/>
            <w:shd w:val="clear" w:color="auto" w:fill="auto"/>
            <w:noWrap/>
            <w:vAlign w:val="bottom"/>
            <w:hideMark/>
          </w:tcPr>
          <w:p w14:paraId="2AFB784A"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342,667</w:t>
            </w:r>
          </w:p>
        </w:tc>
        <w:tc>
          <w:tcPr>
            <w:tcW w:w="983" w:type="dxa"/>
            <w:tcBorders>
              <w:top w:val="single" w:sz="4" w:space="0" w:color="auto"/>
              <w:left w:val="nil"/>
              <w:bottom w:val="single" w:sz="4" w:space="0" w:color="auto"/>
              <w:right w:val="single" w:sz="4" w:space="0" w:color="auto"/>
            </w:tcBorders>
            <w:shd w:val="clear" w:color="auto" w:fill="auto"/>
            <w:noWrap/>
            <w:vAlign w:val="bottom"/>
            <w:hideMark/>
          </w:tcPr>
          <w:p w14:paraId="0C427060"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68,533</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DBCE8"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51,400</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50CAA"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68,533</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39D51"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51,400</w:t>
            </w:r>
          </w:p>
        </w:tc>
      </w:tr>
      <w:tr w:rsidR="00AC3FEB" w:rsidRPr="00AC3FEB" w14:paraId="689BB63D" w14:textId="77777777" w:rsidTr="00AC3FEB">
        <w:trPr>
          <w:trHeight w:val="144"/>
          <w:jc w:val="center"/>
        </w:trPr>
        <w:tc>
          <w:tcPr>
            <w:tcW w:w="1134" w:type="dxa"/>
            <w:shd w:val="clear" w:color="auto" w:fill="auto"/>
            <w:noWrap/>
            <w:vAlign w:val="bottom"/>
            <w:hideMark/>
          </w:tcPr>
          <w:p w14:paraId="104773AF" w14:textId="77777777" w:rsidR="009012C4" w:rsidRPr="00AC3FEB" w:rsidRDefault="009012C4" w:rsidP="005841EA">
            <w:pPr>
              <w:widowControl w:val="0"/>
              <w:spacing w:after="0" w:line="276" w:lineRule="auto"/>
              <w:rPr>
                <w:rFonts w:ascii="Times New Roman" w:eastAsia="Times New Roman" w:hAnsi="Times New Roman"/>
                <w:sz w:val="16"/>
                <w:szCs w:val="16"/>
              </w:rPr>
            </w:pPr>
            <w:r w:rsidRPr="00AC3FEB">
              <w:rPr>
                <w:rFonts w:ascii="Times New Roman" w:eastAsia="Times New Roman" w:hAnsi="Times New Roman"/>
                <w:sz w:val="16"/>
                <w:szCs w:val="16"/>
              </w:rPr>
              <w:t>Tetor</w:t>
            </w:r>
          </w:p>
        </w:tc>
        <w:tc>
          <w:tcPr>
            <w:tcW w:w="1417" w:type="dxa"/>
            <w:tcBorders>
              <w:top w:val="single" w:sz="4" w:space="0" w:color="auto"/>
              <w:left w:val="nil"/>
              <w:bottom w:val="single" w:sz="4" w:space="0" w:color="auto"/>
              <w:right w:val="nil"/>
            </w:tcBorders>
            <w:shd w:val="clear" w:color="auto" w:fill="auto"/>
            <w:noWrap/>
            <w:vAlign w:val="bottom"/>
            <w:hideMark/>
          </w:tcPr>
          <w:p w14:paraId="202DC01E"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343,500</w:t>
            </w:r>
          </w:p>
        </w:tc>
        <w:tc>
          <w:tcPr>
            <w:tcW w:w="1276" w:type="dxa"/>
            <w:shd w:val="clear" w:color="auto" w:fill="auto"/>
            <w:noWrap/>
            <w:vAlign w:val="bottom"/>
          </w:tcPr>
          <w:p w14:paraId="162FF393"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0</w:t>
            </w:r>
          </w:p>
        </w:tc>
        <w:tc>
          <w:tcPr>
            <w:tcW w:w="1134" w:type="dxa"/>
            <w:shd w:val="clear" w:color="auto" w:fill="auto"/>
            <w:noWrap/>
            <w:vAlign w:val="bottom"/>
            <w:hideMark/>
          </w:tcPr>
          <w:p w14:paraId="48A01C7A"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343,500</w:t>
            </w:r>
          </w:p>
        </w:tc>
        <w:tc>
          <w:tcPr>
            <w:tcW w:w="983" w:type="dxa"/>
            <w:tcBorders>
              <w:top w:val="single" w:sz="4" w:space="0" w:color="auto"/>
              <w:left w:val="nil"/>
              <w:bottom w:val="single" w:sz="4" w:space="0" w:color="auto"/>
              <w:right w:val="single" w:sz="4" w:space="0" w:color="auto"/>
            </w:tcBorders>
            <w:shd w:val="clear" w:color="auto" w:fill="auto"/>
            <w:noWrap/>
            <w:vAlign w:val="bottom"/>
            <w:hideMark/>
          </w:tcPr>
          <w:p w14:paraId="41715880"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68,700</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CFAB8"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51,525</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B44F9"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68,700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20662"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51,525</w:t>
            </w:r>
          </w:p>
        </w:tc>
      </w:tr>
      <w:tr w:rsidR="00AC3FEB" w:rsidRPr="00AC3FEB" w14:paraId="576133AD" w14:textId="77777777" w:rsidTr="00AC3FEB">
        <w:trPr>
          <w:trHeight w:val="144"/>
          <w:jc w:val="center"/>
        </w:trPr>
        <w:tc>
          <w:tcPr>
            <w:tcW w:w="1134" w:type="dxa"/>
            <w:shd w:val="clear" w:color="auto" w:fill="auto"/>
            <w:noWrap/>
            <w:vAlign w:val="bottom"/>
            <w:hideMark/>
          </w:tcPr>
          <w:p w14:paraId="38AB3DCB" w14:textId="77777777" w:rsidR="009012C4" w:rsidRPr="00AC3FEB" w:rsidRDefault="009012C4" w:rsidP="005841EA">
            <w:pPr>
              <w:widowControl w:val="0"/>
              <w:spacing w:after="0" w:line="276" w:lineRule="auto"/>
              <w:rPr>
                <w:rFonts w:ascii="Times New Roman" w:eastAsia="Times New Roman" w:hAnsi="Times New Roman"/>
                <w:sz w:val="16"/>
                <w:szCs w:val="16"/>
              </w:rPr>
            </w:pPr>
            <w:r w:rsidRPr="00AC3FEB">
              <w:rPr>
                <w:rFonts w:ascii="Times New Roman" w:eastAsia="Times New Roman" w:hAnsi="Times New Roman"/>
                <w:sz w:val="16"/>
                <w:szCs w:val="16"/>
              </w:rPr>
              <w:t>Nendor</w:t>
            </w:r>
          </w:p>
        </w:tc>
        <w:tc>
          <w:tcPr>
            <w:tcW w:w="1417" w:type="dxa"/>
            <w:tcBorders>
              <w:top w:val="single" w:sz="4" w:space="0" w:color="auto"/>
              <w:left w:val="nil"/>
              <w:bottom w:val="single" w:sz="4" w:space="0" w:color="auto"/>
              <w:right w:val="nil"/>
            </w:tcBorders>
            <w:shd w:val="clear" w:color="auto" w:fill="auto"/>
            <w:noWrap/>
            <w:vAlign w:val="bottom"/>
            <w:hideMark/>
          </w:tcPr>
          <w:p w14:paraId="1C6E6359"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385,250</w:t>
            </w:r>
          </w:p>
        </w:tc>
        <w:tc>
          <w:tcPr>
            <w:tcW w:w="1276" w:type="dxa"/>
            <w:shd w:val="clear" w:color="auto" w:fill="auto"/>
            <w:noWrap/>
            <w:vAlign w:val="bottom"/>
          </w:tcPr>
          <w:p w14:paraId="51E61590"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0</w:t>
            </w:r>
          </w:p>
        </w:tc>
        <w:tc>
          <w:tcPr>
            <w:tcW w:w="1134" w:type="dxa"/>
            <w:shd w:val="clear" w:color="auto" w:fill="auto"/>
            <w:noWrap/>
            <w:vAlign w:val="bottom"/>
            <w:hideMark/>
          </w:tcPr>
          <w:p w14:paraId="02D6130D"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385,250</w:t>
            </w:r>
          </w:p>
        </w:tc>
        <w:tc>
          <w:tcPr>
            <w:tcW w:w="983" w:type="dxa"/>
            <w:tcBorders>
              <w:top w:val="single" w:sz="4" w:space="0" w:color="auto"/>
              <w:left w:val="nil"/>
              <w:bottom w:val="single" w:sz="4" w:space="0" w:color="auto"/>
              <w:right w:val="single" w:sz="4" w:space="0" w:color="auto"/>
            </w:tcBorders>
            <w:shd w:val="clear" w:color="auto" w:fill="auto"/>
            <w:noWrap/>
            <w:vAlign w:val="bottom"/>
            <w:hideMark/>
          </w:tcPr>
          <w:p w14:paraId="69A5961D"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77,050</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CBFD1"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57,788</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760E9"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77,050</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D9607"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57,788</w:t>
            </w:r>
          </w:p>
        </w:tc>
      </w:tr>
      <w:tr w:rsidR="00AC3FEB" w:rsidRPr="00AC3FEB" w14:paraId="0BE75B84" w14:textId="77777777" w:rsidTr="00AC3FEB">
        <w:trPr>
          <w:trHeight w:val="144"/>
          <w:jc w:val="center"/>
        </w:trPr>
        <w:tc>
          <w:tcPr>
            <w:tcW w:w="1134" w:type="dxa"/>
            <w:shd w:val="clear" w:color="auto" w:fill="auto"/>
            <w:noWrap/>
            <w:vAlign w:val="bottom"/>
            <w:hideMark/>
          </w:tcPr>
          <w:p w14:paraId="47086956" w14:textId="77777777" w:rsidR="009012C4" w:rsidRPr="00AC3FEB" w:rsidRDefault="009012C4" w:rsidP="005841EA">
            <w:pPr>
              <w:widowControl w:val="0"/>
              <w:spacing w:after="0" w:line="276" w:lineRule="auto"/>
              <w:rPr>
                <w:rFonts w:ascii="Times New Roman" w:eastAsia="Times New Roman" w:hAnsi="Times New Roman"/>
                <w:sz w:val="16"/>
                <w:szCs w:val="16"/>
              </w:rPr>
            </w:pPr>
            <w:r w:rsidRPr="00AC3FEB">
              <w:rPr>
                <w:rFonts w:ascii="Times New Roman" w:eastAsia="Times New Roman" w:hAnsi="Times New Roman"/>
                <w:sz w:val="16"/>
                <w:szCs w:val="16"/>
              </w:rPr>
              <w:t>Dhjetor</w:t>
            </w:r>
          </w:p>
        </w:tc>
        <w:tc>
          <w:tcPr>
            <w:tcW w:w="1417" w:type="dxa"/>
            <w:tcBorders>
              <w:top w:val="single" w:sz="4" w:space="0" w:color="auto"/>
              <w:left w:val="nil"/>
              <w:bottom w:val="single" w:sz="4" w:space="0" w:color="auto"/>
              <w:right w:val="nil"/>
            </w:tcBorders>
            <w:shd w:val="clear" w:color="auto" w:fill="auto"/>
            <w:noWrap/>
            <w:vAlign w:val="bottom"/>
            <w:hideMark/>
          </w:tcPr>
          <w:p w14:paraId="28BDDAE4"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217,417</w:t>
            </w:r>
          </w:p>
        </w:tc>
        <w:tc>
          <w:tcPr>
            <w:tcW w:w="1276" w:type="dxa"/>
            <w:shd w:val="clear" w:color="auto" w:fill="auto"/>
            <w:noWrap/>
            <w:vAlign w:val="bottom"/>
          </w:tcPr>
          <w:p w14:paraId="16831DB8"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0</w:t>
            </w:r>
          </w:p>
        </w:tc>
        <w:tc>
          <w:tcPr>
            <w:tcW w:w="1134" w:type="dxa"/>
            <w:shd w:val="clear" w:color="auto" w:fill="auto"/>
            <w:noWrap/>
            <w:vAlign w:val="bottom"/>
            <w:hideMark/>
          </w:tcPr>
          <w:p w14:paraId="3F17DADC"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217,417</w:t>
            </w:r>
          </w:p>
        </w:tc>
        <w:tc>
          <w:tcPr>
            <w:tcW w:w="983" w:type="dxa"/>
            <w:tcBorders>
              <w:top w:val="single" w:sz="4" w:space="0" w:color="auto"/>
              <w:left w:val="nil"/>
              <w:bottom w:val="single" w:sz="4" w:space="0" w:color="auto"/>
              <w:right w:val="single" w:sz="4" w:space="0" w:color="auto"/>
            </w:tcBorders>
            <w:shd w:val="clear" w:color="auto" w:fill="auto"/>
            <w:noWrap/>
            <w:vAlign w:val="bottom"/>
            <w:hideMark/>
          </w:tcPr>
          <w:p w14:paraId="1133FA8C"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43,483</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F916C"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32,613</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A976D"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43,483</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01D77" w14:textId="77777777" w:rsidR="009012C4" w:rsidRPr="00AC3FEB" w:rsidRDefault="009012C4" w:rsidP="005841EA">
            <w:pPr>
              <w:widowControl w:val="0"/>
              <w:spacing w:after="0" w:line="276" w:lineRule="auto"/>
              <w:jc w:val="right"/>
              <w:rPr>
                <w:rFonts w:ascii="Times New Roman" w:eastAsia="Times New Roman" w:hAnsi="Times New Roman"/>
                <w:sz w:val="16"/>
                <w:szCs w:val="16"/>
              </w:rPr>
            </w:pPr>
            <w:r w:rsidRPr="00AC3FEB">
              <w:rPr>
                <w:rFonts w:ascii="Times New Roman" w:eastAsia="Times New Roman" w:hAnsi="Times New Roman"/>
                <w:sz w:val="16"/>
                <w:szCs w:val="16"/>
              </w:rPr>
              <w:t>32,613</w:t>
            </w:r>
          </w:p>
        </w:tc>
      </w:tr>
      <w:tr w:rsidR="00AC3FEB" w:rsidRPr="00AC3FEB" w14:paraId="00B23257" w14:textId="77777777" w:rsidTr="00AC3FEB">
        <w:trPr>
          <w:trHeight w:val="144"/>
          <w:jc w:val="center"/>
        </w:trPr>
        <w:tc>
          <w:tcPr>
            <w:tcW w:w="1134" w:type="dxa"/>
            <w:shd w:val="clear" w:color="auto" w:fill="auto"/>
            <w:noWrap/>
            <w:vAlign w:val="bottom"/>
            <w:hideMark/>
          </w:tcPr>
          <w:p w14:paraId="45AE7F0A" w14:textId="77777777" w:rsidR="009012C4" w:rsidRPr="00AC3FEB" w:rsidRDefault="009012C4" w:rsidP="005841EA">
            <w:pPr>
              <w:widowControl w:val="0"/>
              <w:spacing w:after="0" w:line="276" w:lineRule="auto"/>
              <w:rPr>
                <w:rFonts w:ascii="Times New Roman" w:eastAsia="Times New Roman" w:hAnsi="Times New Roman"/>
                <w:b/>
                <w:bCs/>
                <w:sz w:val="16"/>
                <w:szCs w:val="16"/>
              </w:rPr>
            </w:pPr>
            <w:r w:rsidRPr="00AC3FEB">
              <w:rPr>
                <w:rFonts w:ascii="Times New Roman" w:eastAsia="Times New Roman" w:hAnsi="Times New Roman"/>
                <w:b/>
                <w:bCs/>
                <w:sz w:val="16"/>
                <w:szCs w:val="16"/>
              </w:rPr>
              <w:t xml:space="preserve">Total </w:t>
            </w:r>
          </w:p>
        </w:tc>
        <w:tc>
          <w:tcPr>
            <w:tcW w:w="1417" w:type="dxa"/>
            <w:tcBorders>
              <w:top w:val="single" w:sz="4" w:space="0" w:color="auto"/>
            </w:tcBorders>
            <w:shd w:val="clear" w:color="auto" w:fill="auto"/>
            <w:noWrap/>
            <w:vAlign w:val="bottom"/>
          </w:tcPr>
          <w:p w14:paraId="524C834A" w14:textId="77777777" w:rsidR="009012C4" w:rsidRPr="00AC3FEB" w:rsidRDefault="009012C4" w:rsidP="005841EA">
            <w:pPr>
              <w:widowControl w:val="0"/>
              <w:spacing w:after="0" w:line="276" w:lineRule="auto"/>
              <w:jc w:val="right"/>
              <w:rPr>
                <w:rFonts w:ascii="Times New Roman" w:eastAsia="Times New Roman" w:hAnsi="Times New Roman"/>
                <w:b/>
                <w:bCs/>
                <w:sz w:val="16"/>
                <w:szCs w:val="16"/>
              </w:rPr>
            </w:pPr>
            <w:r w:rsidRPr="00AC3FEB">
              <w:rPr>
                <w:rFonts w:ascii="Times New Roman" w:eastAsia="Times New Roman" w:hAnsi="Times New Roman"/>
                <w:b/>
                <w:bCs/>
                <w:sz w:val="16"/>
                <w:szCs w:val="16"/>
              </w:rPr>
              <w:fldChar w:fldCharType="begin"/>
            </w:r>
            <w:r w:rsidRPr="00AC3FEB">
              <w:rPr>
                <w:rFonts w:ascii="Times New Roman" w:eastAsia="Times New Roman" w:hAnsi="Times New Roman"/>
                <w:b/>
                <w:bCs/>
                <w:sz w:val="16"/>
                <w:szCs w:val="16"/>
              </w:rPr>
              <w:instrText xml:space="preserve"> =SUM(ABOVE) </w:instrText>
            </w:r>
            <w:r w:rsidRPr="00AC3FEB">
              <w:rPr>
                <w:rFonts w:ascii="Times New Roman" w:eastAsia="Times New Roman" w:hAnsi="Times New Roman"/>
                <w:b/>
                <w:bCs/>
                <w:sz w:val="16"/>
                <w:szCs w:val="16"/>
              </w:rPr>
              <w:fldChar w:fldCharType="separate"/>
            </w:r>
            <w:r w:rsidRPr="00AC3FEB">
              <w:rPr>
                <w:rFonts w:ascii="Times New Roman" w:eastAsia="Times New Roman" w:hAnsi="Times New Roman"/>
                <w:b/>
                <w:bCs/>
                <w:noProof/>
                <w:sz w:val="16"/>
                <w:szCs w:val="16"/>
              </w:rPr>
              <w:t>4,025,860</w:t>
            </w:r>
            <w:r w:rsidRPr="00AC3FEB">
              <w:rPr>
                <w:rFonts w:ascii="Times New Roman" w:eastAsia="Times New Roman" w:hAnsi="Times New Roman"/>
                <w:b/>
                <w:bCs/>
                <w:sz w:val="16"/>
                <w:szCs w:val="16"/>
              </w:rPr>
              <w:fldChar w:fldCharType="end"/>
            </w:r>
          </w:p>
        </w:tc>
        <w:tc>
          <w:tcPr>
            <w:tcW w:w="1276" w:type="dxa"/>
            <w:shd w:val="clear" w:color="auto" w:fill="auto"/>
            <w:noWrap/>
            <w:vAlign w:val="bottom"/>
          </w:tcPr>
          <w:p w14:paraId="5C5593DC" w14:textId="77777777" w:rsidR="009012C4" w:rsidRPr="00AC3FEB" w:rsidRDefault="009012C4" w:rsidP="005841EA">
            <w:pPr>
              <w:widowControl w:val="0"/>
              <w:spacing w:after="0" w:line="276" w:lineRule="auto"/>
              <w:jc w:val="right"/>
              <w:rPr>
                <w:rFonts w:ascii="Times New Roman" w:eastAsia="Times New Roman" w:hAnsi="Times New Roman"/>
                <w:b/>
                <w:bCs/>
                <w:sz w:val="16"/>
                <w:szCs w:val="16"/>
              </w:rPr>
            </w:pPr>
            <w:r w:rsidRPr="00AC3FEB">
              <w:rPr>
                <w:rFonts w:ascii="Times New Roman" w:eastAsia="Times New Roman" w:hAnsi="Times New Roman"/>
                <w:b/>
                <w:bCs/>
                <w:sz w:val="16"/>
                <w:szCs w:val="16"/>
              </w:rPr>
              <w:t>0</w:t>
            </w:r>
          </w:p>
        </w:tc>
        <w:tc>
          <w:tcPr>
            <w:tcW w:w="1134" w:type="dxa"/>
            <w:shd w:val="clear" w:color="auto" w:fill="auto"/>
            <w:noWrap/>
            <w:vAlign w:val="bottom"/>
          </w:tcPr>
          <w:p w14:paraId="5A1640ED" w14:textId="77777777" w:rsidR="009012C4" w:rsidRPr="00AC3FEB" w:rsidRDefault="009012C4" w:rsidP="005841EA">
            <w:pPr>
              <w:widowControl w:val="0"/>
              <w:spacing w:after="0" w:line="276" w:lineRule="auto"/>
              <w:jc w:val="right"/>
              <w:rPr>
                <w:rFonts w:ascii="Times New Roman" w:eastAsia="Times New Roman" w:hAnsi="Times New Roman"/>
                <w:b/>
                <w:bCs/>
                <w:sz w:val="16"/>
                <w:szCs w:val="16"/>
              </w:rPr>
            </w:pPr>
            <w:r w:rsidRPr="00AC3FEB">
              <w:rPr>
                <w:rFonts w:ascii="Times New Roman" w:eastAsia="Times New Roman" w:hAnsi="Times New Roman"/>
                <w:b/>
                <w:bCs/>
                <w:sz w:val="16"/>
                <w:szCs w:val="16"/>
              </w:rPr>
              <w:fldChar w:fldCharType="begin"/>
            </w:r>
            <w:r w:rsidRPr="00AC3FEB">
              <w:rPr>
                <w:rFonts w:ascii="Times New Roman" w:eastAsia="Times New Roman" w:hAnsi="Times New Roman"/>
                <w:b/>
                <w:bCs/>
                <w:sz w:val="16"/>
                <w:szCs w:val="16"/>
              </w:rPr>
              <w:instrText xml:space="preserve"> =SUM(ABOVE) </w:instrText>
            </w:r>
            <w:r w:rsidRPr="00AC3FEB">
              <w:rPr>
                <w:rFonts w:ascii="Times New Roman" w:eastAsia="Times New Roman" w:hAnsi="Times New Roman"/>
                <w:b/>
                <w:bCs/>
                <w:sz w:val="16"/>
                <w:szCs w:val="16"/>
              </w:rPr>
              <w:fldChar w:fldCharType="separate"/>
            </w:r>
            <w:r w:rsidRPr="00AC3FEB">
              <w:rPr>
                <w:rFonts w:ascii="Times New Roman" w:eastAsia="Times New Roman" w:hAnsi="Times New Roman"/>
                <w:b/>
                <w:bCs/>
                <w:noProof/>
                <w:sz w:val="16"/>
                <w:szCs w:val="16"/>
              </w:rPr>
              <w:t>4,025,860</w:t>
            </w:r>
            <w:r w:rsidRPr="00AC3FEB">
              <w:rPr>
                <w:rFonts w:ascii="Times New Roman" w:eastAsia="Times New Roman" w:hAnsi="Times New Roman"/>
                <w:b/>
                <w:bCs/>
                <w:sz w:val="16"/>
                <w:szCs w:val="16"/>
              </w:rPr>
              <w:fldChar w:fldCharType="end"/>
            </w:r>
          </w:p>
        </w:tc>
        <w:tc>
          <w:tcPr>
            <w:tcW w:w="983" w:type="dxa"/>
            <w:tcBorders>
              <w:top w:val="single" w:sz="4" w:space="0" w:color="auto"/>
            </w:tcBorders>
            <w:shd w:val="clear" w:color="auto" w:fill="auto"/>
            <w:noWrap/>
            <w:vAlign w:val="bottom"/>
          </w:tcPr>
          <w:p w14:paraId="22C5B46B" w14:textId="77777777" w:rsidR="009012C4" w:rsidRPr="00AC3FEB" w:rsidRDefault="009012C4" w:rsidP="005841EA">
            <w:pPr>
              <w:widowControl w:val="0"/>
              <w:spacing w:after="0" w:line="276" w:lineRule="auto"/>
              <w:jc w:val="right"/>
              <w:rPr>
                <w:rFonts w:ascii="Times New Roman" w:eastAsia="Times New Roman" w:hAnsi="Times New Roman"/>
                <w:b/>
                <w:bCs/>
                <w:sz w:val="16"/>
                <w:szCs w:val="16"/>
              </w:rPr>
            </w:pPr>
            <w:r w:rsidRPr="00AC3FEB">
              <w:rPr>
                <w:rFonts w:ascii="Times New Roman" w:eastAsia="Times New Roman" w:hAnsi="Times New Roman"/>
                <w:b/>
                <w:bCs/>
                <w:sz w:val="16"/>
                <w:szCs w:val="16"/>
              </w:rPr>
              <w:fldChar w:fldCharType="begin"/>
            </w:r>
            <w:r w:rsidRPr="00AC3FEB">
              <w:rPr>
                <w:rFonts w:ascii="Times New Roman" w:eastAsia="Times New Roman" w:hAnsi="Times New Roman"/>
                <w:b/>
                <w:bCs/>
                <w:sz w:val="16"/>
                <w:szCs w:val="16"/>
              </w:rPr>
              <w:instrText xml:space="preserve"> =SUM(ABOVE) </w:instrText>
            </w:r>
            <w:r w:rsidRPr="00AC3FEB">
              <w:rPr>
                <w:rFonts w:ascii="Times New Roman" w:eastAsia="Times New Roman" w:hAnsi="Times New Roman"/>
                <w:b/>
                <w:bCs/>
                <w:sz w:val="16"/>
                <w:szCs w:val="16"/>
              </w:rPr>
              <w:fldChar w:fldCharType="separate"/>
            </w:r>
            <w:r w:rsidRPr="00AC3FEB">
              <w:rPr>
                <w:rFonts w:ascii="Times New Roman" w:eastAsia="Times New Roman" w:hAnsi="Times New Roman"/>
                <w:b/>
                <w:bCs/>
                <w:noProof/>
                <w:sz w:val="16"/>
                <w:szCs w:val="16"/>
              </w:rPr>
              <w:t>805,170</w:t>
            </w:r>
            <w:r w:rsidRPr="00AC3FEB">
              <w:rPr>
                <w:rFonts w:ascii="Times New Roman" w:eastAsia="Times New Roman" w:hAnsi="Times New Roman"/>
                <w:b/>
                <w:bCs/>
                <w:sz w:val="16"/>
                <w:szCs w:val="16"/>
              </w:rPr>
              <w:fldChar w:fldCharType="end"/>
            </w:r>
          </w:p>
        </w:tc>
        <w:tc>
          <w:tcPr>
            <w:tcW w:w="1130" w:type="dxa"/>
            <w:tcBorders>
              <w:top w:val="single" w:sz="4" w:space="0" w:color="auto"/>
            </w:tcBorders>
            <w:shd w:val="clear" w:color="auto" w:fill="auto"/>
            <w:noWrap/>
            <w:vAlign w:val="bottom"/>
          </w:tcPr>
          <w:p w14:paraId="15A72B11" w14:textId="77777777" w:rsidR="009012C4" w:rsidRPr="00AC3FEB" w:rsidRDefault="009012C4" w:rsidP="005841EA">
            <w:pPr>
              <w:widowControl w:val="0"/>
              <w:spacing w:after="0" w:line="276" w:lineRule="auto"/>
              <w:jc w:val="right"/>
              <w:rPr>
                <w:rFonts w:ascii="Times New Roman" w:eastAsia="Times New Roman" w:hAnsi="Times New Roman"/>
                <w:b/>
                <w:bCs/>
                <w:sz w:val="16"/>
                <w:szCs w:val="16"/>
              </w:rPr>
            </w:pPr>
            <w:r w:rsidRPr="00AC3FEB">
              <w:rPr>
                <w:rFonts w:ascii="Times New Roman" w:eastAsia="Times New Roman" w:hAnsi="Times New Roman"/>
                <w:b/>
                <w:bCs/>
                <w:sz w:val="16"/>
                <w:szCs w:val="16"/>
              </w:rPr>
              <w:fldChar w:fldCharType="begin"/>
            </w:r>
            <w:r w:rsidRPr="00AC3FEB">
              <w:rPr>
                <w:rFonts w:ascii="Times New Roman" w:eastAsia="Times New Roman" w:hAnsi="Times New Roman"/>
                <w:b/>
                <w:bCs/>
                <w:sz w:val="16"/>
                <w:szCs w:val="16"/>
              </w:rPr>
              <w:instrText xml:space="preserve"> =SUM(ABOVE) </w:instrText>
            </w:r>
            <w:r w:rsidRPr="00AC3FEB">
              <w:rPr>
                <w:rFonts w:ascii="Times New Roman" w:eastAsia="Times New Roman" w:hAnsi="Times New Roman"/>
                <w:b/>
                <w:bCs/>
                <w:sz w:val="16"/>
                <w:szCs w:val="16"/>
              </w:rPr>
              <w:fldChar w:fldCharType="separate"/>
            </w:r>
            <w:r w:rsidRPr="00AC3FEB">
              <w:rPr>
                <w:rFonts w:ascii="Times New Roman" w:eastAsia="Times New Roman" w:hAnsi="Times New Roman"/>
                <w:b/>
                <w:bCs/>
                <w:noProof/>
                <w:sz w:val="16"/>
                <w:szCs w:val="16"/>
              </w:rPr>
              <w:t>603,882</w:t>
            </w:r>
            <w:r w:rsidRPr="00AC3FEB">
              <w:rPr>
                <w:rFonts w:ascii="Times New Roman" w:eastAsia="Times New Roman" w:hAnsi="Times New Roman"/>
                <w:b/>
                <w:bCs/>
                <w:sz w:val="16"/>
                <w:szCs w:val="16"/>
              </w:rPr>
              <w:fldChar w:fldCharType="end"/>
            </w:r>
          </w:p>
        </w:tc>
        <w:tc>
          <w:tcPr>
            <w:tcW w:w="1176" w:type="dxa"/>
            <w:tcBorders>
              <w:top w:val="single" w:sz="4" w:space="0" w:color="auto"/>
            </w:tcBorders>
            <w:shd w:val="clear" w:color="auto" w:fill="auto"/>
            <w:noWrap/>
            <w:vAlign w:val="bottom"/>
          </w:tcPr>
          <w:p w14:paraId="492BD583" w14:textId="77777777" w:rsidR="009012C4" w:rsidRPr="00AC3FEB" w:rsidRDefault="009012C4" w:rsidP="005841EA">
            <w:pPr>
              <w:widowControl w:val="0"/>
              <w:spacing w:after="0" w:line="276" w:lineRule="auto"/>
              <w:jc w:val="right"/>
              <w:rPr>
                <w:rFonts w:ascii="Times New Roman" w:eastAsia="Times New Roman" w:hAnsi="Times New Roman"/>
                <w:b/>
                <w:bCs/>
                <w:sz w:val="16"/>
                <w:szCs w:val="16"/>
              </w:rPr>
            </w:pPr>
            <w:r w:rsidRPr="00AC3FEB">
              <w:rPr>
                <w:rFonts w:ascii="Times New Roman" w:eastAsia="Times New Roman" w:hAnsi="Times New Roman"/>
                <w:b/>
                <w:bCs/>
                <w:sz w:val="16"/>
                <w:szCs w:val="16"/>
              </w:rPr>
              <w:fldChar w:fldCharType="begin"/>
            </w:r>
            <w:r w:rsidRPr="00AC3FEB">
              <w:rPr>
                <w:rFonts w:ascii="Times New Roman" w:eastAsia="Times New Roman" w:hAnsi="Times New Roman"/>
                <w:b/>
                <w:bCs/>
                <w:sz w:val="16"/>
                <w:szCs w:val="16"/>
              </w:rPr>
              <w:instrText xml:space="preserve"> =SUM(ABOVE) </w:instrText>
            </w:r>
            <w:r w:rsidRPr="00AC3FEB">
              <w:rPr>
                <w:rFonts w:ascii="Times New Roman" w:eastAsia="Times New Roman" w:hAnsi="Times New Roman"/>
                <w:b/>
                <w:bCs/>
                <w:sz w:val="16"/>
                <w:szCs w:val="16"/>
              </w:rPr>
              <w:fldChar w:fldCharType="separate"/>
            </w:r>
            <w:r w:rsidRPr="00AC3FEB">
              <w:rPr>
                <w:rFonts w:ascii="Times New Roman" w:eastAsia="Times New Roman" w:hAnsi="Times New Roman"/>
                <w:b/>
                <w:bCs/>
                <w:noProof/>
                <w:sz w:val="16"/>
                <w:szCs w:val="16"/>
              </w:rPr>
              <w:t>805,170</w:t>
            </w:r>
            <w:r w:rsidRPr="00AC3FEB">
              <w:rPr>
                <w:rFonts w:ascii="Times New Roman" w:eastAsia="Times New Roman" w:hAnsi="Times New Roman"/>
                <w:b/>
                <w:bCs/>
                <w:sz w:val="16"/>
                <w:szCs w:val="16"/>
              </w:rPr>
              <w:fldChar w:fldCharType="end"/>
            </w:r>
          </w:p>
        </w:tc>
        <w:tc>
          <w:tcPr>
            <w:tcW w:w="1164" w:type="dxa"/>
            <w:tcBorders>
              <w:top w:val="single" w:sz="4" w:space="0" w:color="auto"/>
            </w:tcBorders>
            <w:shd w:val="clear" w:color="auto" w:fill="auto"/>
            <w:noWrap/>
            <w:vAlign w:val="bottom"/>
          </w:tcPr>
          <w:p w14:paraId="31AACE1E" w14:textId="77777777" w:rsidR="009012C4" w:rsidRPr="00AC3FEB" w:rsidRDefault="009012C4" w:rsidP="005841EA">
            <w:pPr>
              <w:widowControl w:val="0"/>
              <w:spacing w:after="0" w:line="276" w:lineRule="auto"/>
              <w:jc w:val="right"/>
              <w:rPr>
                <w:rFonts w:ascii="Times New Roman" w:eastAsia="Times New Roman" w:hAnsi="Times New Roman"/>
                <w:b/>
                <w:bCs/>
                <w:sz w:val="16"/>
                <w:szCs w:val="16"/>
              </w:rPr>
            </w:pPr>
            <w:r w:rsidRPr="00AC3FEB">
              <w:rPr>
                <w:rFonts w:ascii="Times New Roman" w:eastAsia="Times New Roman" w:hAnsi="Times New Roman"/>
                <w:b/>
                <w:bCs/>
                <w:sz w:val="16"/>
                <w:szCs w:val="16"/>
              </w:rPr>
              <w:fldChar w:fldCharType="begin"/>
            </w:r>
            <w:r w:rsidRPr="00AC3FEB">
              <w:rPr>
                <w:rFonts w:ascii="Times New Roman" w:eastAsia="Times New Roman" w:hAnsi="Times New Roman"/>
                <w:b/>
                <w:bCs/>
                <w:sz w:val="16"/>
                <w:szCs w:val="16"/>
              </w:rPr>
              <w:instrText xml:space="preserve"> =SUM(ABOVE) </w:instrText>
            </w:r>
            <w:r w:rsidRPr="00AC3FEB">
              <w:rPr>
                <w:rFonts w:ascii="Times New Roman" w:eastAsia="Times New Roman" w:hAnsi="Times New Roman"/>
                <w:b/>
                <w:bCs/>
                <w:sz w:val="16"/>
                <w:szCs w:val="16"/>
              </w:rPr>
              <w:fldChar w:fldCharType="separate"/>
            </w:r>
            <w:r w:rsidRPr="00AC3FEB">
              <w:rPr>
                <w:rFonts w:ascii="Times New Roman" w:eastAsia="Times New Roman" w:hAnsi="Times New Roman"/>
                <w:b/>
                <w:bCs/>
                <w:noProof/>
                <w:sz w:val="16"/>
                <w:szCs w:val="16"/>
              </w:rPr>
              <w:t>603,882</w:t>
            </w:r>
            <w:r w:rsidRPr="00AC3FEB">
              <w:rPr>
                <w:rFonts w:ascii="Times New Roman" w:eastAsia="Times New Roman" w:hAnsi="Times New Roman"/>
                <w:b/>
                <w:bCs/>
                <w:sz w:val="16"/>
                <w:szCs w:val="16"/>
              </w:rPr>
              <w:fldChar w:fldCharType="end"/>
            </w:r>
          </w:p>
        </w:tc>
      </w:tr>
    </w:tbl>
    <w:p w14:paraId="4F41D420" w14:textId="77777777" w:rsidR="009012C4" w:rsidRDefault="009012C4" w:rsidP="005841EA">
      <w:pPr>
        <w:widowControl w:val="0"/>
        <w:tabs>
          <w:tab w:val="left" w:pos="1225"/>
        </w:tabs>
        <w:spacing w:after="0" w:line="276" w:lineRule="auto"/>
        <w:jc w:val="both"/>
        <w:rPr>
          <w:rFonts w:ascii="Times New Roman" w:hAnsi="Times New Roman"/>
          <w:b/>
          <w:bCs/>
          <w:color w:val="FF0000"/>
          <w:lang w:val="it-IT"/>
        </w:rPr>
      </w:pPr>
    </w:p>
    <w:p w14:paraId="5B7724F9" w14:textId="77777777" w:rsidR="001D004B" w:rsidRDefault="001D004B" w:rsidP="005841EA">
      <w:pPr>
        <w:widowControl w:val="0"/>
        <w:spacing w:after="0" w:line="276" w:lineRule="auto"/>
        <w:jc w:val="both"/>
        <w:rPr>
          <w:rFonts w:ascii="Times New Roman" w:hAnsi="Times New Roman"/>
          <w:sz w:val="24"/>
          <w:szCs w:val="24"/>
          <w:lang w:val="it-IT"/>
        </w:rPr>
      </w:pPr>
    </w:p>
    <w:p w14:paraId="2B73A306" w14:textId="2B2C3EEF" w:rsidR="009012C4" w:rsidRPr="00AC3FEB" w:rsidRDefault="009012C4" w:rsidP="005841EA">
      <w:pPr>
        <w:widowControl w:val="0"/>
        <w:spacing w:after="0" w:line="276" w:lineRule="auto"/>
        <w:jc w:val="both"/>
        <w:rPr>
          <w:rFonts w:ascii="Times New Roman" w:hAnsi="Times New Roman"/>
          <w:sz w:val="24"/>
          <w:szCs w:val="24"/>
          <w:lang w:val="pl-PL"/>
        </w:rPr>
      </w:pPr>
      <w:r w:rsidRPr="001D004B">
        <w:rPr>
          <w:rFonts w:ascii="Times New Roman" w:hAnsi="Times New Roman"/>
          <w:sz w:val="24"/>
          <w:szCs w:val="24"/>
          <w:lang w:val="it-IT"/>
        </w:rPr>
        <w:lastRenderedPageBreak/>
        <w:t xml:space="preserve">Bazuar ne Shkresen e Prokurorise </w:t>
      </w:r>
      <w:r w:rsidR="00570456">
        <w:rPr>
          <w:rFonts w:ascii="Times New Roman" w:hAnsi="Times New Roman"/>
          <w:sz w:val="24"/>
          <w:szCs w:val="24"/>
          <w:lang w:val="it-IT"/>
        </w:rPr>
        <w:t>__________</w:t>
      </w:r>
      <w:r w:rsidRPr="00AC3FEB">
        <w:rPr>
          <w:rFonts w:ascii="Times New Roman" w:hAnsi="Times New Roman"/>
          <w:sz w:val="24"/>
          <w:szCs w:val="24"/>
          <w:lang w:val="it-IT"/>
        </w:rPr>
        <w:t xml:space="preserve"> protokolluar te</w:t>
      </w:r>
      <w:r w:rsidRPr="001D004B">
        <w:rPr>
          <w:rFonts w:ascii="Times New Roman" w:hAnsi="Times New Roman"/>
          <w:sz w:val="24"/>
          <w:szCs w:val="24"/>
          <w:lang w:val="it-IT"/>
        </w:rPr>
        <w:t xml:space="preserve"> </w:t>
      </w:r>
      <w:r w:rsidRPr="00AC3FEB">
        <w:rPr>
          <w:rFonts w:ascii="Times New Roman" w:hAnsi="Times New Roman"/>
          <w:sz w:val="24"/>
          <w:szCs w:val="24"/>
          <w:lang w:val="it-IT"/>
        </w:rPr>
        <w:t>Drejtoria Tatimpagues</w:t>
      </w:r>
      <w:r w:rsidR="00570456">
        <w:rPr>
          <w:rFonts w:ascii="Times New Roman" w:hAnsi="Times New Roman"/>
          <w:sz w:val="24"/>
          <w:szCs w:val="24"/>
          <w:lang w:val="it-IT"/>
        </w:rPr>
        <w:t>ve</w:t>
      </w:r>
      <w:r w:rsidRPr="00AC3FEB">
        <w:rPr>
          <w:rFonts w:ascii="Times New Roman" w:hAnsi="Times New Roman"/>
          <w:sz w:val="24"/>
          <w:szCs w:val="24"/>
          <w:lang w:val="it-IT"/>
        </w:rPr>
        <w:t xml:space="preserve"> </w:t>
      </w:r>
      <w:r w:rsidR="00570456">
        <w:rPr>
          <w:rFonts w:ascii="Times New Roman" w:hAnsi="Times New Roman"/>
          <w:sz w:val="24"/>
          <w:szCs w:val="24"/>
          <w:lang w:val="it-IT"/>
        </w:rPr>
        <w:t>t</w:t>
      </w:r>
      <w:r w:rsidR="001721CC">
        <w:rPr>
          <w:rFonts w:ascii="Times New Roman" w:hAnsi="Times New Roman"/>
          <w:sz w:val="24"/>
          <w:szCs w:val="24"/>
          <w:lang w:val="it-IT"/>
        </w:rPr>
        <w:t>ë</w:t>
      </w:r>
      <w:r w:rsidRPr="00AC3FEB">
        <w:rPr>
          <w:rFonts w:ascii="Times New Roman" w:hAnsi="Times New Roman"/>
          <w:sz w:val="24"/>
          <w:szCs w:val="24"/>
          <w:lang w:val="it-IT"/>
        </w:rPr>
        <w:t xml:space="preserve"> M</w:t>
      </w:r>
      <w:r w:rsidR="001721CC">
        <w:rPr>
          <w:rFonts w:ascii="Times New Roman" w:hAnsi="Times New Roman"/>
          <w:sz w:val="24"/>
          <w:szCs w:val="24"/>
          <w:lang w:val="it-IT"/>
        </w:rPr>
        <w:t>ë</w:t>
      </w:r>
      <w:r w:rsidRPr="00AC3FEB">
        <w:rPr>
          <w:rFonts w:ascii="Times New Roman" w:hAnsi="Times New Roman"/>
          <w:sz w:val="24"/>
          <w:szCs w:val="24"/>
          <w:lang w:val="it-IT"/>
        </w:rPr>
        <w:t xml:space="preserve">dhenj </w:t>
      </w:r>
      <w:r w:rsidR="00570456">
        <w:rPr>
          <w:rFonts w:ascii="Times New Roman" w:hAnsi="Times New Roman"/>
          <w:sz w:val="24"/>
          <w:szCs w:val="24"/>
          <w:lang w:val="it-IT"/>
        </w:rPr>
        <w:t>_________,</w:t>
      </w:r>
      <w:r w:rsidRPr="00AC3FEB">
        <w:rPr>
          <w:rFonts w:ascii="Times New Roman" w:hAnsi="Times New Roman"/>
          <w:sz w:val="24"/>
          <w:szCs w:val="24"/>
          <w:lang w:val="it-IT"/>
        </w:rPr>
        <w:t xml:space="preserve"> u vendos vleresimi i shitjeve p</w:t>
      </w:r>
      <w:r w:rsidR="001721CC">
        <w:rPr>
          <w:rFonts w:ascii="Times New Roman" w:hAnsi="Times New Roman"/>
          <w:sz w:val="24"/>
          <w:szCs w:val="24"/>
          <w:lang w:val="it-IT"/>
        </w:rPr>
        <w:t>ë</w:t>
      </w:r>
      <w:r w:rsidRPr="00AC3FEB">
        <w:rPr>
          <w:rFonts w:ascii="Times New Roman" w:hAnsi="Times New Roman"/>
          <w:sz w:val="24"/>
          <w:szCs w:val="24"/>
          <w:lang w:val="it-IT"/>
        </w:rPr>
        <w:t xml:space="preserve">r vitin 2018 </w:t>
      </w:r>
      <w:r w:rsidRPr="00AC3FEB">
        <w:rPr>
          <w:rFonts w:ascii="Times New Roman" w:hAnsi="Times New Roman"/>
          <w:sz w:val="24"/>
          <w:szCs w:val="24"/>
          <w:lang w:val="sv-SE"/>
        </w:rPr>
        <w:t>p</w:t>
      </w:r>
      <w:r w:rsidR="001721CC">
        <w:rPr>
          <w:rFonts w:ascii="Times New Roman" w:hAnsi="Times New Roman"/>
          <w:sz w:val="24"/>
          <w:szCs w:val="24"/>
          <w:lang w:val="sv-SE"/>
        </w:rPr>
        <w:t>ë</w:t>
      </w:r>
      <w:r w:rsidRPr="00AC3FEB">
        <w:rPr>
          <w:rFonts w:ascii="Times New Roman" w:hAnsi="Times New Roman"/>
          <w:sz w:val="24"/>
          <w:szCs w:val="24"/>
          <w:lang w:val="sv-SE"/>
        </w:rPr>
        <w:t xml:space="preserve">r  </w:t>
      </w:r>
      <w:r w:rsidRPr="00AC3FEB">
        <w:rPr>
          <w:rFonts w:ascii="Times New Roman" w:eastAsia="Times New Roman" w:hAnsi="Times New Roman"/>
          <w:sz w:val="24"/>
          <w:szCs w:val="24"/>
        </w:rPr>
        <w:fldChar w:fldCharType="begin"/>
      </w:r>
      <w:r w:rsidRPr="00AC3FEB">
        <w:rPr>
          <w:rFonts w:ascii="Times New Roman" w:eastAsia="Times New Roman" w:hAnsi="Times New Roman"/>
          <w:sz w:val="24"/>
          <w:szCs w:val="24"/>
          <w:lang w:val="it-IT"/>
        </w:rPr>
        <w:instrText xml:space="preserve"> =SUM(ABOVE) </w:instrText>
      </w:r>
      <w:r w:rsidRPr="00AC3FEB">
        <w:rPr>
          <w:rFonts w:ascii="Times New Roman" w:eastAsia="Times New Roman" w:hAnsi="Times New Roman"/>
          <w:sz w:val="24"/>
          <w:szCs w:val="24"/>
        </w:rPr>
        <w:fldChar w:fldCharType="separate"/>
      </w:r>
      <w:r w:rsidRPr="00AC3FEB">
        <w:rPr>
          <w:rFonts w:ascii="Times New Roman" w:eastAsia="Times New Roman" w:hAnsi="Times New Roman"/>
          <w:noProof/>
          <w:sz w:val="24"/>
          <w:szCs w:val="24"/>
          <w:lang w:val="it-IT"/>
        </w:rPr>
        <w:t>4,025,860</w:t>
      </w:r>
      <w:r w:rsidRPr="00AC3FEB">
        <w:rPr>
          <w:rFonts w:ascii="Times New Roman" w:eastAsia="Times New Roman" w:hAnsi="Times New Roman"/>
          <w:sz w:val="24"/>
          <w:szCs w:val="24"/>
        </w:rPr>
        <w:fldChar w:fldCharType="end"/>
      </w:r>
      <w:r w:rsidRPr="00AC3FEB">
        <w:rPr>
          <w:rFonts w:ascii="Times New Roman" w:eastAsia="Times New Roman" w:hAnsi="Times New Roman"/>
          <w:sz w:val="24"/>
          <w:szCs w:val="24"/>
          <w:lang w:val="it-IT"/>
        </w:rPr>
        <w:t xml:space="preserve"> </w:t>
      </w:r>
      <w:r w:rsidRPr="00AC3FEB">
        <w:rPr>
          <w:rFonts w:ascii="Times New Roman" w:hAnsi="Times New Roman"/>
          <w:sz w:val="24"/>
          <w:szCs w:val="24"/>
          <w:lang w:val="sv-SE"/>
        </w:rPr>
        <w:t>leke per te cilat dalin detyrimet per</w:t>
      </w:r>
      <w:r w:rsidRPr="00AC3FEB">
        <w:rPr>
          <w:rFonts w:ascii="Times New Roman" w:hAnsi="Times New Roman"/>
          <w:sz w:val="24"/>
          <w:szCs w:val="24"/>
          <w:lang w:val="pl-PL"/>
        </w:rPr>
        <w:t xml:space="preserve"> Tvsh e pa paguar dhe tatim fitimin perkates. </w:t>
      </w:r>
    </w:p>
    <w:p w14:paraId="0E41E27E" w14:textId="77777777" w:rsidR="009012C4" w:rsidRPr="009012C4" w:rsidRDefault="009012C4" w:rsidP="005841EA">
      <w:pPr>
        <w:widowControl w:val="0"/>
        <w:spacing w:after="0" w:line="276" w:lineRule="auto"/>
        <w:jc w:val="both"/>
        <w:rPr>
          <w:rFonts w:ascii="Times New Roman" w:hAnsi="Times New Roman"/>
          <w:sz w:val="24"/>
          <w:szCs w:val="24"/>
          <w:lang w:val="sv-SE"/>
        </w:rPr>
      </w:pPr>
    </w:p>
    <w:p w14:paraId="29E7E69F" w14:textId="69F8F9FC" w:rsidR="00570456" w:rsidRPr="00753A7D" w:rsidRDefault="00570456" w:rsidP="00570456">
      <w:pPr>
        <w:pStyle w:val="BodyText"/>
        <w:widowControl w:val="0"/>
        <w:tabs>
          <w:tab w:val="left" w:pos="6930"/>
        </w:tabs>
        <w:spacing w:line="276" w:lineRule="auto"/>
        <w:rPr>
          <w:lang w:val="sq-AL" w:eastAsia="x-none"/>
        </w:rPr>
      </w:pPr>
      <w:r w:rsidRPr="00753A7D">
        <w:rPr>
          <w:lang w:val="sq-AL"/>
        </w:rPr>
        <w:t>P</w:t>
      </w:r>
      <w:r w:rsidR="001721CC">
        <w:rPr>
          <w:lang w:val="sq-AL"/>
        </w:rPr>
        <w:t>ë</w:t>
      </w:r>
      <w:r w:rsidRPr="00753A7D">
        <w:rPr>
          <w:lang w:val="sq-AL"/>
        </w:rPr>
        <w:t>r sa m</w:t>
      </w:r>
      <w:r w:rsidR="001721CC">
        <w:rPr>
          <w:lang w:val="sq-AL"/>
        </w:rPr>
        <w:t>ë</w:t>
      </w:r>
      <w:r w:rsidRPr="00753A7D">
        <w:rPr>
          <w:lang w:val="sq-AL"/>
        </w:rPr>
        <w:t xml:space="preserve"> sip</w:t>
      </w:r>
      <w:r w:rsidR="001721CC">
        <w:rPr>
          <w:lang w:val="sq-AL"/>
        </w:rPr>
        <w:t>ë</w:t>
      </w:r>
      <w:r w:rsidRPr="00753A7D">
        <w:rPr>
          <w:lang w:val="sq-AL"/>
        </w:rPr>
        <w:t>r, shoq</w:t>
      </w:r>
      <w:r w:rsidR="001721CC">
        <w:rPr>
          <w:lang w:val="sq-AL"/>
        </w:rPr>
        <w:t>ë</w:t>
      </w:r>
      <w:r w:rsidRPr="00753A7D">
        <w:rPr>
          <w:lang w:val="sq-AL"/>
        </w:rPr>
        <w:t>ris</w:t>
      </w:r>
      <w:r w:rsidR="001721CC">
        <w:rPr>
          <w:lang w:val="sq-AL"/>
        </w:rPr>
        <w:t>ë</w:t>
      </w:r>
      <w:r w:rsidRPr="00753A7D">
        <w:rPr>
          <w:lang w:val="sq-AL"/>
        </w:rPr>
        <w:t xml:space="preserve"> n</w:t>
      </w:r>
      <w:r w:rsidR="001721CC">
        <w:rPr>
          <w:lang w:val="sq-AL"/>
        </w:rPr>
        <w:t>ë</w:t>
      </w:r>
      <w:r w:rsidRPr="00753A7D">
        <w:rPr>
          <w:lang w:val="sq-AL"/>
        </w:rPr>
        <w:t xml:space="preserve"> mb</w:t>
      </w:r>
      <w:r w:rsidR="001721CC">
        <w:rPr>
          <w:lang w:val="sq-AL"/>
        </w:rPr>
        <w:t>ë</w:t>
      </w:r>
      <w:r w:rsidRPr="00753A7D">
        <w:rPr>
          <w:lang w:val="sq-AL"/>
        </w:rPr>
        <w:t>shtetje t</w:t>
      </w:r>
      <w:r w:rsidR="001721CC">
        <w:rPr>
          <w:lang w:val="sq-AL"/>
        </w:rPr>
        <w:t>ë</w:t>
      </w:r>
      <w:r w:rsidRPr="00753A7D">
        <w:rPr>
          <w:lang w:val="sq-AL"/>
        </w:rPr>
        <w:t xml:space="preserve"> k</w:t>
      </w:r>
      <w:r w:rsidR="001721CC">
        <w:rPr>
          <w:lang w:val="sq-AL"/>
        </w:rPr>
        <w:t>ë</w:t>
      </w:r>
      <w:r w:rsidRPr="00753A7D">
        <w:rPr>
          <w:lang w:val="sq-AL"/>
        </w:rPr>
        <w:t>rkesave t</w:t>
      </w:r>
      <w:r w:rsidR="001721CC">
        <w:rPr>
          <w:lang w:val="sq-AL"/>
        </w:rPr>
        <w:t>ë</w:t>
      </w:r>
      <w:r w:rsidRPr="00753A7D">
        <w:rPr>
          <w:lang w:val="pl-PL"/>
        </w:rPr>
        <w:t xml:space="preserve"> Ligjit </w:t>
      </w:r>
      <w:r w:rsidRPr="00753A7D">
        <w:rPr>
          <w:lang w:val="nl-NL"/>
        </w:rPr>
        <w:t>Nr.9920, dat</w:t>
      </w:r>
      <w:r w:rsidR="001721CC">
        <w:rPr>
          <w:lang w:val="nl-NL"/>
        </w:rPr>
        <w:t>ë</w:t>
      </w:r>
      <w:r w:rsidRPr="00753A7D">
        <w:rPr>
          <w:lang w:val="nl-NL"/>
        </w:rPr>
        <w:t xml:space="preserve"> 19.05.2008  “P</w:t>
      </w:r>
      <w:r w:rsidR="001721CC">
        <w:rPr>
          <w:lang w:val="nl-NL"/>
        </w:rPr>
        <w:t>ë</w:t>
      </w:r>
      <w:r w:rsidRPr="00753A7D">
        <w:rPr>
          <w:lang w:val="nl-NL"/>
        </w:rPr>
        <w:t xml:space="preserve">r </w:t>
      </w:r>
      <w:r>
        <w:rPr>
          <w:lang w:val="nl-NL"/>
        </w:rPr>
        <w:t>P</w:t>
      </w:r>
      <w:r w:rsidRPr="00753A7D">
        <w:rPr>
          <w:lang w:val="nl-NL"/>
        </w:rPr>
        <w:t xml:space="preserve">procedurat </w:t>
      </w:r>
      <w:r>
        <w:rPr>
          <w:lang w:val="nl-NL"/>
        </w:rPr>
        <w:t>T</w:t>
      </w:r>
      <w:r w:rsidRPr="00753A7D">
        <w:rPr>
          <w:lang w:val="nl-NL"/>
        </w:rPr>
        <w:t>atimore n</w:t>
      </w:r>
      <w:r w:rsidR="001721CC">
        <w:rPr>
          <w:lang w:val="nl-NL"/>
        </w:rPr>
        <w:t>ë</w:t>
      </w:r>
      <w:r w:rsidRPr="00753A7D">
        <w:rPr>
          <w:lang w:val="nl-NL"/>
        </w:rPr>
        <w:t xml:space="preserve"> Republik</w:t>
      </w:r>
      <w:r w:rsidR="001721CC">
        <w:rPr>
          <w:lang w:val="nl-NL"/>
        </w:rPr>
        <w:t>ë</w:t>
      </w:r>
      <w:r w:rsidRPr="00753A7D">
        <w:rPr>
          <w:lang w:val="nl-NL"/>
        </w:rPr>
        <w:t>n e Shqip</w:t>
      </w:r>
      <w:r w:rsidR="001721CC">
        <w:rPr>
          <w:lang w:val="nl-NL"/>
        </w:rPr>
        <w:t>ë</w:t>
      </w:r>
      <w:r w:rsidRPr="00753A7D">
        <w:rPr>
          <w:lang w:val="nl-NL"/>
        </w:rPr>
        <w:t xml:space="preserve">rise” </w:t>
      </w:r>
      <w:r w:rsidRPr="00753A7D">
        <w:rPr>
          <w:lang w:val="sq-AL" w:eastAsia="x-none"/>
        </w:rPr>
        <w:t>neni 68, pika 1,</w:t>
      </w:r>
      <w:r>
        <w:rPr>
          <w:lang w:val="sq-AL" w:eastAsia="x-none"/>
        </w:rPr>
        <w:t xml:space="preserve"> </w:t>
      </w:r>
      <w:r w:rsidRPr="00753A7D">
        <w:rPr>
          <w:lang w:val="sq-AL" w:eastAsia="x-none"/>
        </w:rPr>
        <w:t>germa a,</w:t>
      </w:r>
      <w:r>
        <w:rPr>
          <w:lang w:val="sq-AL" w:eastAsia="x-none"/>
        </w:rPr>
        <w:t xml:space="preserve"> </w:t>
      </w:r>
      <w:r w:rsidRPr="00753A7D">
        <w:rPr>
          <w:lang w:val="sq-AL" w:eastAsia="x-none"/>
        </w:rPr>
        <w:t>si dhe Udh</w:t>
      </w:r>
      <w:r w:rsidR="001721CC">
        <w:rPr>
          <w:lang w:val="sq-AL" w:eastAsia="x-none"/>
        </w:rPr>
        <w:t>ë</w:t>
      </w:r>
      <w:r w:rsidRPr="00753A7D">
        <w:rPr>
          <w:lang w:val="sq-AL" w:eastAsia="x-none"/>
        </w:rPr>
        <w:t>zimit t</w:t>
      </w:r>
      <w:r w:rsidR="001721CC">
        <w:rPr>
          <w:lang w:val="sq-AL" w:eastAsia="x-none"/>
        </w:rPr>
        <w:t>ë</w:t>
      </w:r>
      <w:r w:rsidRPr="00753A7D">
        <w:rPr>
          <w:lang w:val="sq-AL" w:eastAsia="x-none"/>
        </w:rPr>
        <w:t xml:space="preserve"> MF Nr.24 dat</w:t>
      </w:r>
      <w:r w:rsidR="001721CC">
        <w:rPr>
          <w:lang w:val="sq-AL" w:eastAsia="x-none"/>
        </w:rPr>
        <w:t>ë</w:t>
      </w:r>
      <w:r w:rsidRPr="00753A7D">
        <w:rPr>
          <w:lang w:val="sq-AL" w:eastAsia="x-none"/>
        </w:rPr>
        <w:t xml:space="preserve"> 02.09.2008, i ndryshuar, pika 68.3, pika 68.3.1 dhe pika a,b, Ligjit Nr. 92/2014, dat</w:t>
      </w:r>
      <w:r w:rsidR="001721CC">
        <w:rPr>
          <w:lang w:val="sq-AL" w:eastAsia="x-none"/>
        </w:rPr>
        <w:t>ë</w:t>
      </w:r>
      <w:r w:rsidRPr="00753A7D">
        <w:rPr>
          <w:lang w:val="sq-AL" w:eastAsia="x-none"/>
        </w:rPr>
        <w:t xml:space="preserve"> 24.07.2014 “Për Tatimin Mbi Vlerën </w:t>
      </w:r>
      <w:r>
        <w:rPr>
          <w:lang w:val="sq-AL" w:eastAsia="x-none"/>
        </w:rPr>
        <w:t>e</w:t>
      </w:r>
      <w:r w:rsidRPr="00753A7D">
        <w:rPr>
          <w:lang w:val="sq-AL" w:eastAsia="x-none"/>
        </w:rPr>
        <w:t xml:space="preserve"> Shtuar </w:t>
      </w:r>
      <w:r>
        <w:rPr>
          <w:lang w:val="sq-AL" w:eastAsia="x-none"/>
        </w:rPr>
        <w:t>n</w:t>
      </w:r>
      <w:r w:rsidRPr="00753A7D">
        <w:rPr>
          <w:lang w:val="sq-AL" w:eastAsia="x-none"/>
        </w:rPr>
        <w:t xml:space="preserve">ë Republikën </w:t>
      </w:r>
      <w:r>
        <w:rPr>
          <w:lang w:val="sq-AL" w:eastAsia="x-none"/>
        </w:rPr>
        <w:t>e</w:t>
      </w:r>
      <w:r w:rsidRPr="00753A7D">
        <w:rPr>
          <w:lang w:val="sq-AL" w:eastAsia="x-none"/>
        </w:rPr>
        <w:t xml:space="preserve"> Shqipërisë” neni 31 dhe udh</w:t>
      </w:r>
      <w:r w:rsidR="001721CC">
        <w:rPr>
          <w:lang w:val="sq-AL" w:eastAsia="x-none"/>
        </w:rPr>
        <w:t>ë</w:t>
      </w:r>
      <w:r w:rsidRPr="00753A7D">
        <w:rPr>
          <w:lang w:val="sq-AL" w:eastAsia="x-none"/>
        </w:rPr>
        <w:t>zimeve n</w:t>
      </w:r>
      <w:r w:rsidR="001721CC">
        <w:rPr>
          <w:lang w:val="sq-AL" w:eastAsia="x-none"/>
        </w:rPr>
        <w:t>ë</w:t>
      </w:r>
      <w:r w:rsidRPr="00753A7D">
        <w:rPr>
          <w:lang w:val="sq-AL" w:eastAsia="x-none"/>
        </w:rPr>
        <w:t xml:space="preserve"> zbatim t</w:t>
      </w:r>
      <w:r w:rsidR="001721CC">
        <w:rPr>
          <w:lang w:val="sq-AL" w:eastAsia="x-none"/>
        </w:rPr>
        <w:t>ë</w:t>
      </w:r>
      <w:r w:rsidRPr="00753A7D">
        <w:rPr>
          <w:lang w:val="sq-AL" w:eastAsia="x-none"/>
        </w:rPr>
        <w:t xml:space="preserve"> tij, si dhe Ligjit Nr. 8438, dat</w:t>
      </w:r>
      <w:r w:rsidR="001721CC">
        <w:rPr>
          <w:lang w:val="sq-AL" w:eastAsia="x-none"/>
        </w:rPr>
        <w:t>ë</w:t>
      </w:r>
      <w:r w:rsidRPr="00753A7D">
        <w:rPr>
          <w:lang w:val="sq-AL" w:eastAsia="x-none"/>
        </w:rPr>
        <w:t xml:space="preserve"> 28.12.1998 “Për Tatimin </w:t>
      </w:r>
      <w:r>
        <w:rPr>
          <w:lang w:val="sq-AL" w:eastAsia="x-none"/>
        </w:rPr>
        <w:t>m</w:t>
      </w:r>
      <w:r w:rsidRPr="00753A7D">
        <w:rPr>
          <w:lang w:val="sq-AL" w:eastAsia="x-none"/>
        </w:rPr>
        <w:t xml:space="preserve">bi </w:t>
      </w:r>
      <w:r>
        <w:rPr>
          <w:lang w:val="sq-AL" w:eastAsia="x-none"/>
        </w:rPr>
        <w:t>t</w:t>
      </w:r>
      <w:r w:rsidRPr="00753A7D">
        <w:rPr>
          <w:lang w:val="sq-AL" w:eastAsia="x-none"/>
        </w:rPr>
        <w:t xml:space="preserve">ë Ardhurat </w:t>
      </w:r>
      <w:r>
        <w:rPr>
          <w:lang w:val="sq-AL" w:eastAsia="x-none"/>
        </w:rPr>
        <w:t>i n</w:t>
      </w:r>
      <w:r w:rsidRPr="00753A7D">
        <w:rPr>
          <w:lang w:val="sq-AL" w:eastAsia="x-none"/>
        </w:rPr>
        <w:t>dryshuar” neni 17 dhe udh</w:t>
      </w:r>
      <w:r w:rsidR="001721CC">
        <w:rPr>
          <w:lang w:val="sq-AL" w:eastAsia="x-none"/>
        </w:rPr>
        <w:t>ë</w:t>
      </w:r>
      <w:r w:rsidRPr="00753A7D">
        <w:rPr>
          <w:lang w:val="sq-AL" w:eastAsia="x-none"/>
        </w:rPr>
        <w:t>zimeve n</w:t>
      </w:r>
      <w:r w:rsidR="001721CC">
        <w:rPr>
          <w:lang w:val="sq-AL" w:eastAsia="x-none"/>
        </w:rPr>
        <w:t>ë</w:t>
      </w:r>
      <w:r w:rsidRPr="00753A7D">
        <w:rPr>
          <w:lang w:val="sq-AL" w:eastAsia="x-none"/>
        </w:rPr>
        <w:t xml:space="preserve"> zbatim t</w:t>
      </w:r>
      <w:r w:rsidR="001721CC">
        <w:rPr>
          <w:lang w:val="sq-AL" w:eastAsia="x-none"/>
        </w:rPr>
        <w:t>ë</w:t>
      </w:r>
      <w:r w:rsidRPr="00753A7D">
        <w:rPr>
          <w:lang w:val="sq-AL" w:eastAsia="x-none"/>
        </w:rPr>
        <w:t xml:space="preserve"> tij</w:t>
      </w:r>
      <w:r>
        <w:rPr>
          <w:lang w:val="sq-AL" w:eastAsia="x-none"/>
        </w:rPr>
        <w:t xml:space="preserve">, lind </w:t>
      </w:r>
      <w:r w:rsidRPr="00753A7D">
        <w:rPr>
          <w:lang w:val="sq-AL" w:eastAsia="x-none"/>
        </w:rPr>
        <w:t>detyrimi si m</w:t>
      </w:r>
      <w:r w:rsidR="001721CC">
        <w:rPr>
          <w:lang w:val="sq-AL" w:eastAsia="x-none"/>
        </w:rPr>
        <w:t>ë</w:t>
      </w:r>
      <w:r w:rsidRPr="00753A7D">
        <w:rPr>
          <w:lang w:val="sq-AL" w:eastAsia="x-none"/>
        </w:rPr>
        <w:t xml:space="preserve"> posht</w:t>
      </w:r>
      <w:r w:rsidR="001721CC">
        <w:rPr>
          <w:lang w:val="sq-AL" w:eastAsia="x-none"/>
        </w:rPr>
        <w:t>ë</w:t>
      </w:r>
      <w:r w:rsidRPr="00753A7D">
        <w:rPr>
          <w:lang w:val="sq-AL" w:eastAsia="x-none"/>
        </w:rPr>
        <w:t>:</w:t>
      </w:r>
    </w:p>
    <w:p w14:paraId="195BDAC3" w14:textId="4FA67D63" w:rsidR="009012C4" w:rsidRPr="00B34B8B" w:rsidRDefault="009012C4" w:rsidP="005841EA">
      <w:pPr>
        <w:widowControl w:val="0"/>
        <w:tabs>
          <w:tab w:val="left" w:pos="1225"/>
        </w:tabs>
        <w:spacing w:after="0" w:line="276" w:lineRule="auto"/>
        <w:rPr>
          <w:rFonts w:ascii="Times New Roman" w:hAnsi="Times New Roman"/>
          <w:sz w:val="24"/>
          <w:szCs w:val="24"/>
        </w:rPr>
      </w:pPr>
      <w:r w:rsidRPr="00B34B8B">
        <w:rPr>
          <w:rFonts w:ascii="Times New Roman" w:hAnsi="Times New Roman"/>
          <w:sz w:val="24"/>
          <w:szCs w:val="24"/>
        </w:rPr>
        <w:t>Shoq</w:t>
      </w:r>
      <w:r w:rsidR="001721CC">
        <w:rPr>
          <w:rFonts w:ascii="Times New Roman" w:hAnsi="Times New Roman"/>
          <w:sz w:val="24"/>
          <w:szCs w:val="24"/>
        </w:rPr>
        <w:t>ë</w:t>
      </w:r>
      <w:r w:rsidRPr="00B34B8B">
        <w:rPr>
          <w:rFonts w:ascii="Times New Roman" w:hAnsi="Times New Roman"/>
          <w:sz w:val="24"/>
          <w:szCs w:val="24"/>
        </w:rPr>
        <w:t>rise i lind detyrim  per Tvsh 20%  805,170 leke (4,025,860*20%) si dhe per Tatim Fitim 15%  603,882 leke (4,025,860*15%).</w:t>
      </w:r>
    </w:p>
    <w:p w14:paraId="26DE75D9" w14:textId="77777777" w:rsidR="00E96AB0" w:rsidRDefault="00E96AB0" w:rsidP="005841EA">
      <w:pPr>
        <w:widowControl w:val="0"/>
        <w:tabs>
          <w:tab w:val="left" w:pos="6930"/>
        </w:tabs>
        <w:spacing w:after="0" w:line="276" w:lineRule="auto"/>
        <w:jc w:val="both"/>
        <w:rPr>
          <w:rFonts w:ascii="Times New Roman" w:eastAsia="MS Mincho" w:hAnsi="Times New Roman"/>
          <w:sz w:val="24"/>
          <w:szCs w:val="24"/>
          <w:lang w:eastAsia="x-none"/>
        </w:rPr>
      </w:pPr>
    </w:p>
    <w:p w14:paraId="73E41F23" w14:textId="12837227" w:rsidR="009012C4" w:rsidRPr="00B34B8B" w:rsidRDefault="009012C4" w:rsidP="005841EA">
      <w:pPr>
        <w:widowControl w:val="0"/>
        <w:tabs>
          <w:tab w:val="left" w:pos="6930"/>
        </w:tabs>
        <w:spacing w:after="0" w:line="276" w:lineRule="auto"/>
        <w:jc w:val="both"/>
        <w:rPr>
          <w:rFonts w:ascii="Times New Roman" w:eastAsia="MS Mincho" w:hAnsi="Times New Roman"/>
          <w:sz w:val="24"/>
          <w:szCs w:val="24"/>
          <w:lang w:eastAsia="x-none"/>
        </w:rPr>
      </w:pPr>
      <w:r w:rsidRPr="00B34B8B">
        <w:rPr>
          <w:rFonts w:ascii="Times New Roman" w:eastAsia="MS Mincho" w:hAnsi="Times New Roman"/>
          <w:sz w:val="24"/>
          <w:szCs w:val="24"/>
          <w:lang w:eastAsia="x-none"/>
        </w:rPr>
        <w:t>Gjithashtu shoqeria detyrohet te paguaje gjobe sipas Nenit 116 , pika 1 te Ligjit Nr.9920 date 19.05.2008 “Për Procedurat Tatimore në Republikën e Shqipërisë”, i ndryshuar, ku thuhet shprehimisht: “</w:t>
      </w:r>
      <w:r w:rsidRPr="00570456">
        <w:rPr>
          <w:rFonts w:ascii="Times New Roman" w:eastAsia="MS Mincho" w:hAnsi="Times New Roman"/>
          <w:i/>
          <w:iCs/>
          <w:sz w:val="24"/>
          <w:szCs w:val="24"/>
          <w:lang w:eastAsia="x-none"/>
        </w:rPr>
        <w:t>Gjobë në masën 100 për qindtë shumës së</w:t>
      </w:r>
      <w:r w:rsidRPr="00570456">
        <w:rPr>
          <w:i/>
          <w:iCs/>
        </w:rPr>
        <w:t xml:space="preserve"> </w:t>
      </w:r>
      <w:r w:rsidRPr="00570456">
        <w:rPr>
          <w:rFonts w:ascii="Times New Roman" w:eastAsia="MS Mincho" w:hAnsi="Times New Roman"/>
          <w:i/>
          <w:iCs/>
          <w:sz w:val="24"/>
          <w:szCs w:val="24"/>
          <w:lang w:eastAsia="x-none"/>
        </w:rPr>
        <w:t>diferencës së shumës së përllogaritur nga ajo që duhet të ishte në fakt;</w:t>
      </w:r>
      <w:r w:rsidRPr="00B34B8B">
        <w:rPr>
          <w:rFonts w:ascii="Times New Roman" w:eastAsia="MS Mincho" w:hAnsi="Times New Roman"/>
          <w:sz w:val="24"/>
          <w:szCs w:val="24"/>
          <w:lang w:eastAsia="x-none"/>
        </w:rPr>
        <w:t xml:space="preserve">” Gjobe </w:t>
      </w:r>
      <w:r w:rsidR="00570456">
        <w:rPr>
          <w:rFonts w:ascii="Times New Roman" w:eastAsia="MS Mincho" w:hAnsi="Times New Roman"/>
          <w:sz w:val="24"/>
          <w:szCs w:val="24"/>
          <w:lang w:eastAsia="x-none"/>
        </w:rPr>
        <w:t>T</w:t>
      </w:r>
      <w:r w:rsidRPr="00B34B8B">
        <w:rPr>
          <w:rFonts w:ascii="Times New Roman" w:eastAsia="MS Mincho" w:hAnsi="Times New Roman"/>
          <w:sz w:val="24"/>
          <w:szCs w:val="24"/>
          <w:lang w:eastAsia="x-none"/>
        </w:rPr>
        <w:t>vsh 100% 805,170 leke si dhe Gjobe T.Fitim 100% 603,882 leke.</w:t>
      </w:r>
    </w:p>
    <w:p w14:paraId="1A21F892" w14:textId="2449CAA3" w:rsidR="009012C4" w:rsidRPr="00B34B8B" w:rsidRDefault="009012C4" w:rsidP="005841EA">
      <w:pPr>
        <w:widowControl w:val="0"/>
        <w:tabs>
          <w:tab w:val="left" w:pos="6930"/>
        </w:tabs>
        <w:spacing w:after="0" w:line="276" w:lineRule="auto"/>
        <w:jc w:val="both"/>
        <w:rPr>
          <w:rFonts w:ascii="Times New Roman" w:eastAsia="MS Mincho" w:hAnsi="Times New Roman"/>
          <w:sz w:val="24"/>
          <w:szCs w:val="24"/>
          <w:lang w:eastAsia="x-none"/>
        </w:rPr>
      </w:pPr>
      <w:r w:rsidRPr="00B34B8B">
        <w:rPr>
          <w:rFonts w:ascii="Times New Roman" w:eastAsia="MS Mincho" w:hAnsi="Times New Roman"/>
          <w:sz w:val="24"/>
          <w:szCs w:val="24"/>
          <w:lang w:eastAsia="x-none"/>
        </w:rPr>
        <w:t xml:space="preserve"> </w:t>
      </w:r>
    </w:p>
    <w:p w14:paraId="0361A608" w14:textId="542B3B93" w:rsidR="004B505D" w:rsidRDefault="004B505D" w:rsidP="009926E4">
      <w:pPr>
        <w:widowControl w:val="0"/>
        <w:tabs>
          <w:tab w:val="left" w:pos="6930"/>
        </w:tabs>
        <w:spacing w:after="0" w:line="276" w:lineRule="auto"/>
        <w:jc w:val="center"/>
        <w:rPr>
          <w:rFonts w:ascii="Times New Roman" w:eastAsia="MS Mincho" w:hAnsi="Times New Roman"/>
          <w:b/>
          <w:sz w:val="24"/>
          <w:szCs w:val="24"/>
          <w:lang w:eastAsia="x-none"/>
        </w:rPr>
      </w:pPr>
      <w:r>
        <w:rPr>
          <w:rFonts w:ascii="Times New Roman" w:eastAsia="MS Mincho" w:hAnsi="Times New Roman"/>
          <w:b/>
          <w:sz w:val="24"/>
          <w:szCs w:val="24"/>
          <w:lang w:eastAsia="x-none"/>
        </w:rPr>
        <w:t>C</w:t>
      </w:r>
    </w:p>
    <w:p w14:paraId="2D18BC90" w14:textId="75DEE770" w:rsidR="009012C4" w:rsidRDefault="00B34B8B" w:rsidP="009926E4">
      <w:pPr>
        <w:widowControl w:val="0"/>
        <w:tabs>
          <w:tab w:val="left" w:pos="6930"/>
        </w:tabs>
        <w:spacing w:after="0" w:line="276" w:lineRule="auto"/>
        <w:jc w:val="center"/>
        <w:rPr>
          <w:rFonts w:ascii="Times New Roman" w:eastAsia="MS Mincho" w:hAnsi="Times New Roman"/>
          <w:b/>
          <w:sz w:val="24"/>
          <w:szCs w:val="24"/>
          <w:lang w:eastAsia="x-none"/>
        </w:rPr>
      </w:pPr>
      <w:r>
        <w:rPr>
          <w:rFonts w:ascii="Times New Roman" w:eastAsia="MS Mincho" w:hAnsi="Times New Roman"/>
          <w:b/>
          <w:sz w:val="24"/>
          <w:szCs w:val="24"/>
          <w:lang w:eastAsia="x-none"/>
        </w:rPr>
        <w:t>Vler</w:t>
      </w:r>
      <w:r w:rsidR="00710134">
        <w:rPr>
          <w:rFonts w:ascii="Times New Roman" w:eastAsia="MS Mincho" w:hAnsi="Times New Roman"/>
          <w:b/>
          <w:sz w:val="24"/>
          <w:szCs w:val="24"/>
          <w:lang w:eastAsia="x-none"/>
        </w:rPr>
        <w:t>ë</w:t>
      </w:r>
      <w:r>
        <w:rPr>
          <w:rFonts w:ascii="Times New Roman" w:eastAsia="MS Mincho" w:hAnsi="Times New Roman"/>
          <w:b/>
          <w:sz w:val="24"/>
          <w:szCs w:val="24"/>
          <w:lang w:eastAsia="x-none"/>
        </w:rPr>
        <w:t>simi p</w:t>
      </w:r>
      <w:r w:rsidR="00710134">
        <w:rPr>
          <w:rFonts w:ascii="Times New Roman" w:eastAsia="MS Mincho" w:hAnsi="Times New Roman"/>
          <w:b/>
          <w:sz w:val="24"/>
          <w:szCs w:val="24"/>
          <w:lang w:eastAsia="x-none"/>
        </w:rPr>
        <w:t>ë</w:t>
      </w:r>
      <w:r>
        <w:rPr>
          <w:rFonts w:ascii="Times New Roman" w:eastAsia="MS Mincho" w:hAnsi="Times New Roman"/>
          <w:b/>
          <w:sz w:val="24"/>
          <w:szCs w:val="24"/>
          <w:lang w:eastAsia="x-none"/>
        </w:rPr>
        <w:t>r</w:t>
      </w:r>
      <w:r w:rsidR="009012C4">
        <w:rPr>
          <w:rFonts w:ascii="Times New Roman" w:eastAsia="MS Mincho" w:hAnsi="Times New Roman"/>
          <w:b/>
          <w:sz w:val="24"/>
          <w:szCs w:val="24"/>
          <w:lang w:eastAsia="x-none"/>
        </w:rPr>
        <w:t xml:space="preserve"> </w:t>
      </w:r>
      <w:r>
        <w:rPr>
          <w:rFonts w:ascii="Times New Roman" w:eastAsia="MS Mincho" w:hAnsi="Times New Roman"/>
          <w:b/>
          <w:sz w:val="24"/>
          <w:szCs w:val="24"/>
          <w:lang w:eastAsia="x-none"/>
        </w:rPr>
        <w:t>v</w:t>
      </w:r>
      <w:r w:rsidR="009012C4">
        <w:rPr>
          <w:rFonts w:ascii="Times New Roman" w:eastAsia="MS Mincho" w:hAnsi="Times New Roman"/>
          <w:b/>
          <w:sz w:val="24"/>
          <w:szCs w:val="24"/>
          <w:lang w:eastAsia="x-none"/>
        </w:rPr>
        <w:t>iti</w:t>
      </w:r>
      <w:r>
        <w:rPr>
          <w:rFonts w:ascii="Times New Roman" w:eastAsia="MS Mincho" w:hAnsi="Times New Roman"/>
          <w:b/>
          <w:sz w:val="24"/>
          <w:szCs w:val="24"/>
          <w:lang w:eastAsia="x-none"/>
        </w:rPr>
        <w:t>n</w:t>
      </w:r>
      <w:r w:rsidR="009012C4">
        <w:rPr>
          <w:rFonts w:ascii="Times New Roman" w:eastAsia="MS Mincho" w:hAnsi="Times New Roman"/>
          <w:b/>
          <w:sz w:val="24"/>
          <w:szCs w:val="24"/>
          <w:lang w:eastAsia="x-none"/>
        </w:rPr>
        <w:t xml:space="preserve"> 2021</w:t>
      </w:r>
    </w:p>
    <w:p w14:paraId="342D2AE8" w14:textId="77777777" w:rsidR="0031160F" w:rsidRDefault="0031160F" w:rsidP="009926E4">
      <w:pPr>
        <w:widowControl w:val="0"/>
        <w:tabs>
          <w:tab w:val="left" w:pos="6930"/>
        </w:tabs>
        <w:spacing w:after="0" w:line="276" w:lineRule="auto"/>
        <w:jc w:val="center"/>
        <w:rPr>
          <w:rFonts w:ascii="Times New Roman" w:eastAsia="MS Mincho" w:hAnsi="Times New Roman"/>
          <w:b/>
          <w:sz w:val="24"/>
          <w:szCs w:val="24"/>
          <w:lang w:eastAsia="x-none"/>
        </w:rPr>
      </w:pPr>
    </w:p>
    <w:p w14:paraId="6D73E4BA" w14:textId="4A998173" w:rsidR="0031160F" w:rsidRPr="00AC3FEB" w:rsidRDefault="0031160F" w:rsidP="0031160F">
      <w:pPr>
        <w:widowControl w:val="0"/>
        <w:tabs>
          <w:tab w:val="left" w:pos="1225"/>
        </w:tabs>
        <w:spacing w:after="0" w:line="276" w:lineRule="auto"/>
        <w:jc w:val="center"/>
        <w:rPr>
          <w:rFonts w:ascii="Times New Roman" w:hAnsi="Times New Roman"/>
          <w:b/>
          <w:bCs/>
          <w:sz w:val="24"/>
          <w:szCs w:val="24"/>
          <w:lang w:val="en-US"/>
        </w:rPr>
      </w:pPr>
      <w:proofErr w:type="spellStart"/>
      <w:r>
        <w:rPr>
          <w:rFonts w:ascii="Times New Roman" w:hAnsi="Times New Roman"/>
          <w:b/>
          <w:bCs/>
          <w:sz w:val="24"/>
          <w:szCs w:val="24"/>
          <w:lang w:val="en-US"/>
        </w:rPr>
        <w:t>N</w:t>
      </w:r>
      <w:r w:rsidR="00710134">
        <w:rPr>
          <w:rFonts w:ascii="Times New Roman" w:hAnsi="Times New Roman"/>
          <w:b/>
          <w:bCs/>
          <w:sz w:val="24"/>
          <w:szCs w:val="24"/>
          <w:lang w:val="en-US"/>
        </w:rPr>
        <w:t>ë</w:t>
      </w:r>
      <w:proofErr w:type="spellEnd"/>
      <w:r>
        <w:rPr>
          <w:rFonts w:ascii="Times New Roman" w:hAnsi="Times New Roman"/>
          <w:b/>
          <w:bCs/>
          <w:sz w:val="24"/>
          <w:szCs w:val="24"/>
          <w:lang w:val="en-US"/>
        </w:rPr>
        <w:t xml:space="preserve"> </w:t>
      </w:r>
      <w:proofErr w:type="spellStart"/>
      <w:r>
        <w:rPr>
          <w:rFonts w:ascii="Times New Roman" w:hAnsi="Times New Roman"/>
          <w:b/>
          <w:bCs/>
          <w:sz w:val="24"/>
          <w:szCs w:val="24"/>
          <w:lang w:val="en-US"/>
        </w:rPr>
        <w:t>lidhje</w:t>
      </w:r>
      <w:proofErr w:type="spellEnd"/>
      <w:r>
        <w:rPr>
          <w:rFonts w:ascii="Times New Roman" w:hAnsi="Times New Roman"/>
          <w:b/>
          <w:bCs/>
          <w:sz w:val="24"/>
          <w:szCs w:val="24"/>
          <w:lang w:val="en-US"/>
        </w:rPr>
        <w:t xml:space="preserve"> me </w:t>
      </w:r>
      <w:proofErr w:type="spellStart"/>
      <w:r>
        <w:rPr>
          <w:rFonts w:ascii="Times New Roman" w:hAnsi="Times New Roman"/>
          <w:b/>
          <w:bCs/>
          <w:sz w:val="24"/>
          <w:szCs w:val="24"/>
          <w:lang w:val="en-US"/>
        </w:rPr>
        <w:t>s</w:t>
      </w:r>
      <w:r w:rsidRPr="00AC3FEB">
        <w:rPr>
          <w:rFonts w:ascii="Times New Roman" w:hAnsi="Times New Roman"/>
          <w:b/>
          <w:bCs/>
          <w:sz w:val="24"/>
          <w:szCs w:val="24"/>
          <w:lang w:val="en-US"/>
        </w:rPr>
        <w:t>h</w:t>
      </w:r>
      <w:r w:rsidR="001721CC">
        <w:rPr>
          <w:rFonts w:ascii="Times New Roman" w:hAnsi="Times New Roman"/>
          <w:b/>
          <w:bCs/>
          <w:sz w:val="24"/>
          <w:szCs w:val="24"/>
          <w:lang w:val="en-US"/>
        </w:rPr>
        <w:t>ë</w:t>
      </w:r>
      <w:r w:rsidRPr="00AC3FEB">
        <w:rPr>
          <w:rFonts w:ascii="Times New Roman" w:hAnsi="Times New Roman"/>
          <w:b/>
          <w:bCs/>
          <w:sz w:val="24"/>
          <w:szCs w:val="24"/>
          <w:lang w:val="en-US"/>
        </w:rPr>
        <w:t>rbimet</w:t>
      </w:r>
      <w:proofErr w:type="spellEnd"/>
      <w:r w:rsidRPr="00AC3FEB">
        <w:rPr>
          <w:rFonts w:ascii="Times New Roman" w:hAnsi="Times New Roman"/>
          <w:b/>
          <w:bCs/>
          <w:sz w:val="24"/>
          <w:szCs w:val="24"/>
          <w:lang w:val="en-US"/>
        </w:rPr>
        <w:t xml:space="preserve"> me </w:t>
      </w:r>
      <w:proofErr w:type="spellStart"/>
      <w:r w:rsidRPr="00AC3FEB">
        <w:rPr>
          <w:rFonts w:ascii="Times New Roman" w:hAnsi="Times New Roman"/>
          <w:b/>
          <w:bCs/>
          <w:sz w:val="24"/>
          <w:szCs w:val="24"/>
          <w:lang w:val="en-US"/>
        </w:rPr>
        <w:t>Botoks</w:t>
      </w:r>
      <w:proofErr w:type="spellEnd"/>
      <w:r w:rsidRPr="00AC3FEB">
        <w:rPr>
          <w:rFonts w:ascii="Times New Roman" w:hAnsi="Times New Roman"/>
          <w:b/>
          <w:bCs/>
          <w:sz w:val="24"/>
          <w:szCs w:val="24"/>
          <w:lang w:val="en-US"/>
        </w:rPr>
        <w:t xml:space="preserve"> </w:t>
      </w:r>
      <w:proofErr w:type="spellStart"/>
      <w:r w:rsidRPr="00AC3FEB">
        <w:rPr>
          <w:rFonts w:ascii="Times New Roman" w:hAnsi="Times New Roman"/>
          <w:b/>
          <w:bCs/>
          <w:sz w:val="24"/>
          <w:szCs w:val="24"/>
          <w:lang w:val="en-US"/>
        </w:rPr>
        <w:t>për</w:t>
      </w:r>
      <w:proofErr w:type="spellEnd"/>
      <w:r w:rsidRPr="00AC3FEB">
        <w:rPr>
          <w:rFonts w:ascii="Times New Roman" w:hAnsi="Times New Roman"/>
          <w:b/>
          <w:bCs/>
          <w:sz w:val="24"/>
          <w:szCs w:val="24"/>
          <w:lang w:val="en-US"/>
        </w:rPr>
        <w:t xml:space="preserve"> </w:t>
      </w:r>
      <w:proofErr w:type="spellStart"/>
      <w:r w:rsidRPr="00AC3FEB">
        <w:rPr>
          <w:rFonts w:ascii="Times New Roman" w:hAnsi="Times New Roman"/>
          <w:b/>
          <w:bCs/>
          <w:sz w:val="24"/>
          <w:szCs w:val="24"/>
          <w:lang w:val="en-US"/>
        </w:rPr>
        <w:t>vitin</w:t>
      </w:r>
      <w:proofErr w:type="spellEnd"/>
      <w:r w:rsidRPr="00AC3FEB">
        <w:rPr>
          <w:rFonts w:ascii="Times New Roman" w:hAnsi="Times New Roman"/>
          <w:b/>
          <w:bCs/>
          <w:sz w:val="24"/>
          <w:szCs w:val="24"/>
          <w:lang w:val="en-US"/>
        </w:rPr>
        <w:t xml:space="preserve"> 20</w:t>
      </w:r>
      <w:r>
        <w:rPr>
          <w:rFonts w:ascii="Times New Roman" w:hAnsi="Times New Roman"/>
          <w:b/>
          <w:bCs/>
          <w:sz w:val="24"/>
          <w:szCs w:val="24"/>
          <w:lang w:val="en-US"/>
        </w:rPr>
        <w:t>21</w:t>
      </w:r>
      <w:r w:rsidRPr="00AC3FEB">
        <w:rPr>
          <w:rFonts w:ascii="Times New Roman" w:hAnsi="Times New Roman"/>
          <w:b/>
          <w:bCs/>
          <w:sz w:val="24"/>
          <w:szCs w:val="24"/>
          <w:lang w:val="en-US"/>
        </w:rPr>
        <w:t xml:space="preserve"> </w:t>
      </w:r>
      <w:proofErr w:type="spellStart"/>
      <w:r w:rsidRPr="00AC3FEB">
        <w:rPr>
          <w:rFonts w:ascii="Times New Roman" w:hAnsi="Times New Roman"/>
          <w:b/>
          <w:bCs/>
          <w:sz w:val="24"/>
          <w:szCs w:val="24"/>
          <w:lang w:val="en-US"/>
        </w:rPr>
        <w:t>në</w:t>
      </w:r>
      <w:proofErr w:type="spellEnd"/>
      <w:r w:rsidRPr="00AC3FEB">
        <w:rPr>
          <w:rFonts w:ascii="Times New Roman" w:hAnsi="Times New Roman"/>
          <w:b/>
          <w:bCs/>
          <w:sz w:val="24"/>
          <w:szCs w:val="24"/>
          <w:lang w:val="en-US"/>
        </w:rPr>
        <w:t xml:space="preserve"> </w:t>
      </w:r>
      <w:proofErr w:type="spellStart"/>
      <w:r w:rsidRPr="00AC3FEB">
        <w:rPr>
          <w:rFonts w:ascii="Times New Roman" w:hAnsi="Times New Roman"/>
          <w:b/>
          <w:bCs/>
          <w:sz w:val="24"/>
          <w:szCs w:val="24"/>
          <w:lang w:val="en-US"/>
        </w:rPr>
        <w:t>vlerën</w:t>
      </w:r>
      <w:proofErr w:type="spellEnd"/>
      <w:r w:rsidRPr="00AC3FEB">
        <w:rPr>
          <w:rFonts w:ascii="Times New Roman" w:hAnsi="Times New Roman"/>
          <w:b/>
          <w:bCs/>
          <w:sz w:val="24"/>
          <w:szCs w:val="24"/>
          <w:lang w:val="en-US"/>
        </w:rPr>
        <w:t xml:space="preserve"> </w:t>
      </w:r>
      <w:r w:rsidR="00880FE4">
        <w:rPr>
          <w:rFonts w:ascii="Times New Roman" w:eastAsia="Times New Roman" w:hAnsi="Times New Roman"/>
          <w:b/>
          <w:sz w:val="24"/>
          <w:szCs w:val="24"/>
        </w:rPr>
        <w:t xml:space="preserve">1.980.097 </w:t>
      </w:r>
      <w:r w:rsidRPr="00AC3FEB">
        <w:rPr>
          <w:rFonts w:ascii="Times New Roman" w:eastAsia="Times New Roman" w:hAnsi="Times New Roman"/>
          <w:b/>
          <w:sz w:val="24"/>
          <w:szCs w:val="24"/>
        </w:rPr>
        <w:t>lekë</w:t>
      </w:r>
    </w:p>
    <w:p w14:paraId="3207B9E9" w14:textId="77777777" w:rsidR="0031160F" w:rsidRPr="0031160F" w:rsidRDefault="0031160F" w:rsidP="009926E4">
      <w:pPr>
        <w:widowControl w:val="0"/>
        <w:tabs>
          <w:tab w:val="left" w:pos="6930"/>
        </w:tabs>
        <w:spacing w:after="0" w:line="276" w:lineRule="auto"/>
        <w:jc w:val="center"/>
        <w:rPr>
          <w:rFonts w:ascii="Times New Roman" w:eastAsia="MS Mincho" w:hAnsi="Times New Roman"/>
          <w:b/>
          <w:sz w:val="24"/>
          <w:szCs w:val="24"/>
          <w:lang w:val="en-US" w:eastAsia="x-none"/>
        </w:rPr>
      </w:pPr>
    </w:p>
    <w:p w14:paraId="30A90733" w14:textId="7A5213D7" w:rsidR="000739ED" w:rsidRDefault="000739ED" w:rsidP="005841EA">
      <w:pPr>
        <w:widowControl w:val="0"/>
        <w:tabs>
          <w:tab w:val="left" w:pos="1225"/>
        </w:tabs>
        <w:spacing w:after="0" w:line="276" w:lineRule="auto"/>
        <w:jc w:val="both"/>
        <w:rPr>
          <w:rFonts w:ascii="Times New Roman" w:hAnsi="Times New Roman"/>
          <w:iCs/>
          <w:sz w:val="24"/>
          <w:szCs w:val="24"/>
          <w:lang w:val="it-IT"/>
        </w:rPr>
      </w:pPr>
      <w:r w:rsidRPr="000739ED">
        <w:rPr>
          <w:rFonts w:ascii="Times New Roman" w:hAnsi="Times New Roman"/>
          <w:iCs/>
          <w:sz w:val="24"/>
          <w:szCs w:val="24"/>
          <w:lang w:val="it-IT"/>
        </w:rPr>
        <w:t>Nga kontrolli i hollesishem u saktesuan deklarimet per sherbimet me botoks per disa muaj sic ishin ne proces verbale dhe kemi d</w:t>
      </w:r>
      <w:r w:rsidR="00880FE4">
        <w:rPr>
          <w:rFonts w:ascii="Times New Roman" w:hAnsi="Times New Roman"/>
          <w:iCs/>
          <w:sz w:val="24"/>
          <w:szCs w:val="24"/>
          <w:lang w:val="it-IT"/>
        </w:rPr>
        <w:t>i</w:t>
      </w:r>
      <w:r w:rsidRPr="000739ED">
        <w:rPr>
          <w:rFonts w:ascii="Times New Roman" w:hAnsi="Times New Roman"/>
          <w:iCs/>
          <w:sz w:val="24"/>
          <w:szCs w:val="24"/>
          <w:lang w:val="it-IT"/>
        </w:rPr>
        <w:t>fer</w:t>
      </w:r>
      <w:r w:rsidR="00880FE4">
        <w:rPr>
          <w:rFonts w:ascii="Times New Roman" w:hAnsi="Times New Roman"/>
          <w:iCs/>
          <w:sz w:val="24"/>
          <w:szCs w:val="24"/>
          <w:lang w:val="it-IT"/>
        </w:rPr>
        <w:t>e</w:t>
      </w:r>
      <w:r w:rsidRPr="000739ED">
        <w:rPr>
          <w:rFonts w:ascii="Times New Roman" w:hAnsi="Times New Roman"/>
          <w:iCs/>
          <w:sz w:val="24"/>
          <w:szCs w:val="24"/>
          <w:lang w:val="it-IT"/>
        </w:rPr>
        <w:t>nca te padeklaruara</w:t>
      </w:r>
      <w:r w:rsidR="00880FE4">
        <w:rPr>
          <w:rFonts w:ascii="Times New Roman" w:hAnsi="Times New Roman"/>
          <w:iCs/>
          <w:sz w:val="24"/>
          <w:szCs w:val="24"/>
          <w:lang w:val="it-IT"/>
        </w:rPr>
        <w:t>,</w:t>
      </w:r>
      <w:r w:rsidRPr="000739ED">
        <w:rPr>
          <w:rFonts w:ascii="Times New Roman" w:hAnsi="Times New Roman"/>
          <w:iCs/>
          <w:sz w:val="24"/>
          <w:szCs w:val="24"/>
          <w:lang w:val="it-IT"/>
        </w:rPr>
        <w:t xml:space="preserve"> si me poshte:</w:t>
      </w:r>
    </w:p>
    <w:tbl>
      <w:tblPr>
        <w:tblW w:w="6860" w:type="dxa"/>
        <w:jc w:val="center"/>
        <w:tblLook w:val="04A0" w:firstRow="1" w:lastRow="0" w:firstColumn="1" w:lastColumn="0" w:noHBand="0" w:noVBand="1"/>
      </w:tblPr>
      <w:tblGrid>
        <w:gridCol w:w="1159"/>
        <w:gridCol w:w="2174"/>
        <w:gridCol w:w="1614"/>
        <w:gridCol w:w="1913"/>
      </w:tblGrid>
      <w:tr w:rsidR="000739ED" w:rsidRPr="00880FE4" w14:paraId="63F98068" w14:textId="77777777" w:rsidTr="00970D44">
        <w:trPr>
          <w:trHeight w:val="591"/>
          <w:jc w:val="center"/>
        </w:trPr>
        <w:tc>
          <w:tcPr>
            <w:tcW w:w="11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5F715" w14:textId="77777777" w:rsidR="000739ED" w:rsidRPr="00880FE4" w:rsidRDefault="000739ED" w:rsidP="005841EA">
            <w:pPr>
              <w:widowControl w:val="0"/>
              <w:spacing w:after="0" w:line="276" w:lineRule="auto"/>
              <w:rPr>
                <w:rFonts w:ascii="Times New Roman" w:eastAsia="Times New Roman" w:hAnsi="Times New Roman"/>
                <w:color w:val="000000"/>
                <w:sz w:val="20"/>
                <w:szCs w:val="20"/>
                <w:lang w:val="it-IT"/>
              </w:rPr>
            </w:pPr>
            <w:r w:rsidRPr="00880FE4">
              <w:rPr>
                <w:rFonts w:ascii="Times New Roman" w:eastAsia="Times New Roman" w:hAnsi="Times New Roman"/>
                <w:color w:val="000000"/>
                <w:sz w:val="20"/>
                <w:szCs w:val="20"/>
                <w:lang w:val="it-IT"/>
              </w:rPr>
              <w:t> </w:t>
            </w:r>
          </w:p>
        </w:tc>
        <w:tc>
          <w:tcPr>
            <w:tcW w:w="2174" w:type="dxa"/>
            <w:tcBorders>
              <w:top w:val="single" w:sz="4" w:space="0" w:color="auto"/>
              <w:left w:val="nil"/>
              <w:bottom w:val="single" w:sz="4" w:space="0" w:color="auto"/>
              <w:right w:val="single" w:sz="4" w:space="0" w:color="auto"/>
            </w:tcBorders>
            <w:shd w:val="clear" w:color="DDEBF7" w:fill="DDEBF7"/>
            <w:vAlign w:val="bottom"/>
            <w:hideMark/>
          </w:tcPr>
          <w:p w14:paraId="3164CC61" w14:textId="77777777" w:rsidR="000739ED" w:rsidRPr="00880FE4" w:rsidRDefault="000739ED" w:rsidP="005841EA">
            <w:pPr>
              <w:widowControl w:val="0"/>
              <w:spacing w:after="0" w:line="276" w:lineRule="auto"/>
              <w:jc w:val="center"/>
              <w:rPr>
                <w:rFonts w:ascii="Times New Roman" w:eastAsia="Times New Roman" w:hAnsi="Times New Roman"/>
                <w:b/>
                <w:bCs/>
                <w:color w:val="000000"/>
                <w:sz w:val="20"/>
                <w:szCs w:val="20"/>
              </w:rPr>
            </w:pPr>
            <w:r w:rsidRPr="00880FE4">
              <w:rPr>
                <w:rFonts w:ascii="Times New Roman" w:eastAsia="Times New Roman" w:hAnsi="Times New Roman"/>
                <w:b/>
                <w:bCs/>
                <w:color w:val="000000"/>
                <w:sz w:val="20"/>
                <w:szCs w:val="20"/>
              </w:rPr>
              <w:t>Vlera ne total me tvsh Lek</w:t>
            </w:r>
          </w:p>
        </w:tc>
        <w:tc>
          <w:tcPr>
            <w:tcW w:w="1614" w:type="dxa"/>
            <w:tcBorders>
              <w:top w:val="single" w:sz="4" w:space="0" w:color="auto"/>
              <w:left w:val="nil"/>
              <w:bottom w:val="single" w:sz="4" w:space="0" w:color="auto"/>
              <w:right w:val="single" w:sz="4" w:space="0" w:color="auto"/>
            </w:tcBorders>
            <w:shd w:val="clear" w:color="DDEBF7" w:fill="DDEBF7"/>
            <w:vAlign w:val="bottom"/>
            <w:hideMark/>
          </w:tcPr>
          <w:p w14:paraId="0301605C" w14:textId="77777777" w:rsidR="000739ED" w:rsidRPr="00880FE4" w:rsidRDefault="000739ED" w:rsidP="005841EA">
            <w:pPr>
              <w:widowControl w:val="0"/>
              <w:spacing w:after="0" w:line="276" w:lineRule="auto"/>
              <w:jc w:val="center"/>
              <w:rPr>
                <w:rFonts w:ascii="Times New Roman" w:eastAsia="Times New Roman" w:hAnsi="Times New Roman"/>
                <w:b/>
                <w:bCs/>
                <w:color w:val="000000"/>
                <w:sz w:val="20"/>
                <w:szCs w:val="20"/>
              </w:rPr>
            </w:pPr>
            <w:r w:rsidRPr="00880FE4">
              <w:rPr>
                <w:rFonts w:ascii="Times New Roman" w:eastAsia="Times New Roman" w:hAnsi="Times New Roman"/>
                <w:b/>
                <w:bCs/>
                <w:color w:val="000000"/>
                <w:sz w:val="20"/>
                <w:szCs w:val="20"/>
              </w:rPr>
              <w:t xml:space="preserve"> LIBRI</w:t>
            </w:r>
          </w:p>
        </w:tc>
        <w:tc>
          <w:tcPr>
            <w:tcW w:w="1913" w:type="dxa"/>
            <w:tcBorders>
              <w:top w:val="single" w:sz="4" w:space="0" w:color="auto"/>
              <w:left w:val="nil"/>
              <w:bottom w:val="single" w:sz="4" w:space="0" w:color="auto"/>
              <w:right w:val="single" w:sz="4" w:space="0" w:color="auto"/>
            </w:tcBorders>
            <w:shd w:val="clear" w:color="DDEBF7" w:fill="DDEBF7"/>
            <w:vAlign w:val="bottom"/>
            <w:hideMark/>
          </w:tcPr>
          <w:p w14:paraId="66DA68F6" w14:textId="77777777" w:rsidR="000739ED" w:rsidRPr="00880FE4" w:rsidRDefault="000739ED" w:rsidP="005841EA">
            <w:pPr>
              <w:widowControl w:val="0"/>
              <w:spacing w:after="0" w:line="276" w:lineRule="auto"/>
              <w:jc w:val="center"/>
              <w:rPr>
                <w:rFonts w:ascii="Times New Roman" w:eastAsia="Times New Roman" w:hAnsi="Times New Roman"/>
                <w:b/>
                <w:bCs/>
                <w:color w:val="000000"/>
                <w:sz w:val="20"/>
                <w:szCs w:val="20"/>
              </w:rPr>
            </w:pPr>
            <w:r w:rsidRPr="00880FE4">
              <w:rPr>
                <w:rFonts w:ascii="Times New Roman" w:eastAsia="Times New Roman" w:hAnsi="Times New Roman"/>
                <w:b/>
                <w:bCs/>
                <w:color w:val="000000"/>
                <w:sz w:val="20"/>
                <w:szCs w:val="20"/>
              </w:rPr>
              <w:t xml:space="preserve">Diferenca per vleresim </w:t>
            </w:r>
          </w:p>
        </w:tc>
      </w:tr>
      <w:tr w:rsidR="000739ED" w:rsidRPr="00880FE4" w14:paraId="090E1A02" w14:textId="77777777" w:rsidTr="00970D44">
        <w:trPr>
          <w:trHeight w:val="197"/>
          <w:jc w:val="center"/>
        </w:trPr>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5BFFADB" w14:textId="77777777" w:rsidR="000739ED" w:rsidRPr="00880FE4" w:rsidRDefault="000739ED" w:rsidP="005841EA">
            <w:pPr>
              <w:widowControl w:val="0"/>
              <w:spacing w:after="0" w:line="276" w:lineRule="auto"/>
              <w:rPr>
                <w:rFonts w:ascii="Times New Roman" w:eastAsia="Times New Roman" w:hAnsi="Times New Roman"/>
                <w:b/>
                <w:bCs/>
                <w:color w:val="000000"/>
                <w:sz w:val="20"/>
                <w:szCs w:val="20"/>
              </w:rPr>
            </w:pPr>
            <w:r w:rsidRPr="00880FE4">
              <w:rPr>
                <w:rFonts w:ascii="Times New Roman" w:eastAsia="Times New Roman" w:hAnsi="Times New Roman"/>
                <w:b/>
                <w:bCs/>
                <w:color w:val="000000"/>
                <w:sz w:val="20"/>
                <w:szCs w:val="20"/>
              </w:rPr>
              <w:t>Qershor</w:t>
            </w:r>
          </w:p>
        </w:tc>
        <w:tc>
          <w:tcPr>
            <w:tcW w:w="2174" w:type="dxa"/>
            <w:tcBorders>
              <w:top w:val="nil"/>
              <w:left w:val="single" w:sz="4" w:space="0" w:color="auto"/>
              <w:bottom w:val="single" w:sz="4" w:space="0" w:color="auto"/>
              <w:right w:val="single" w:sz="4" w:space="0" w:color="auto"/>
            </w:tcBorders>
            <w:shd w:val="clear" w:color="auto" w:fill="auto"/>
            <w:noWrap/>
            <w:vAlign w:val="bottom"/>
          </w:tcPr>
          <w:p w14:paraId="6107A508" w14:textId="77777777" w:rsidR="000739ED" w:rsidRPr="00880FE4" w:rsidRDefault="000739ED" w:rsidP="005841EA">
            <w:pPr>
              <w:widowControl w:val="0"/>
              <w:spacing w:after="0" w:line="276" w:lineRule="auto"/>
              <w:jc w:val="right"/>
              <w:rPr>
                <w:rFonts w:ascii="Times New Roman" w:eastAsia="Times New Roman" w:hAnsi="Times New Roman"/>
                <w:bCs/>
                <w:color w:val="000000"/>
                <w:sz w:val="20"/>
                <w:szCs w:val="20"/>
              </w:rPr>
            </w:pPr>
            <w:r w:rsidRPr="00880FE4">
              <w:rPr>
                <w:rFonts w:ascii="Times New Roman" w:eastAsia="Times New Roman" w:hAnsi="Times New Roman"/>
                <w:bCs/>
                <w:color w:val="000000"/>
                <w:sz w:val="20"/>
                <w:szCs w:val="20"/>
              </w:rPr>
              <w:t>525,736</w:t>
            </w:r>
          </w:p>
        </w:tc>
        <w:tc>
          <w:tcPr>
            <w:tcW w:w="1614" w:type="dxa"/>
            <w:tcBorders>
              <w:top w:val="nil"/>
              <w:left w:val="nil"/>
              <w:bottom w:val="single" w:sz="4" w:space="0" w:color="auto"/>
              <w:right w:val="single" w:sz="4" w:space="0" w:color="auto"/>
            </w:tcBorders>
            <w:shd w:val="clear" w:color="auto" w:fill="auto"/>
            <w:noWrap/>
            <w:vAlign w:val="bottom"/>
          </w:tcPr>
          <w:p w14:paraId="7D531F4F" w14:textId="77777777" w:rsidR="000739ED" w:rsidRPr="00880FE4" w:rsidRDefault="000739ED" w:rsidP="005841EA">
            <w:pPr>
              <w:widowControl w:val="0"/>
              <w:spacing w:after="0" w:line="276" w:lineRule="auto"/>
              <w:jc w:val="right"/>
              <w:rPr>
                <w:rFonts w:ascii="Times New Roman" w:eastAsia="Times New Roman" w:hAnsi="Times New Roman"/>
                <w:bCs/>
                <w:color w:val="000000"/>
                <w:sz w:val="20"/>
                <w:szCs w:val="20"/>
              </w:rPr>
            </w:pPr>
            <w:r w:rsidRPr="00880FE4">
              <w:rPr>
                <w:rFonts w:ascii="Times New Roman" w:eastAsia="Times New Roman" w:hAnsi="Times New Roman"/>
                <w:bCs/>
                <w:color w:val="000000"/>
                <w:sz w:val="20"/>
                <w:szCs w:val="20"/>
              </w:rPr>
              <w:t>0</w:t>
            </w:r>
          </w:p>
        </w:tc>
        <w:tc>
          <w:tcPr>
            <w:tcW w:w="1913" w:type="dxa"/>
            <w:tcBorders>
              <w:top w:val="nil"/>
              <w:left w:val="nil"/>
              <w:bottom w:val="single" w:sz="4" w:space="0" w:color="auto"/>
              <w:right w:val="single" w:sz="4" w:space="0" w:color="auto"/>
            </w:tcBorders>
            <w:shd w:val="clear" w:color="auto" w:fill="auto"/>
            <w:noWrap/>
            <w:vAlign w:val="bottom"/>
          </w:tcPr>
          <w:p w14:paraId="78E5201E" w14:textId="77777777" w:rsidR="000739ED" w:rsidRPr="00880FE4" w:rsidRDefault="000739ED" w:rsidP="005841EA">
            <w:pPr>
              <w:widowControl w:val="0"/>
              <w:spacing w:after="0" w:line="276" w:lineRule="auto"/>
              <w:jc w:val="right"/>
              <w:rPr>
                <w:rFonts w:ascii="Times New Roman" w:eastAsia="Times New Roman" w:hAnsi="Times New Roman"/>
                <w:bCs/>
                <w:color w:val="000000"/>
                <w:sz w:val="20"/>
                <w:szCs w:val="20"/>
              </w:rPr>
            </w:pPr>
            <w:r w:rsidRPr="00880FE4">
              <w:rPr>
                <w:rFonts w:ascii="Times New Roman" w:eastAsia="Times New Roman" w:hAnsi="Times New Roman"/>
                <w:bCs/>
                <w:color w:val="000000"/>
                <w:sz w:val="20"/>
                <w:szCs w:val="20"/>
              </w:rPr>
              <w:t>525,736</w:t>
            </w:r>
          </w:p>
        </w:tc>
      </w:tr>
      <w:tr w:rsidR="000739ED" w:rsidRPr="00880FE4" w14:paraId="03F5BDBE" w14:textId="77777777" w:rsidTr="00970D44">
        <w:trPr>
          <w:trHeight w:val="197"/>
          <w:jc w:val="center"/>
        </w:trPr>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D0882FC" w14:textId="77777777" w:rsidR="000739ED" w:rsidRPr="00880FE4" w:rsidRDefault="000739ED" w:rsidP="005841EA">
            <w:pPr>
              <w:widowControl w:val="0"/>
              <w:spacing w:after="0" w:line="276" w:lineRule="auto"/>
              <w:rPr>
                <w:rFonts w:ascii="Times New Roman" w:eastAsia="Times New Roman" w:hAnsi="Times New Roman"/>
                <w:b/>
                <w:bCs/>
                <w:color w:val="000000"/>
                <w:sz w:val="20"/>
                <w:szCs w:val="20"/>
              </w:rPr>
            </w:pPr>
            <w:r w:rsidRPr="00880FE4">
              <w:rPr>
                <w:rFonts w:ascii="Times New Roman" w:eastAsia="Times New Roman" w:hAnsi="Times New Roman"/>
                <w:b/>
                <w:bCs/>
                <w:color w:val="000000"/>
                <w:sz w:val="20"/>
                <w:szCs w:val="20"/>
              </w:rPr>
              <w:t>Korrik</w:t>
            </w:r>
          </w:p>
        </w:tc>
        <w:tc>
          <w:tcPr>
            <w:tcW w:w="2174" w:type="dxa"/>
            <w:tcBorders>
              <w:top w:val="nil"/>
              <w:left w:val="single" w:sz="4" w:space="0" w:color="auto"/>
              <w:bottom w:val="single" w:sz="4" w:space="0" w:color="auto"/>
              <w:right w:val="single" w:sz="4" w:space="0" w:color="auto"/>
            </w:tcBorders>
            <w:shd w:val="clear" w:color="auto" w:fill="auto"/>
            <w:noWrap/>
            <w:vAlign w:val="bottom"/>
          </w:tcPr>
          <w:p w14:paraId="4A95E998" w14:textId="77777777" w:rsidR="000739ED" w:rsidRPr="00880FE4" w:rsidRDefault="000739ED" w:rsidP="005841EA">
            <w:pPr>
              <w:widowControl w:val="0"/>
              <w:spacing w:after="0" w:line="276" w:lineRule="auto"/>
              <w:jc w:val="right"/>
              <w:rPr>
                <w:rFonts w:ascii="Times New Roman" w:eastAsia="Times New Roman" w:hAnsi="Times New Roman"/>
                <w:bCs/>
                <w:color w:val="000000"/>
                <w:sz w:val="20"/>
                <w:szCs w:val="20"/>
              </w:rPr>
            </w:pPr>
            <w:r w:rsidRPr="00880FE4">
              <w:rPr>
                <w:rFonts w:ascii="Times New Roman" w:eastAsia="Times New Roman" w:hAnsi="Times New Roman"/>
                <w:bCs/>
                <w:color w:val="000000"/>
                <w:sz w:val="20"/>
                <w:szCs w:val="20"/>
              </w:rPr>
              <w:t>806,680</w:t>
            </w:r>
          </w:p>
        </w:tc>
        <w:tc>
          <w:tcPr>
            <w:tcW w:w="1614" w:type="dxa"/>
            <w:tcBorders>
              <w:top w:val="nil"/>
              <w:left w:val="nil"/>
              <w:bottom w:val="single" w:sz="4" w:space="0" w:color="auto"/>
              <w:right w:val="single" w:sz="4" w:space="0" w:color="auto"/>
            </w:tcBorders>
            <w:shd w:val="clear" w:color="auto" w:fill="auto"/>
            <w:noWrap/>
            <w:vAlign w:val="bottom"/>
          </w:tcPr>
          <w:p w14:paraId="742F435C" w14:textId="77777777" w:rsidR="000739ED" w:rsidRPr="00880FE4" w:rsidRDefault="000739ED" w:rsidP="005841EA">
            <w:pPr>
              <w:widowControl w:val="0"/>
              <w:spacing w:after="0" w:line="276" w:lineRule="auto"/>
              <w:jc w:val="right"/>
              <w:rPr>
                <w:rFonts w:ascii="Times New Roman" w:eastAsia="Times New Roman" w:hAnsi="Times New Roman"/>
                <w:bCs/>
                <w:color w:val="000000"/>
                <w:sz w:val="20"/>
                <w:szCs w:val="20"/>
              </w:rPr>
            </w:pPr>
            <w:r w:rsidRPr="00880FE4">
              <w:rPr>
                <w:rFonts w:ascii="Times New Roman" w:eastAsia="Times New Roman" w:hAnsi="Times New Roman"/>
                <w:bCs/>
                <w:color w:val="000000"/>
                <w:sz w:val="20"/>
                <w:szCs w:val="20"/>
              </w:rPr>
              <w:t>0</w:t>
            </w:r>
          </w:p>
        </w:tc>
        <w:tc>
          <w:tcPr>
            <w:tcW w:w="1913" w:type="dxa"/>
            <w:tcBorders>
              <w:top w:val="nil"/>
              <w:left w:val="nil"/>
              <w:bottom w:val="single" w:sz="4" w:space="0" w:color="auto"/>
              <w:right w:val="single" w:sz="4" w:space="0" w:color="auto"/>
            </w:tcBorders>
            <w:shd w:val="clear" w:color="auto" w:fill="auto"/>
            <w:noWrap/>
            <w:vAlign w:val="bottom"/>
          </w:tcPr>
          <w:p w14:paraId="543803C7" w14:textId="77777777" w:rsidR="000739ED" w:rsidRPr="00880FE4" w:rsidRDefault="000739ED" w:rsidP="005841EA">
            <w:pPr>
              <w:widowControl w:val="0"/>
              <w:spacing w:after="0" w:line="276" w:lineRule="auto"/>
              <w:jc w:val="right"/>
              <w:rPr>
                <w:rFonts w:ascii="Times New Roman" w:eastAsia="Times New Roman" w:hAnsi="Times New Roman"/>
                <w:bCs/>
                <w:color w:val="000000"/>
                <w:sz w:val="20"/>
                <w:szCs w:val="20"/>
              </w:rPr>
            </w:pPr>
            <w:r w:rsidRPr="00880FE4">
              <w:rPr>
                <w:rFonts w:ascii="Times New Roman" w:eastAsia="Times New Roman" w:hAnsi="Times New Roman"/>
                <w:bCs/>
                <w:color w:val="000000"/>
                <w:sz w:val="20"/>
                <w:szCs w:val="20"/>
              </w:rPr>
              <w:t>806,680</w:t>
            </w:r>
          </w:p>
        </w:tc>
      </w:tr>
      <w:tr w:rsidR="000739ED" w:rsidRPr="00880FE4" w14:paraId="6987C237" w14:textId="77777777" w:rsidTr="00970D44">
        <w:trPr>
          <w:trHeight w:val="197"/>
          <w:jc w:val="center"/>
        </w:trPr>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57CCA57" w14:textId="77777777" w:rsidR="000739ED" w:rsidRPr="00880FE4" w:rsidRDefault="000739ED" w:rsidP="005841EA">
            <w:pPr>
              <w:widowControl w:val="0"/>
              <w:spacing w:after="0" w:line="276" w:lineRule="auto"/>
              <w:rPr>
                <w:rFonts w:ascii="Times New Roman" w:eastAsia="Times New Roman" w:hAnsi="Times New Roman"/>
                <w:b/>
                <w:bCs/>
                <w:color w:val="000000"/>
                <w:sz w:val="20"/>
                <w:szCs w:val="20"/>
              </w:rPr>
            </w:pPr>
            <w:r w:rsidRPr="00880FE4">
              <w:rPr>
                <w:rFonts w:ascii="Times New Roman" w:eastAsia="Times New Roman" w:hAnsi="Times New Roman"/>
                <w:b/>
                <w:bCs/>
                <w:color w:val="000000"/>
                <w:sz w:val="20"/>
                <w:szCs w:val="20"/>
              </w:rPr>
              <w:t>Gusht</w:t>
            </w:r>
          </w:p>
        </w:tc>
        <w:tc>
          <w:tcPr>
            <w:tcW w:w="2174" w:type="dxa"/>
            <w:tcBorders>
              <w:top w:val="nil"/>
              <w:left w:val="single" w:sz="4" w:space="0" w:color="auto"/>
              <w:bottom w:val="single" w:sz="4" w:space="0" w:color="auto"/>
              <w:right w:val="single" w:sz="4" w:space="0" w:color="auto"/>
            </w:tcBorders>
            <w:shd w:val="clear" w:color="auto" w:fill="auto"/>
            <w:noWrap/>
            <w:vAlign w:val="bottom"/>
          </w:tcPr>
          <w:p w14:paraId="1F6B1472" w14:textId="77777777" w:rsidR="000739ED" w:rsidRPr="00880FE4" w:rsidRDefault="000739ED" w:rsidP="005841EA">
            <w:pPr>
              <w:widowControl w:val="0"/>
              <w:spacing w:after="0" w:line="276" w:lineRule="auto"/>
              <w:jc w:val="right"/>
              <w:rPr>
                <w:rFonts w:ascii="Times New Roman" w:eastAsia="Times New Roman" w:hAnsi="Times New Roman"/>
                <w:bCs/>
                <w:color w:val="000000"/>
                <w:sz w:val="20"/>
                <w:szCs w:val="20"/>
              </w:rPr>
            </w:pPr>
            <w:r w:rsidRPr="00880FE4">
              <w:rPr>
                <w:rFonts w:ascii="Times New Roman" w:eastAsia="Times New Roman" w:hAnsi="Times New Roman"/>
                <w:bCs/>
                <w:color w:val="000000"/>
                <w:sz w:val="20"/>
                <w:szCs w:val="20"/>
              </w:rPr>
              <w:t>224,956</w:t>
            </w:r>
          </w:p>
        </w:tc>
        <w:tc>
          <w:tcPr>
            <w:tcW w:w="1614" w:type="dxa"/>
            <w:tcBorders>
              <w:top w:val="nil"/>
              <w:left w:val="nil"/>
              <w:bottom w:val="single" w:sz="4" w:space="0" w:color="auto"/>
              <w:right w:val="single" w:sz="4" w:space="0" w:color="auto"/>
            </w:tcBorders>
            <w:shd w:val="clear" w:color="auto" w:fill="auto"/>
            <w:noWrap/>
            <w:vAlign w:val="bottom"/>
          </w:tcPr>
          <w:p w14:paraId="69FC0CAA" w14:textId="77777777" w:rsidR="000739ED" w:rsidRPr="00880FE4" w:rsidRDefault="000739ED" w:rsidP="005841EA">
            <w:pPr>
              <w:widowControl w:val="0"/>
              <w:spacing w:after="0" w:line="276" w:lineRule="auto"/>
              <w:jc w:val="right"/>
              <w:rPr>
                <w:rFonts w:ascii="Times New Roman" w:eastAsia="Times New Roman" w:hAnsi="Times New Roman"/>
                <w:bCs/>
                <w:color w:val="000000"/>
                <w:sz w:val="20"/>
                <w:szCs w:val="20"/>
              </w:rPr>
            </w:pPr>
            <w:r w:rsidRPr="00880FE4">
              <w:rPr>
                <w:rFonts w:ascii="Times New Roman" w:eastAsia="Times New Roman" w:hAnsi="Times New Roman"/>
                <w:bCs/>
                <w:color w:val="000000"/>
                <w:sz w:val="20"/>
                <w:szCs w:val="20"/>
              </w:rPr>
              <w:t>0</w:t>
            </w:r>
          </w:p>
        </w:tc>
        <w:tc>
          <w:tcPr>
            <w:tcW w:w="1913" w:type="dxa"/>
            <w:tcBorders>
              <w:top w:val="nil"/>
              <w:left w:val="nil"/>
              <w:bottom w:val="single" w:sz="4" w:space="0" w:color="auto"/>
              <w:right w:val="single" w:sz="4" w:space="0" w:color="auto"/>
            </w:tcBorders>
            <w:shd w:val="clear" w:color="auto" w:fill="auto"/>
            <w:noWrap/>
            <w:vAlign w:val="bottom"/>
          </w:tcPr>
          <w:p w14:paraId="057EB8E4" w14:textId="77777777" w:rsidR="000739ED" w:rsidRPr="00880FE4" w:rsidRDefault="000739ED" w:rsidP="005841EA">
            <w:pPr>
              <w:widowControl w:val="0"/>
              <w:spacing w:after="0" w:line="276" w:lineRule="auto"/>
              <w:jc w:val="right"/>
              <w:rPr>
                <w:rFonts w:ascii="Times New Roman" w:eastAsia="Times New Roman" w:hAnsi="Times New Roman"/>
                <w:bCs/>
                <w:color w:val="000000"/>
                <w:sz w:val="20"/>
                <w:szCs w:val="20"/>
              </w:rPr>
            </w:pPr>
            <w:r w:rsidRPr="00880FE4">
              <w:rPr>
                <w:rFonts w:ascii="Times New Roman" w:eastAsia="Times New Roman" w:hAnsi="Times New Roman"/>
                <w:bCs/>
                <w:color w:val="000000"/>
                <w:sz w:val="20"/>
                <w:szCs w:val="20"/>
              </w:rPr>
              <w:t>224,956</w:t>
            </w:r>
          </w:p>
        </w:tc>
      </w:tr>
      <w:tr w:rsidR="000739ED" w:rsidRPr="00880FE4" w14:paraId="686B7135" w14:textId="77777777" w:rsidTr="00970D44">
        <w:trPr>
          <w:trHeight w:val="197"/>
          <w:jc w:val="center"/>
        </w:trPr>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1832AB73" w14:textId="77777777" w:rsidR="000739ED" w:rsidRPr="00880FE4" w:rsidRDefault="000739ED" w:rsidP="005841EA">
            <w:pPr>
              <w:widowControl w:val="0"/>
              <w:spacing w:after="0" w:line="276" w:lineRule="auto"/>
              <w:rPr>
                <w:rFonts w:ascii="Times New Roman" w:eastAsia="Times New Roman" w:hAnsi="Times New Roman"/>
                <w:b/>
                <w:bCs/>
                <w:color w:val="000000"/>
                <w:sz w:val="20"/>
                <w:szCs w:val="20"/>
              </w:rPr>
            </w:pPr>
            <w:r w:rsidRPr="00880FE4">
              <w:rPr>
                <w:rFonts w:ascii="Times New Roman" w:eastAsia="Times New Roman" w:hAnsi="Times New Roman"/>
                <w:b/>
                <w:bCs/>
                <w:color w:val="000000"/>
                <w:sz w:val="20"/>
                <w:szCs w:val="20"/>
              </w:rPr>
              <w:t>Tetor</w:t>
            </w:r>
          </w:p>
        </w:tc>
        <w:tc>
          <w:tcPr>
            <w:tcW w:w="2174" w:type="dxa"/>
            <w:tcBorders>
              <w:top w:val="nil"/>
              <w:left w:val="single" w:sz="4" w:space="0" w:color="auto"/>
              <w:bottom w:val="single" w:sz="4" w:space="0" w:color="auto"/>
              <w:right w:val="single" w:sz="4" w:space="0" w:color="auto"/>
            </w:tcBorders>
            <w:shd w:val="clear" w:color="auto" w:fill="auto"/>
            <w:noWrap/>
            <w:vAlign w:val="bottom"/>
          </w:tcPr>
          <w:p w14:paraId="6AE80ABB" w14:textId="77777777" w:rsidR="000739ED" w:rsidRPr="00880FE4" w:rsidRDefault="000739ED" w:rsidP="005841EA">
            <w:pPr>
              <w:widowControl w:val="0"/>
              <w:spacing w:after="0" w:line="276" w:lineRule="auto"/>
              <w:jc w:val="right"/>
              <w:rPr>
                <w:rFonts w:ascii="Times New Roman" w:eastAsia="Times New Roman" w:hAnsi="Times New Roman"/>
                <w:bCs/>
                <w:color w:val="000000"/>
                <w:sz w:val="20"/>
                <w:szCs w:val="20"/>
              </w:rPr>
            </w:pPr>
            <w:r w:rsidRPr="00880FE4">
              <w:rPr>
                <w:rFonts w:ascii="Times New Roman" w:eastAsia="Times New Roman" w:hAnsi="Times New Roman"/>
                <w:bCs/>
                <w:color w:val="000000"/>
                <w:sz w:val="20"/>
                <w:szCs w:val="20"/>
              </w:rPr>
              <w:t>422,725</w:t>
            </w:r>
          </w:p>
        </w:tc>
        <w:tc>
          <w:tcPr>
            <w:tcW w:w="1614" w:type="dxa"/>
            <w:tcBorders>
              <w:top w:val="nil"/>
              <w:left w:val="nil"/>
              <w:bottom w:val="single" w:sz="4" w:space="0" w:color="auto"/>
              <w:right w:val="single" w:sz="4" w:space="0" w:color="auto"/>
            </w:tcBorders>
            <w:shd w:val="clear" w:color="auto" w:fill="auto"/>
            <w:noWrap/>
            <w:vAlign w:val="bottom"/>
          </w:tcPr>
          <w:p w14:paraId="62F08B5D" w14:textId="77777777" w:rsidR="000739ED" w:rsidRPr="00880FE4" w:rsidRDefault="000739ED" w:rsidP="005841EA">
            <w:pPr>
              <w:widowControl w:val="0"/>
              <w:spacing w:after="0" w:line="276" w:lineRule="auto"/>
              <w:jc w:val="right"/>
              <w:rPr>
                <w:rFonts w:ascii="Times New Roman" w:eastAsia="Times New Roman" w:hAnsi="Times New Roman"/>
                <w:bCs/>
                <w:color w:val="000000"/>
                <w:sz w:val="20"/>
                <w:szCs w:val="20"/>
              </w:rPr>
            </w:pPr>
            <w:r w:rsidRPr="00880FE4">
              <w:rPr>
                <w:rFonts w:ascii="Times New Roman" w:eastAsia="Times New Roman" w:hAnsi="Times New Roman"/>
                <w:bCs/>
                <w:color w:val="000000"/>
                <w:sz w:val="20"/>
                <w:szCs w:val="20"/>
              </w:rPr>
              <w:t>0</w:t>
            </w:r>
          </w:p>
        </w:tc>
        <w:tc>
          <w:tcPr>
            <w:tcW w:w="1913" w:type="dxa"/>
            <w:tcBorders>
              <w:top w:val="nil"/>
              <w:left w:val="nil"/>
              <w:bottom w:val="single" w:sz="4" w:space="0" w:color="auto"/>
              <w:right w:val="single" w:sz="4" w:space="0" w:color="auto"/>
            </w:tcBorders>
            <w:shd w:val="clear" w:color="auto" w:fill="auto"/>
            <w:noWrap/>
            <w:vAlign w:val="bottom"/>
          </w:tcPr>
          <w:p w14:paraId="411F4A1F" w14:textId="77777777" w:rsidR="000739ED" w:rsidRPr="00880FE4" w:rsidRDefault="000739ED" w:rsidP="005841EA">
            <w:pPr>
              <w:widowControl w:val="0"/>
              <w:spacing w:after="0" w:line="276" w:lineRule="auto"/>
              <w:jc w:val="right"/>
              <w:rPr>
                <w:rFonts w:ascii="Times New Roman" w:eastAsia="Times New Roman" w:hAnsi="Times New Roman"/>
                <w:bCs/>
                <w:color w:val="000000"/>
                <w:sz w:val="20"/>
                <w:szCs w:val="20"/>
              </w:rPr>
            </w:pPr>
            <w:r w:rsidRPr="00880FE4">
              <w:rPr>
                <w:rFonts w:ascii="Times New Roman" w:eastAsia="Times New Roman" w:hAnsi="Times New Roman"/>
                <w:bCs/>
                <w:color w:val="000000"/>
                <w:sz w:val="20"/>
                <w:szCs w:val="20"/>
              </w:rPr>
              <w:t>422,725</w:t>
            </w:r>
          </w:p>
        </w:tc>
      </w:tr>
      <w:tr w:rsidR="000739ED" w:rsidRPr="00880FE4" w14:paraId="4BA222F6" w14:textId="77777777" w:rsidTr="00970D44">
        <w:trPr>
          <w:trHeight w:val="197"/>
          <w:jc w:val="center"/>
        </w:trPr>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7CE2F84F" w14:textId="77777777" w:rsidR="000739ED" w:rsidRPr="00880FE4" w:rsidRDefault="000739ED" w:rsidP="005841EA">
            <w:pPr>
              <w:widowControl w:val="0"/>
              <w:spacing w:after="0" w:line="276" w:lineRule="auto"/>
              <w:rPr>
                <w:rFonts w:ascii="Times New Roman" w:eastAsia="Times New Roman" w:hAnsi="Times New Roman"/>
                <w:color w:val="000000"/>
                <w:sz w:val="20"/>
                <w:szCs w:val="20"/>
              </w:rPr>
            </w:pPr>
            <w:r w:rsidRPr="00880FE4">
              <w:rPr>
                <w:rFonts w:ascii="Times New Roman" w:eastAsia="Times New Roman" w:hAnsi="Times New Roman"/>
                <w:color w:val="000000"/>
                <w:sz w:val="20"/>
                <w:szCs w:val="20"/>
              </w:rPr>
              <w:t> </w:t>
            </w:r>
          </w:p>
        </w:tc>
        <w:tc>
          <w:tcPr>
            <w:tcW w:w="2174" w:type="dxa"/>
            <w:tcBorders>
              <w:top w:val="nil"/>
              <w:left w:val="nil"/>
              <w:bottom w:val="single" w:sz="4" w:space="0" w:color="auto"/>
              <w:right w:val="single" w:sz="4" w:space="0" w:color="auto"/>
            </w:tcBorders>
            <w:shd w:val="clear" w:color="DDEBF7" w:fill="DDEBF7"/>
            <w:noWrap/>
            <w:vAlign w:val="bottom"/>
          </w:tcPr>
          <w:p w14:paraId="2A5CEAC8" w14:textId="77777777" w:rsidR="000739ED" w:rsidRPr="00880FE4" w:rsidRDefault="000739ED" w:rsidP="005841EA">
            <w:pPr>
              <w:widowControl w:val="0"/>
              <w:spacing w:after="0" w:line="276" w:lineRule="auto"/>
              <w:jc w:val="right"/>
              <w:rPr>
                <w:rFonts w:ascii="Times New Roman" w:eastAsia="Times New Roman" w:hAnsi="Times New Roman"/>
                <w:b/>
                <w:bCs/>
                <w:color w:val="000000"/>
                <w:sz w:val="20"/>
                <w:szCs w:val="20"/>
              </w:rPr>
            </w:pPr>
            <w:r w:rsidRPr="00880FE4">
              <w:rPr>
                <w:rFonts w:ascii="Times New Roman" w:eastAsia="Times New Roman" w:hAnsi="Times New Roman"/>
                <w:b/>
                <w:bCs/>
                <w:color w:val="000000"/>
                <w:sz w:val="20"/>
                <w:szCs w:val="20"/>
              </w:rPr>
              <w:fldChar w:fldCharType="begin"/>
            </w:r>
            <w:r w:rsidRPr="00880FE4">
              <w:rPr>
                <w:rFonts w:ascii="Times New Roman" w:eastAsia="Times New Roman" w:hAnsi="Times New Roman"/>
                <w:b/>
                <w:bCs/>
                <w:color w:val="000000"/>
                <w:sz w:val="20"/>
                <w:szCs w:val="20"/>
              </w:rPr>
              <w:instrText xml:space="preserve"> =SUM(ABOVE) </w:instrText>
            </w:r>
            <w:r w:rsidRPr="00880FE4">
              <w:rPr>
                <w:rFonts w:ascii="Times New Roman" w:eastAsia="Times New Roman" w:hAnsi="Times New Roman"/>
                <w:b/>
                <w:bCs/>
                <w:color w:val="000000"/>
                <w:sz w:val="20"/>
                <w:szCs w:val="20"/>
              </w:rPr>
              <w:fldChar w:fldCharType="separate"/>
            </w:r>
            <w:r w:rsidRPr="00880FE4">
              <w:rPr>
                <w:rFonts w:ascii="Times New Roman" w:eastAsia="Times New Roman" w:hAnsi="Times New Roman"/>
                <w:b/>
                <w:bCs/>
                <w:noProof/>
                <w:color w:val="000000"/>
                <w:sz w:val="20"/>
                <w:szCs w:val="20"/>
              </w:rPr>
              <w:t>1,980,097</w:t>
            </w:r>
            <w:r w:rsidRPr="00880FE4">
              <w:rPr>
                <w:rFonts w:ascii="Times New Roman" w:eastAsia="Times New Roman" w:hAnsi="Times New Roman"/>
                <w:b/>
                <w:bCs/>
                <w:color w:val="000000"/>
                <w:sz w:val="20"/>
                <w:szCs w:val="20"/>
              </w:rPr>
              <w:fldChar w:fldCharType="end"/>
            </w:r>
          </w:p>
        </w:tc>
        <w:tc>
          <w:tcPr>
            <w:tcW w:w="1614" w:type="dxa"/>
            <w:tcBorders>
              <w:top w:val="nil"/>
              <w:left w:val="nil"/>
              <w:bottom w:val="single" w:sz="4" w:space="0" w:color="auto"/>
              <w:right w:val="single" w:sz="4" w:space="0" w:color="auto"/>
            </w:tcBorders>
            <w:shd w:val="clear" w:color="DDEBF7" w:fill="DDEBF7"/>
            <w:noWrap/>
            <w:vAlign w:val="bottom"/>
          </w:tcPr>
          <w:p w14:paraId="49A7CCB4" w14:textId="77777777" w:rsidR="000739ED" w:rsidRPr="00880FE4" w:rsidRDefault="000739ED" w:rsidP="005841EA">
            <w:pPr>
              <w:widowControl w:val="0"/>
              <w:spacing w:after="0" w:line="276" w:lineRule="auto"/>
              <w:jc w:val="right"/>
              <w:rPr>
                <w:rFonts w:ascii="Times New Roman" w:eastAsia="Times New Roman" w:hAnsi="Times New Roman"/>
                <w:b/>
                <w:bCs/>
                <w:color w:val="000000"/>
                <w:sz w:val="20"/>
                <w:szCs w:val="20"/>
              </w:rPr>
            </w:pPr>
            <w:r w:rsidRPr="00880FE4">
              <w:rPr>
                <w:rFonts w:ascii="Times New Roman" w:eastAsia="Times New Roman" w:hAnsi="Times New Roman"/>
                <w:b/>
                <w:bCs/>
                <w:color w:val="000000"/>
                <w:sz w:val="20"/>
                <w:szCs w:val="20"/>
              </w:rPr>
              <w:t>0</w:t>
            </w:r>
          </w:p>
        </w:tc>
        <w:tc>
          <w:tcPr>
            <w:tcW w:w="1913" w:type="dxa"/>
            <w:tcBorders>
              <w:top w:val="nil"/>
              <w:left w:val="nil"/>
              <w:bottom w:val="single" w:sz="4" w:space="0" w:color="auto"/>
              <w:right w:val="single" w:sz="4" w:space="0" w:color="auto"/>
            </w:tcBorders>
            <w:shd w:val="clear" w:color="DDEBF7" w:fill="DDEBF7"/>
            <w:noWrap/>
            <w:vAlign w:val="bottom"/>
          </w:tcPr>
          <w:p w14:paraId="4564EB42" w14:textId="77777777" w:rsidR="000739ED" w:rsidRPr="00880FE4" w:rsidRDefault="000739ED" w:rsidP="005841EA">
            <w:pPr>
              <w:widowControl w:val="0"/>
              <w:spacing w:after="0" w:line="276" w:lineRule="auto"/>
              <w:jc w:val="right"/>
              <w:rPr>
                <w:rFonts w:ascii="Times New Roman" w:eastAsia="Times New Roman" w:hAnsi="Times New Roman"/>
                <w:b/>
                <w:bCs/>
                <w:color w:val="000000"/>
                <w:sz w:val="20"/>
                <w:szCs w:val="20"/>
              </w:rPr>
            </w:pPr>
            <w:r w:rsidRPr="00880FE4">
              <w:rPr>
                <w:rFonts w:ascii="Times New Roman" w:eastAsia="Times New Roman" w:hAnsi="Times New Roman"/>
                <w:b/>
                <w:bCs/>
                <w:color w:val="000000"/>
                <w:sz w:val="20"/>
                <w:szCs w:val="20"/>
              </w:rPr>
              <w:fldChar w:fldCharType="begin"/>
            </w:r>
            <w:r w:rsidRPr="00880FE4">
              <w:rPr>
                <w:rFonts w:ascii="Times New Roman" w:eastAsia="Times New Roman" w:hAnsi="Times New Roman"/>
                <w:b/>
                <w:bCs/>
                <w:color w:val="000000"/>
                <w:sz w:val="20"/>
                <w:szCs w:val="20"/>
              </w:rPr>
              <w:instrText xml:space="preserve"> =SUM(ABOVE) </w:instrText>
            </w:r>
            <w:r w:rsidRPr="00880FE4">
              <w:rPr>
                <w:rFonts w:ascii="Times New Roman" w:eastAsia="Times New Roman" w:hAnsi="Times New Roman"/>
                <w:b/>
                <w:bCs/>
                <w:color w:val="000000"/>
                <w:sz w:val="20"/>
                <w:szCs w:val="20"/>
              </w:rPr>
              <w:fldChar w:fldCharType="separate"/>
            </w:r>
            <w:r w:rsidRPr="00880FE4">
              <w:rPr>
                <w:rFonts w:ascii="Times New Roman" w:eastAsia="Times New Roman" w:hAnsi="Times New Roman"/>
                <w:b/>
                <w:bCs/>
                <w:noProof/>
                <w:color w:val="000000"/>
                <w:sz w:val="20"/>
                <w:szCs w:val="20"/>
              </w:rPr>
              <w:t>1,980,097</w:t>
            </w:r>
            <w:r w:rsidRPr="00880FE4">
              <w:rPr>
                <w:rFonts w:ascii="Times New Roman" w:eastAsia="Times New Roman" w:hAnsi="Times New Roman"/>
                <w:b/>
                <w:bCs/>
                <w:color w:val="000000"/>
                <w:sz w:val="20"/>
                <w:szCs w:val="20"/>
              </w:rPr>
              <w:fldChar w:fldCharType="end"/>
            </w:r>
          </w:p>
        </w:tc>
      </w:tr>
    </w:tbl>
    <w:p w14:paraId="262404FF" w14:textId="77777777" w:rsidR="000739ED" w:rsidRDefault="000739ED" w:rsidP="005841EA">
      <w:pPr>
        <w:widowControl w:val="0"/>
        <w:tabs>
          <w:tab w:val="left" w:pos="1225"/>
        </w:tabs>
        <w:spacing w:after="0" w:line="276" w:lineRule="auto"/>
        <w:jc w:val="both"/>
        <w:rPr>
          <w:rFonts w:ascii="Times New Roman" w:hAnsi="Times New Roman"/>
          <w:b/>
          <w:bCs/>
          <w:i/>
          <w:color w:val="0070C0"/>
          <w:sz w:val="24"/>
          <w:szCs w:val="24"/>
          <w:lang w:val="it-IT"/>
        </w:rPr>
      </w:pPr>
    </w:p>
    <w:p w14:paraId="4EE06501" w14:textId="77777777" w:rsidR="000739ED" w:rsidRDefault="000739ED" w:rsidP="005841EA">
      <w:pPr>
        <w:widowControl w:val="0"/>
        <w:tabs>
          <w:tab w:val="left" w:pos="1225"/>
        </w:tabs>
        <w:spacing w:after="0" w:line="276" w:lineRule="auto"/>
        <w:jc w:val="both"/>
        <w:rPr>
          <w:rFonts w:ascii="Times New Roman" w:hAnsi="Times New Roman"/>
          <w:iCs/>
          <w:sz w:val="24"/>
          <w:szCs w:val="24"/>
          <w:lang w:val="it-IT"/>
        </w:rPr>
      </w:pPr>
      <w:r w:rsidRPr="00880FE4">
        <w:rPr>
          <w:rFonts w:ascii="Times New Roman" w:hAnsi="Times New Roman"/>
          <w:iCs/>
          <w:sz w:val="24"/>
          <w:szCs w:val="24"/>
          <w:lang w:val="it-IT"/>
        </w:rPr>
        <w:t xml:space="preserve">Vleresimin  per cdo muaj e pjestojme me 1.2 qe eshte vlera e tvsh dhe per vlerat neto bejme rivleresimin si me poshte: </w:t>
      </w:r>
    </w:p>
    <w:tbl>
      <w:tblPr>
        <w:tblW w:w="9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417"/>
        <w:gridCol w:w="1418"/>
        <w:gridCol w:w="1134"/>
        <w:gridCol w:w="841"/>
        <w:gridCol w:w="1130"/>
        <w:gridCol w:w="1176"/>
        <w:gridCol w:w="1164"/>
      </w:tblGrid>
      <w:tr w:rsidR="000739ED" w:rsidRPr="00880FE4" w14:paraId="6441C8C9" w14:textId="77777777" w:rsidTr="00880FE4">
        <w:trPr>
          <w:trHeight w:val="144"/>
          <w:jc w:val="center"/>
        </w:trPr>
        <w:tc>
          <w:tcPr>
            <w:tcW w:w="992" w:type="dxa"/>
            <w:shd w:val="clear" w:color="auto" w:fill="auto"/>
            <w:noWrap/>
            <w:vAlign w:val="bottom"/>
            <w:hideMark/>
          </w:tcPr>
          <w:p w14:paraId="118FC450" w14:textId="77777777" w:rsidR="000739ED" w:rsidRPr="00880FE4" w:rsidRDefault="000739ED" w:rsidP="005841EA">
            <w:pPr>
              <w:widowControl w:val="0"/>
              <w:spacing w:after="0" w:line="276" w:lineRule="auto"/>
              <w:rPr>
                <w:rFonts w:ascii="Times New Roman" w:eastAsia="Times New Roman" w:hAnsi="Times New Roman"/>
                <w:b/>
                <w:bCs/>
                <w:sz w:val="16"/>
                <w:szCs w:val="16"/>
              </w:rPr>
            </w:pPr>
            <w:r w:rsidRPr="00880FE4">
              <w:rPr>
                <w:rFonts w:ascii="Times New Roman" w:eastAsia="Times New Roman" w:hAnsi="Times New Roman"/>
                <w:b/>
                <w:bCs/>
                <w:sz w:val="16"/>
                <w:szCs w:val="16"/>
              </w:rPr>
              <w:t>Periudha</w:t>
            </w:r>
          </w:p>
        </w:tc>
        <w:tc>
          <w:tcPr>
            <w:tcW w:w="1417" w:type="dxa"/>
            <w:tcBorders>
              <w:bottom w:val="single" w:sz="4" w:space="0" w:color="auto"/>
            </w:tcBorders>
            <w:shd w:val="clear" w:color="auto" w:fill="auto"/>
            <w:noWrap/>
            <w:vAlign w:val="bottom"/>
          </w:tcPr>
          <w:p w14:paraId="536AE895" w14:textId="77777777" w:rsidR="000739ED" w:rsidRPr="00880FE4" w:rsidRDefault="000739ED" w:rsidP="005841EA">
            <w:pPr>
              <w:widowControl w:val="0"/>
              <w:spacing w:after="0" w:line="276" w:lineRule="auto"/>
              <w:jc w:val="center"/>
              <w:rPr>
                <w:rFonts w:eastAsia="Times New Roman" w:cs="Calibri"/>
                <w:sz w:val="16"/>
                <w:szCs w:val="16"/>
              </w:rPr>
            </w:pPr>
            <w:r w:rsidRPr="00880FE4">
              <w:rPr>
                <w:rFonts w:ascii="Times New Roman" w:eastAsia="Times New Roman" w:hAnsi="Times New Roman"/>
                <w:b/>
                <w:bCs/>
                <w:sz w:val="16"/>
                <w:szCs w:val="16"/>
              </w:rPr>
              <w:t>Vlera sipas proces-verbaleve</w:t>
            </w:r>
          </w:p>
        </w:tc>
        <w:tc>
          <w:tcPr>
            <w:tcW w:w="1418" w:type="dxa"/>
            <w:shd w:val="clear" w:color="auto" w:fill="auto"/>
            <w:noWrap/>
            <w:vAlign w:val="bottom"/>
          </w:tcPr>
          <w:p w14:paraId="47698CD2" w14:textId="77777777" w:rsidR="000739ED" w:rsidRPr="00880FE4" w:rsidRDefault="000739ED" w:rsidP="005841EA">
            <w:pPr>
              <w:widowControl w:val="0"/>
              <w:spacing w:after="0" w:line="276" w:lineRule="auto"/>
              <w:jc w:val="center"/>
              <w:rPr>
                <w:rFonts w:ascii="Times New Roman" w:eastAsia="Times New Roman" w:hAnsi="Times New Roman"/>
                <w:sz w:val="16"/>
                <w:szCs w:val="16"/>
              </w:rPr>
            </w:pPr>
            <w:r w:rsidRPr="00880FE4">
              <w:rPr>
                <w:rFonts w:ascii="Times New Roman" w:eastAsia="Times New Roman" w:hAnsi="Times New Roman"/>
                <w:b/>
                <w:bCs/>
                <w:sz w:val="16"/>
                <w:szCs w:val="16"/>
              </w:rPr>
              <w:t>Vlera deklarimit ne Tvsh</w:t>
            </w:r>
          </w:p>
        </w:tc>
        <w:tc>
          <w:tcPr>
            <w:tcW w:w="1134" w:type="dxa"/>
            <w:shd w:val="clear" w:color="auto" w:fill="auto"/>
            <w:noWrap/>
            <w:vAlign w:val="bottom"/>
            <w:hideMark/>
          </w:tcPr>
          <w:p w14:paraId="374C3552" w14:textId="77777777" w:rsidR="000739ED" w:rsidRPr="00880FE4" w:rsidRDefault="000739ED" w:rsidP="005841EA">
            <w:pPr>
              <w:widowControl w:val="0"/>
              <w:spacing w:after="0" w:line="276" w:lineRule="auto"/>
              <w:rPr>
                <w:rFonts w:ascii="Times New Roman" w:eastAsia="Times New Roman" w:hAnsi="Times New Roman"/>
                <w:b/>
                <w:bCs/>
                <w:sz w:val="16"/>
                <w:szCs w:val="16"/>
              </w:rPr>
            </w:pPr>
            <w:r w:rsidRPr="00880FE4">
              <w:rPr>
                <w:rFonts w:ascii="Times New Roman" w:eastAsia="Times New Roman" w:hAnsi="Times New Roman"/>
                <w:b/>
                <w:bCs/>
                <w:sz w:val="16"/>
                <w:szCs w:val="16"/>
              </w:rPr>
              <w:t>Diferenca</w:t>
            </w:r>
          </w:p>
        </w:tc>
        <w:tc>
          <w:tcPr>
            <w:tcW w:w="841" w:type="dxa"/>
            <w:tcBorders>
              <w:bottom w:val="single" w:sz="4" w:space="0" w:color="auto"/>
            </w:tcBorders>
            <w:shd w:val="clear" w:color="auto" w:fill="auto"/>
            <w:noWrap/>
            <w:vAlign w:val="bottom"/>
            <w:hideMark/>
          </w:tcPr>
          <w:p w14:paraId="01A66D40" w14:textId="77777777" w:rsidR="000739ED" w:rsidRPr="00880FE4" w:rsidRDefault="000739ED" w:rsidP="005841EA">
            <w:pPr>
              <w:widowControl w:val="0"/>
              <w:spacing w:after="0" w:line="276" w:lineRule="auto"/>
              <w:rPr>
                <w:rFonts w:ascii="Times New Roman" w:eastAsia="Times New Roman" w:hAnsi="Times New Roman"/>
                <w:b/>
                <w:bCs/>
                <w:sz w:val="16"/>
                <w:szCs w:val="16"/>
              </w:rPr>
            </w:pPr>
            <w:r w:rsidRPr="00880FE4">
              <w:rPr>
                <w:rFonts w:ascii="Times New Roman" w:eastAsia="Times New Roman" w:hAnsi="Times New Roman"/>
                <w:b/>
                <w:bCs/>
                <w:sz w:val="16"/>
                <w:szCs w:val="16"/>
              </w:rPr>
              <w:t>TVSH</w:t>
            </w:r>
          </w:p>
        </w:tc>
        <w:tc>
          <w:tcPr>
            <w:tcW w:w="1130" w:type="dxa"/>
            <w:tcBorders>
              <w:bottom w:val="single" w:sz="4" w:space="0" w:color="auto"/>
            </w:tcBorders>
            <w:shd w:val="clear" w:color="auto" w:fill="auto"/>
            <w:noWrap/>
            <w:vAlign w:val="bottom"/>
            <w:hideMark/>
          </w:tcPr>
          <w:p w14:paraId="68B9D749" w14:textId="77777777" w:rsidR="000739ED" w:rsidRPr="00880FE4" w:rsidRDefault="000739ED" w:rsidP="005841EA">
            <w:pPr>
              <w:widowControl w:val="0"/>
              <w:spacing w:after="0" w:line="276" w:lineRule="auto"/>
              <w:rPr>
                <w:rFonts w:ascii="Times New Roman" w:eastAsia="Times New Roman" w:hAnsi="Times New Roman"/>
                <w:b/>
                <w:bCs/>
                <w:sz w:val="16"/>
                <w:szCs w:val="16"/>
              </w:rPr>
            </w:pPr>
            <w:r w:rsidRPr="00880FE4">
              <w:rPr>
                <w:rFonts w:ascii="Times New Roman" w:eastAsia="Times New Roman" w:hAnsi="Times New Roman"/>
                <w:b/>
                <w:bCs/>
                <w:sz w:val="16"/>
                <w:szCs w:val="16"/>
              </w:rPr>
              <w:t xml:space="preserve"> Tatim Fitimi </w:t>
            </w:r>
          </w:p>
        </w:tc>
        <w:tc>
          <w:tcPr>
            <w:tcW w:w="1176" w:type="dxa"/>
            <w:tcBorders>
              <w:bottom w:val="single" w:sz="4" w:space="0" w:color="auto"/>
            </w:tcBorders>
            <w:shd w:val="clear" w:color="auto" w:fill="auto"/>
            <w:noWrap/>
            <w:vAlign w:val="bottom"/>
            <w:hideMark/>
          </w:tcPr>
          <w:p w14:paraId="3C84FDB6" w14:textId="77777777" w:rsidR="000739ED" w:rsidRPr="00880FE4" w:rsidRDefault="000739ED" w:rsidP="005841EA">
            <w:pPr>
              <w:widowControl w:val="0"/>
              <w:spacing w:after="0" w:line="276" w:lineRule="auto"/>
              <w:rPr>
                <w:rFonts w:ascii="Times New Roman" w:eastAsia="Times New Roman" w:hAnsi="Times New Roman"/>
                <w:b/>
                <w:bCs/>
                <w:sz w:val="16"/>
                <w:szCs w:val="16"/>
              </w:rPr>
            </w:pPr>
            <w:r w:rsidRPr="00880FE4">
              <w:rPr>
                <w:rFonts w:ascii="Times New Roman" w:eastAsia="Times New Roman" w:hAnsi="Times New Roman"/>
                <w:b/>
                <w:bCs/>
                <w:sz w:val="16"/>
                <w:szCs w:val="16"/>
              </w:rPr>
              <w:t>Gjob TVSH</w:t>
            </w:r>
          </w:p>
        </w:tc>
        <w:tc>
          <w:tcPr>
            <w:tcW w:w="1164" w:type="dxa"/>
            <w:tcBorders>
              <w:bottom w:val="single" w:sz="4" w:space="0" w:color="auto"/>
            </w:tcBorders>
            <w:shd w:val="clear" w:color="auto" w:fill="auto"/>
            <w:noWrap/>
            <w:vAlign w:val="bottom"/>
            <w:hideMark/>
          </w:tcPr>
          <w:p w14:paraId="55060D87" w14:textId="77777777" w:rsidR="000739ED" w:rsidRPr="00880FE4" w:rsidRDefault="000739ED" w:rsidP="005841EA">
            <w:pPr>
              <w:widowControl w:val="0"/>
              <w:spacing w:after="0" w:line="276" w:lineRule="auto"/>
              <w:rPr>
                <w:rFonts w:ascii="Times New Roman" w:eastAsia="Times New Roman" w:hAnsi="Times New Roman"/>
                <w:b/>
                <w:bCs/>
                <w:sz w:val="16"/>
                <w:szCs w:val="16"/>
              </w:rPr>
            </w:pPr>
            <w:r w:rsidRPr="00880FE4">
              <w:rPr>
                <w:rFonts w:ascii="Times New Roman" w:eastAsia="Times New Roman" w:hAnsi="Times New Roman"/>
                <w:b/>
                <w:bCs/>
                <w:sz w:val="16"/>
                <w:szCs w:val="16"/>
              </w:rPr>
              <w:t>Gjobe TF</w:t>
            </w:r>
          </w:p>
        </w:tc>
      </w:tr>
      <w:tr w:rsidR="000739ED" w:rsidRPr="00880FE4" w14:paraId="4251BBB3" w14:textId="77777777" w:rsidTr="00880FE4">
        <w:trPr>
          <w:trHeight w:val="144"/>
          <w:jc w:val="center"/>
        </w:trPr>
        <w:tc>
          <w:tcPr>
            <w:tcW w:w="992" w:type="dxa"/>
            <w:shd w:val="clear" w:color="auto" w:fill="auto"/>
            <w:noWrap/>
            <w:vAlign w:val="bottom"/>
            <w:hideMark/>
          </w:tcPr>
          <w:p w14:paraId="4AC0B191" w14:textId="77777777" w:rsidR="000739ED" w:rsidRPr="00880FE4" w:rsidRDefault="000739ED" w:rsidP="005841EA">
            <w:pPr>
              <w:widowControl w:val="0"/>
              <w:spacing w:after="0" w:line="276" w:lineRule="auto"/>
              <w:rPr>
                <w:rFonts w:ascii="Times New Roman" w:eastAsia="Times New Roman" w:hAnsi="Times New Roman"/>
                <w:sz w:val="16"/>
                <w:szCs w:val="16"/>
              </w:rPr>
            </w:pPr>
            <w:r w:rsidRPr="00880FE4">
              <w:rPr>
                <w:rFonts w:ascii="Times New Roman" w:eastAsia="Times New Roman" w:hAnsi="Times New Roman"/>
                <w:sz w:val="16"/>
                <w:szCs w:val="16"/>
              </w:rPr>
              <w:t>Qershor</w:t>
            </w:r>
          </w:p>
        </w:tc>
        <w:tc>
          <w:tcPr>
            <w:tcW w:w="1417" w:type="dxa"/>
            <w:tcBorders>
              <w:top w:val="single" w:sz="4" w:space="0" w:color="auto"/>
              <w:left w:val="nil"/>
              <w:bottom w:val="single" w:sz="4" w:space="0" w:color="auto"/>
              <w:right w:val="nil"/>
            </w:tcBorders>
            <w:shd w:val="clear" w:color="auto" w:fill="auto"/>
            <w:noWrap/>
            <w:vAlign w:val="bottom"/>
          </w:tcPr>
          <w:p w14:paraId="5D68ECC1" w14:textId="77777777" w:rsidR="000739ED" w:rsidRPr="00880FE4" w:rsidRDefault="000739ED" w:rsidP="005841EA">
            <w:pPr>
              <w:widowControl w:val="0"/>
              <w:spacing w:after="0" w:line="276" w:lineRule="auto"/>
              <w:jc w:val="right"/>
              <w:rPr>
                <w:rFonts w:ascii="Times New Roman" w:eastAsia="Times New Roman" w:hAnsi="Times New Roman"/>
                <w:sz w:val="16"/>
                <w:szCs w:val="16"/>
              </w:rPr>
            </w:pPr>
            <w:r w:rsidRPr="00880FE4">
              <w:rPr>
                <w:rFonts w:ascii="Times New Roman" w:eastAsia="Times New Roman" w:hAnsi="Times New Roman"/>
                <w:sz w:val="16"/>
                <w:szCs w:val="16"/>
              </w:rPr>
              <w:t>438,113</w:t>
            </w:r>
          </w:p>
        </w:tc>
        <w:tc>
          <w:tcPr>
            <w:tcW w:w="1418" w:type="dxa"/>
            <w:shd w:val="clear" w:color="auto" w:fill="auto"/>
            <w:noWrap/>
            <w:vAlign w:val="bottom"/>
          </w:tcPr>
          <w:p w14:paraId="1D4F833B" w14:textId="77777777" w:rsidR="000739ED" w:rsidRPr="00880FE4" w:rsidRDefault="000739ED" w:rsidP="005841EA">
            <w:pPr>
              <w:widowControl w:val="0"/>
              <w:spacing w:after="0" w:line="276" w:lineRule="auto"/>
              <w:jc w:val="right"/>
              <w:rPr>
                <w:rFonts w:ascii="Times New Roman" w:eastAsia="Times New Roman" w:hAnsi="Times New Roman"/>
                <w:sz w:val="16"/>
                <w:szCs w:val="16"/>
              </w:rPr>
            </w:pPr>
            <w:r w:rsidRPr="00880FE4">
              <w:rPr>
                <w:rFonts w:ascii="Times New Roman" w:eastAsia="Times New Roman" w:hAnsi="Times New Roman"/>
                <w:sz w:val="16"/>
                <w:szCs w:val="16"/>
              </w:rPr>
              <w:t>0</w:t>
            </w:r>
          </w:p>
        </w:tc>
        <w:tc>
          <w:tcPr>
            <w:tcW w:w="1134" w:type="dxa"/>
            <w:shd w:val="clear" w:color="auto" w:fill="auto"/>
            <w:noWrap/>
            <w:vAlign w:val="bottom"/>
          </w:tcPr>
          <w:p w14:paraId="0E6A1D1E" w14:textId="77777777" w:rsidR="000739ED" w:rsidRPr="00880FE4" w:rsidRDefault="000739ED" w:rsidP="005841EA">
            <w:pPr>
              <w:widowControl w:val="0"/>
              <w:spacing w:after="0" w:line="276" w:lineRule="auto"/>
              <w:jc w:val="right"/>
              <w:rPr>
                <w:rFonts w:ascii="Times New Roman" w:eastAsia="Times New Roman" w:hAnsi="Times New Roman"/>
                <w:sz w:val="16"/>
                <w:szCs w:val="16"/>
              </w:rPr>
            </w:pPr>
            <w:r w:rsidRPr="00880FE4">
              <w:rPr>
                <w:rFonts w:ascii="Times New Roman" w:eastAsia="Times New Roman" w:hAnsi="Times New Roman"/>
                <w:sz w:val="16"/>
                <w:szCs w:val="16"/>
              </w:rPr>
              <w:t>438,113</w:t>
            </w:r>
          </w:p>
        </w:tc>
        <w:tc>
          <w:tcPr>
            <w:tcW w:w="841" w:type="dxa"/>
            <w:tcBorders>
              <w:top w:val="single" w:sz="4" w:space="0" w:color="auto"/>
              <w:left w:val="nil"/>
              <w:bottom w:val="single" w:sz="4" w:space="0" w:color="auto"/>
              <w:right w:val="single" w:sz="4" w:space="0" w:color="auto"/>
            </w:tcBorders>
            <w:shd w:val="clear" w:color="auto" w:fill="auto"/>
            <w:noWrap/>
            <w:vAlign w:val="bottom"/>
          </w:tcPr>
          <w:p w14:paraId="17EBC199" w14:textId="77777777" w:rsidR="000739ED" w:rsidRPr="00880FE4" w:rsidRDefault="000739ED" w:rsidP="005841EA">
            <w:pPr>
              <w:widowControl w:val="0"/>
              <w:spacing w:after="0" w:line="276" w:lineRule="auto"/>
              <w:jc w:val="right"/>
              <w:rPr>
                <w:rFonts w:ascii="Times New Roman" w:eastAsia="Times New Roman" w:hAnsi="Times New Roman"/>
                <w:sz w:val="16"/>
                <w:szCs w:val="16"/>
              </w:rPr>
            </w:pPr>
            <w:r w:rsidRPr="00880FE4">
              <w:rPr>
                <w:rFonts w:ascii="Times New Roman" w:eastAsia="Times New Roman" w:hAnsi="Times New Roman"/>
                <w:sz w:val="16"/>
                <w:szCs w:val="16"/>
              </w:rPr>
              <w:t>87,623</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6EB8D0" w14:textId="77777777" w:rsidR="000739ED" w:rsidRPr="00880FE4" w:rsidRDefault="000739ED" w:rsidP="005841EA">
            <w:pPr>
              <w:widowControl w:val="0"/>
              <w:spacing w:after="0" w:line="276" w:lineRule="auto"/>
              <w:jc w:val="right"/>
              <w:rPr>
                <w:rFonts w:ascii="Times New Roman" w:eastAsia="Times New Roman" w:hAnsi="Times New Roman"/>
                <w:sz w:val="16"/>
                <w:szCs w:val="16"/>
              </w:rPr>
            </w:pPr>
            <w:r w:rsidRPr="00880FE4">
              <w:rPr>
                <w:rFonts w:ascii="Times New Roman" w:eastAsia="Times New Roman" w:hAnsi="Times New Roman"/>
                <w:sz w:val="16"/>
                <w:szCs w:val="16"/>
              </w:rPr>
              <w:t>65,717</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B4E02D" w14:textId="77777777" w:rsidR="000739ED" w:rsidRPr="00880FE4" w:rsidRDefault="000739ED" w:rsidP="005841EA">
            <w:pPr>
              <w:widowControl w:val="0"/>
              <w:spacing w:after="0" w:line="276" w:lineRule="auto"/>
              <w:jc w:val="right"/>
              <w:rPr>
                <w:rFonts w:ascii="Times New Roman" w:eastAsia="Times New Roman" w:hAnsi="Times New Roman"/>
                <w:sz w:val="16"/>
                <w:szCs w:val="16"/>
              </w:rPr>
            </w:pPr>
            <w:r w:rsidRPr="00880FE4">
              <w:rPr>
                <w:rFonts w:ascii="Times New Roman" w:eastAsia="Times New Roman" w:hAnsi="Times New Roman"/>
                <w:sz w:val="16"/>
                <w:szCs w:val="16"/>
              </w:rPr>
              <w:t>87,623</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08E54D" w14:textId="77777777" w:rsidR="000739ED" w:rsidRPr="00880FE4" w:rsidRDefault="000739ED" w:rsidP="005841EA">
            <w:pPr>
              <w:widowControl w:val="0"/>
              <w:spacing w:after="0" w:line="276" w:lineRule="auto"/>
              <w:jc w:val="right"/>
              <w:rPr>
                <w:rFonts w:ascii="Times New Roman" w:eastAsia="Times New Roman" w:hAnsi="Times New Roman"/>
                <w:sz w:val="16"/>
                <w:szCs w:val="16"/>
              </w:rPr>
            </w:pPr>
            <w:r w:rsidRPr="00880FE4">
              <w:rPr>
                <w:rFonts w:ascii="Times New Roman" w:eastAsia="Times New Roman" w:hAnsi="Times New Roman"/>
                <w:sz w:val="16"/>
                <w:szCs w:val="16"/>
              </w:rPr>
              <w:t>65,717</w:t>
            </w:r>
          </w:p>
        </w:tc>
      </w:tr>
      <w:tr w:rsidR="000739ED" w:rsidRPr="00880FE4" w14:paraId="1121A85B" w14:textId="77777777" w:rsidTr="00880FE4">
        <w:trPr>
          <w:trHeight w:val="144"/>
          <w:jc w:val="center"/>
        </w:trPr>
        <w:tc>
          <w:tcPr>
            <w:tcW w:w="992" w:type="dxa"/>
            <w:shd w:val="clear" w:color="auto" w:fill="auto"/>
            <w:noWrap/>
            <w:vAlign w:val="bottom"/>
            <w:hideMark/>
          </w:tcPr>
          <w:p w14:paraId="549A9E43" w14:textId="77777777" w:rsidR="000739ED" w:rsidRPr="00880FE4" w:rsidRDefault="000739ED" w:rsidP="005841EA">
            <w:pPr>
              <w:widowControl w:val="0"/>
              <w:spacing w:after="0" w:line="276" w:lineRule="auto"/>
              <w:rPr>
                <w:rFonts w:ascii="Times New Roman" w:eastAsia="Times New Roman" w:hAnsi="Times New Roman"/>
                <w:sz w:val="16"/>
                <w:szCs w:val="16"/>
              </w:rPr>
            </w:pPr>
            <w:r w:rsidRPr="00880FE4">
              <w:rPr>
                <w:rFonts w:ascii="Times New Roman" w:eastAsia="Times New Roman" w:hAnsi="Times New Roman"/>
                <w:sz w:val="16"/>
                <w:szCs w:val="16"/>
              </w:rPr>
              <w:t>Korrik</w:t>
            </w:r>
          </w:p>
        </w:tc>
        <w:tc>
          <w:tcPr>
            <w:tcW w:w="1417" w:type="dxa"/>
            <w:tcBorders>
              <w:top w:val="single" w:sz="4" w:space="0" w:color="auto"/>
              <w:left w:val="nil"/>
              <w:bottom w:val="single" w:sz="4" w:space="0" w:color="auto"/>
              <w:right w:val="nil"/>
            </w:tcBorders>
            <w:shd w:val="clear" w:color="auto" w:fill="auto"/>
            <w:noWrap/>
            <w:vAlign w:val="bottom"/>
          </w:tcPr>
          <w:p w14:paraId="4AB6612E" w14:textId="77777777" w:rsidR="000739ED" w:rsidRPr="00880FE4" w:rsidRDefault="000739ED" w:rsidP="005841EA">
            <w:pPr>
              <w:widowControl w:val="0"/>
              <w:spacing w:after="0" w:line="276" w:lineRule="auto"/>
              <w:jc w:val="right"/>
              <w:rPr>
                <w:rFonts w:ascii="Times New Roman" w:eastAsia="Times New Roman" w:hAnsi="Times New Roman"/>
                <w:sz w:val="16"/>
                <w:szCs w:val="16"/>
              </w:rPr>
            </w:pPr>
            <w:r w:rsidRPr="00880FE4">
              <w:rPr>
                <w:rFonts w:ascii="Times New Roman" w:eastAsia="Times New Roman" w:hAnsi="Times New Roman"/>
                <w:sz w:val="16"/>
                <w:szCs w:val="16"/>
              </w:rPr>
              <w:t>672,233</w:t>
            </w:r>
          </w:p>
        </w:tc>
        <w:tc>
          <w:tcPr>
            <w:tcW w:w="1418" w:type="dxa"/>
            <w:shd w:val="clear" w:color="auto" w:fill="auto"/>
            <w:noWrap/>
            <w:vAlign w:val="bottom"/>
          </w:tcPr>
          <w:p w14:paraId="51BB10AE" w14:textId="77777777" w:rsidR="000739ED" w:rsidRPr="00880FE4" w:rsidRDefault="000739ED" w:rsidP="005841EA">
            <w:pPr>
              <w:widowControl w:val="0"/>
              <w:spacing w:after="0" w:line="276" w:lineRule="auto"/>
              <w:jc w:val="right"/>
              <w:rPr>
                <w:rFonts w:ascii="Times New Roman" w:eastAsia="Times New Roman" w:hAnsi="Times New Roman"/>
                <w:sz w:val="16"/>
                <w:szCs w:val="16"/>
              </w:rPr>
            </w:pPr>
            <w:r w:rsidRPr="00880FE4">
              <w:rPr>
                <w:rFonts w:ascii="Times New Roman" w:eastAsia="Times New Roman" w:hAnsi="Times New Roman"/>
                <w:sz w:val="16"/>
                <w:szCs w:val="16"/>
              </w:rPr>
              <w:t>0</w:t>
            </w:r>
          </w:p>
        </w:tc>
        <w:tc>
          <w:tcPr>
            <w:tcW w:w="1134" w:type="dxa"/>
            <w:shd w:val="clear" w:color="auto" w:fill="auto"/>
            <w:noWrap/>
            <w:vAlign w:val="bottom"/>
          </w:tcPr>
          <w:p w14:paraId="107BBD6E" w14:textId="77777777" w:rsidR="000739ED" w:rsidRPr="00880FE4" w:rsidRDefault="000739ED" w:rsidP="005841EA">
            <w:pPr>
              <w:widowControl w:val="0"/>
              <w:spacing w:after="0" w:line="276" w:lineRule="auto"/>
              <w:jc w:val="right"/>
              <w:rPr>
                <w:rFonts w:ascii="Times New Roman" w:eastAsia="Times New Roman" w:hAnsi="Times New Roman"/>
                <w:sz w:val="16"/>
                <w:szCs w:val="16"/>
              </w:rPr>
            </w:pPr>
            <w:r w:rsidRPr="00880FE4">
              <w:rPr>
                <w:rFonts w:ascii="Times New Roman" w:eastAsia="Times New Roman" w:hAnsi="Times New Roman"/>
                <w:sz w:val="16"/>
                <w:szCs w:val="16"/>
              </w:rPr>
              <w:t>672,233</w:t>
            </w:r>
          </w:p>
        </w:tc>
        <w:tc>
          <w:tcPr>
            <w:tcW w:w="841" w:type="dxa"/>
            <w:tcBorders>
              <w:top w:val="single" w:sz="4" w:space="0" w:color="auto"/>
              <w:left w:val="nil"/>
              <w:bottom w:val="single" w:sz="4" w:space="0" w:color="auto"/>
              <w:right w:val="single" w:sz="4" w:space="0" w:color="auto"/>
            </w:tcBorders>
            <w:shd w:val="clear" w:color="auto" w:fill="auto"/>
            <w:noWrap/>
            <w:vAlign w:val="bottom"/>
          </w:tcPr>
          <w:p w14:paraId="761ECCBF" w14:textId="77777777" w:rsidR="000739ED" w:rsidRPr="00880FE4" w:rsidRDefault="000739ED" w:rsidP="005841EA">
            <w:pPr>
              <w:widowControl w:val="0"/>
              <w:spacing w:after="0" w:line="276" w:lineRule="auto"/>
              <w:jc w:val="right"/>
              <w:rPr>
                <w:rFonts w:ascii="Times New Roman" w:eastAsia="Times New Roman" w:hAnsi="Times New Roman"/>
                <w:sz w:val="16"/>
                <w:szCs w:val="16"/>
              </w:rPr>
            </w:pPr>
            <w:r w:rsidRPr="00880FE4">
              <w:rPr>
                <w:rFonts w:ascii="Times New Roman" w:eastAsia="Times New Roman" w:hAnsi="Times New Roman"/>
                <w:sz w:val="16"/>
                <w:szCs w:val="16"/>
              </w:rPr>
              <w:t>134,447</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A1A689" w14:textId="77777777" w:rsidR="000739ED" w:rsidRPr="00880FE4" w:rsidRDefault="000739ED" w:rsidP="005841EA">
            <w:pPr>
              <w:widowControl w:val="0"/>
              <w:spacing w:after="0" w:line="276" w:lineRule="auto"/>
              <w:jc w:val="right"/>
              <w:rPr>
                <w:rFonts w:ascii="Times New Roman" w:eastAsia="Times New Roman" w:hAnsi="Times New Roman"/>
                <w:sz w:val="16"/>
                <w:szCs w:val="16"/>
              </w:rPr>
            </w:pPr>
            <w:r w:rsidRPr="00880FE4">
              <w:rPr>
                <w:rFonts w:ascii="Times New Roman" w:eastAsia="Times New Roman" w:hAnsi="Times New Roman"/>
                <w:sz w:val="16"/>
                <w:szCs w:val="16"/>
              </w:rPr>
              <w:t>100,835</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7EA604" w14:textId="77777777" w:rsidR="000739ED" w:rsidRPr="00880FE4" w:rsidRDefault="000739ED" w:rsidP="005841EA">
            <w:pPr>
              <w:widowControl w:val="0"/>
              <w:spacing w:after="0" w:line="276" w:lineRule="auto"/>
              <w:jc w:val="right"/>
              <w:rPr>
                <w:rFonts w:ascii="Times New Roman" w:eastAsia="Times New Roman" w:hAnsi="Times New Roman"/>
                <w:sz w:val="16"/>
                <w:szCs w:val="16"/>
              </w:rPr>
            </w:pPr>
            <w:r w:rsidRPr="00880FE4">
              <w:rPr>
                <w:rFonts w:ascii="Times New Roman" w:eastAsia="Times New Roman" w:hAnsi="Times New Roman"/>
                <w:sz w:val="16"/>
                <w:szCs w:val="16"/>
              </w:rPr>
              <w:t>134,447</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B3D5E5" w14:textId="77777777" w:rsidR="000739ED" w:rsidRPr="00880FE4" w:rsidRDefault="000739ED" w:rsidP="005841EA">
            <w:pPr>
              <w:widowControl w:val="0"/>
              <w:spacing w:after="0" w:line="276" w:lineRule="auto"/>
              <w:jc w:val="right"/>
              <w:rPr>
                <w:rFonts w:ascii="Times New Roman" w:eastAsia="Times New Roman" w:hAnsi="Times New Roman"/>
                <w:sz w:val="16"/>
                <w:szCs w:val="16"/>
              </w:rPr>
            </w:pPr>
            <w:r w:rsidRPr="00880FE4">
              <w:rPr>
                <w:rFonts w:ascii="Times New Roman" w:eastAsia="Times New Roman" w:hAnsi="Times New Roman"/>
                <w:sz w:val="16"/>
                <w:szCs w:val="16"/>
              </w:rPr>
              <w:t>100,835</w:t>
            </w:r>
          </w:p>
        </w:tc>
      </w:tr>
      <w:tr w:rsidR="000739ED" w:rsidRPr="00880FE4" w14:paraId="29D1AA0D" w14:textId="77777777" w:rsidTr="00880FE4">
        <w:trPr>
          <w:trHeight w:val="144"/>
          <w:jc w:val="center"/>
        </w:trPr>
        <w:tc>
          <w:tcPr>
            <w:tcW w:w="992" w:type="dxa"/>
            <w:shd w:val="clear" w:color="auto" w:fill="auto"/>
            <w:noWrap/>
            <w:vAlign w:val="bottom"/>
            <w:hideMark/>
          </w:tcPr>
          <w:p w14:paraId="53446FB1" w14:textId="77777777" w:rsidR="000739ED" w:rsidRPr="00880FE4" w:rsidRDefault="000739ED" w:rsidP="005841EA">
            <w:pPr>
              <w:widowControl w:val="0"/>
              <w:spacing w:after="0" w:line="276" w:lineRule="auto"/>
              <w:rPr>
                <w:rFonts w:ascii="Times New Roman" w:eastAsia="Times New Roman" w:hAnsi="Times New Roman"/>
                <w:sz w:val="16"/>
                <w:szCs w:val="16"/>
              </w:rPr>
            </w:pPr>
            <w:r w:rsidRPr="00880FE4">
              <w:rPr>
                <w:rFonts w:ascii="Times New Roman" w:eastAsia="Times New Roman" w:hAnsi="Times New Roman"/>
                <w:sz w:val="16"/>
                <w:szCs w:val="16"/>
              </w:rPr>
              <w:t>Gusht</w:t>
            </w:r>
          </w:p>
        </w:tc>
        <w:tc>
          <w:tcPr>
            <w:tcW w:w="1417" w:type="dxa"/>
            <w:tcBorders>
              <w:top w:val="single" w:sz="4" w:space="0" w:color="auto"/>
              <w:left w:val="nil"/>
              <w:bottom w:val="single" w:sz="4" w:space="0" w:color="auto"/>
              <w:right w:val="nil"/>
            </w:tcBorders>
            <w:shd w:val="clear" w:color="auto" w:fill="auto"/>
            <w:noWrap/>
            <w:vAlign w:val="bottom"/>
          </w:tcPr>
          <w:p w14:paraId="037DC1D4" w14:textId="77777777" w:rsidR="000739ED" w:rsidRPr="00880FE4" w:rsidRDefault="000739ED" w:rsidP="005841EA">
            <w:pPr>
              <w:widowControl w:val="0"/>
              <w:spacing w:after="0" w:line="276" w:lineRule="auto"/>
              <w:jc w:val="right"/>
              <w:rPr>
                <w:rFonts w:ascii="Times New Roman" w:eastAsia="Times New Roman" w:hAnsi="Times New Roman"/>
                <w:sz w:val="16"/>
                <w:szCs w:val="16"/>
              </w:rPr>
            </w:pPr>
            <w:r w:rsidRPr="00880FE4">
              <w:rPr>
                <w:rFonts w:ascii="Times New Roman" w:eastAsia="Times New Roman" w:hAnsi="Times New Roman"/>
                <w:sz w:val="16"/>
                <w:szCs w:val="16"/>
              </w:rPr>
              <w:t>187,463</w:t>
            </w:r>
          </w:p>
        </w:tc>
        <w:tc>
          <w:tcPr>
            <w:tcW w:w="1418" w:type="dxa"/>
            <w:shd w:val="clear" w:color="auto" w:fill="auto"/>
            <w:noWrap/>
            <w:vAlign w:val="bottom"/>
          </w:tcPr>
          <w:p w14:paraId="0A81A468" w14:textId="77777777" w:rsidR="000739ED" w:rsidRPr="00880FE4" w:rsidRDefault="000739ED" w:rsidP="005841EA">
            <w:pPr>
              <w:widowControl w:val="0"/>
              <w:spacing w:after="0" w:line="276" w:lineRule="auto"/>
              <w:jc w:val="right"/>
              <w:rPr>
                <w:rFonts w:ascii="Times New Roman" w:eastAsia="Times New Roman" w:hAnsi="Times New Roman"/>
                <w:sz w:val="16"/>
                <w:szCs w:val="16"/>
              </w:rPr>
            </w:pPr>
            <w:r w:rsidRPr="00880FE4">
              <w:rPr>
                <w:rFonts w:ascii="Times New Roman" w:eastAsia="Times New Roman" w:hAnsi="Times New Roman"/>
                <w:sz w:val="16"/>
                <w:szCs w:val="16"/>
              </w:rPr>
              <w:t>0</w:t>
            </w:r>
          </w:p>
        </w:tc>
        <w:tc>
          <w:tcPr>
            <w:tcW w:w="1134" w:type="dxa"/>
            <w:shd w:val="clear" w:color="auto" w:fill="auto"/>
            <w:noWrap/>
            <w:vAlign w:val="bottom"/>
          </w:tcPr>
          <w:p w14:paraId="2A8CDAB6" w14:textId="77777777" w:rsidR="000739ED" w:rsidRPr="00880FE4" w:rsidRDefault="000739ED" w:rsidP="005841EA">
            <w:pPr>
              <w:widowControl w:val="0"/>
              <w:spacing w:after="0" w:line="276" w:lineRule="auto"/>
              <w:jc w:val="right"/>
              <w:rPr>
                <w:rFonts w:ascii="Times New Roman" w:eastAsia="Times New Roman" w:hAnsi="Times New Roman"/>
                <w:sz w:val="16"/>
                <w:szCs w:val="16"/>
              </w:rPr>
            </w:pPr>
            <w:r w:rsidRPr="00880FE4">
              <w:rPr>
                <w:rFonts w:ascii="Times New Roman" w:eastAsia="Times New Roman" w:hAnsi="Times New Roman"/>
                <w:sz w:val="16"/>
                <w:szCs w:val="16"/>
              </w:rPr>
              <w:t>187,463</w:t>
            </w:r>
          </w:p>
        </w:tc>
        <w:tc>
          <w:tcPr>
            <w:tcW w:w="841" w:type="dxa"/>
            <w:tcBorders>
              <w:top w:val="single" w:sz="4" w:space="0" w:color="auto"/>
              <w:left w:val="nil"/>
              <w:bottom w:val="single" w:sz="4" w:space="0" w:color="auto"/>
              <w:right w:val="single" w:sz="4" w:space="0" w:color="auto"/>
            </w:tcBorders>
            <w:shd w:val="clear" w:color="auto" w:fill="auto"/>
            <w:noWrap/>
            <w:vAlign w:val="bottom"/>
          </w:tcPr>
          <w:p w14:paraId="78AF430B" w14:textId="77777777" w:rsidR="000739ED" w:rsidRPr="00880FE4" w:rsidRDefault="000739ED" w:rsidP="005841EA">
            <w:pPr>
              <w:widowControl w:val="0"/>
              <w:spacing w:after="0" w:line="276" w:lineRule="auto"/>
              <w:jc w:val="right"/>
              <w:rPr>
                <w:rFonts w:ascii="Times New Roman" w:eastAsia="Times New Roman" w:hAnsi="Times New Roman"/>
                <w:sz w:val="16"/>
                <w:szCs w:val="16"/>
              </w:rPr>
            </w:pPr>
            <w:r w:rsidRPr="00880FE4">
              <w:rPr>
                <w:rFonts w:ascii="Times New Roman" w:eastAsia="Times New Roman" w:hAnsi="Times New Roman"/>
                <w:sz w:val="16"/>
                <w:szCs w:val="16"/>
              </w:rPr>
              <w:t>37,493</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ABEF69" w14:textId="77777777" w:rsidR="000739ED" w:rsidRPr="00880FE4" w:rsidRDefault="000739ED" w:rsidP="005841EA">
            <w:pPr>
              <w:widowControl w:val="0"/>
              <w:spacing w:after="0" w:line="276" w:lineRule="auto"/>
              <w:jc w:val="right"/>
              <w:rPr>
                <w:rFonts w:ascii="Times New Roman" w:eastAsia="Times New Roman" w:hAnsi="Times New Roman"/>
                <w:sz w:val="16"/>
                <w:szCs w:val="16"/>
              </w:rPr>
            </w:pPr>
            <w:r w:rsidRPr="00880FE4">
              <w:rPr>
                <w:rFonts w:ascii="Times New Roman" w:eastAsia="Times New Roman" w:hAnsi="Times New Roman"/>
                <w:sz w:val="16"/>
                <w:szCs w:val="16"/>
              </w:rPr>
              <w:t>28,119</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0C7712" w14:textId="77777777" w:rsidR="000739ED" w:rsidRPr="00880FE4" w:rsidRDefault="000739ED" w:rsidP="005841EA">
            <w:pPr>
              <w:widowControl w:val="0"/>
              <w:spacing w:after="0" w:line="276" w:lineRule="auto"/>
              <w:jc w:val="right"/>
              <w:rPr>
                <w:rFonts w:ascii="Times New Roman" w:eastAsia="Times New Roman" w:hAnsi="Times New Roman"/>
                <w:sz w:val="16"/>
                <w:szCs w:val="16"/>
              </w:rPr>
            </w:pPr>
            <w:r w:rsidRPr="00880FE4">
              <w:rPr>
                <w:rFonts w:ascii="Times New Roman" w:eastAsia="Times New Roman" w:hAnsi="Times New Roman"/>
                <w:sz w:val="16"/>
                <w:szCs w:val="16"/>
              </w:rPr>
              <w:t>37,493</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40C4FC" w14:textId="77777777" w:rsidR="000739ED" w:rsidRPr="00880FE4" w:rsidRDefault="000739ED" w:rsidP="005841EA">
            <w:pPr>
              <w:widowControl w:val="0"/>
              <w:spacing w:after="0" w:line="276" w:lineRule="auto"/>
              <w:jc w:val="right"/>
              <w:rPr>
                <w:rFonts w:ascii="Times New Roman" w:eastAsia="Times New Roman" w:hAnsi="Times New Roman"/>
                <w:sz w:val="16"/>
                <w:szCs w:val="16"/>
              </w:rPr>
            </w:pPr>
            <w:r w:rsidRPr="00880FE4">
              <w:rPr>
                <w:rFonts w:ascii="Times New Roman" w:eastAsia="Times New Roman" w:hAnsi="Times New Roman"/>
                <w:sz w:val="16"/>
                <w:szCs w:val="16"/>
              </w:rPr>
              <w:t>28,119</w:t>
            </w:r>
          </w:p>
        </w:tc>
      </w:tr>
      <w:tr w:rsidR="000739ED" w:rsidRPr="00880FE4" w14:paraId="38A5E44C" w14:textId="77777777" w:rsidTr="00880FE4">
        <w:trPr>
          <w:trHeight w:val="144"/>
          <w:jc w:val="center"/>
        </w:trPr>
        <w:tc>
          <w:tcPr>
            <w:tcW w:w="992" w:type="dxa"/>
            <w:shd w:val="clear" w:color="auto" w:fill="auto"/>
            <w:noWrap/>
            <w:vAlign w:val="bottom"/>
            <w:hideMark/>
          </w:tcPr>
          <w:p w14:paraId="6B757888" w14:textId="77777777" w:rsidR="000739ED" w:rsidRPr="00880FE4" w:rsidRDefault="000739ED" w:rsidP="005841EA">
            <w:pPr>
              <w:widowControl w:val="0"/>
              <w:spacing w:after="0" w:line="276" w:lineRule="auto"/>
              <w:rPr>
                <w:rFonts w:ascii="Times New Roman" w:eastAsia="Times New Roman" w:hAnsi="Times New Roman"/>
                <w:sz w:val="16"/>
                <w:szCs w:val="16"/>
              </w:rPr>
            </w:pPr>
            <w:r w:rsidRPr="00880FE4">
              <w:rPr>
                <w:rFonts w:ascii="Times New Roman" w:eastAsia="Times New Roman" w:hAnsi="Times New Roman"/>
                <w:sz w:val="16"/>
                <w:szCs w:val="16"/>
              </w:rPr>
              <w:t>Tetor</w:t>
            </w:r>
          </w:p>
        </w:tc>
        <w:tc>
          <w:tcPr>
            <w:tcW w:w="1417" w:type="dxa"/>
            <w:tcBorders>
              <w:top w:val="single" w:sz="4" w:space="0" w:color="auto"/>
              <w:left w:val="nil"/>
              <w:bottom w:val="single" w:sz="4" w:space="0" w:color="auto"/>
              <w:right w:val="nil"/>
            </w:tcBorders>
            <w:shd w:val="clear" w:color="auto" w:fill="auto"/>
            <w:noWrap/>
            <w:vAlign w:val="bottom"/>
          </w:tcPr>
          <w:p w14:paraId="149DE202" w14:textId="77777777" w:rsidR="000739ED" w:rsidRPr="00880FE4" w:rsidRDefault="000739ED" w:rsidP="005841EA">
            <w:pPr>
              <w:widowControl w:val="0"/>
              <w:spacing w:after="0" w:line="276" w:lineRule="auto"/>
              <w:jc w:val="right"/>
              <w:rPr>
                <w:rFonts w:ascii="Times New Roman" w:eastAsia="Times New Roman" w:hAnsi="Times New Roman"/>
                <w:sz w:val="16"/>
                <w:szCs w:val="16"/>
              </w:rPr>
            </w:pPr>
            <w:r w:rsidRPr="00880FE4">
              <w:rPr>
                <w:rFonts w:ascii="Times New Roman" w:eastAsia="Times New Roman" w:hAnsi="Times New Roman"/>
                <w:sz w:val="16"/>
                <w:szCs w:val="16"/>
              </w:rPr>
              <w:t>352,271</w:t>
            </w:r>
          </w:p>
        </w:tc>
        <w:tc>
          <w:tcPr>
            <w:tcW w:w="1418" w:type="dxa"/>
            <w:shd w:val="clear" w:color="auto" w:fill="auto"/>
            <w:noWrap/>
            <w:vAlign w:val="bottom"/>
          </w:tcPr>
          <w:p w14:paraId="07F43016" w14:textId="77777777" w:rsidR="000739ED" w:rsidRPr="00880FE4" w:rsidRDefault="000739ED" w:rsidP="005841EA">
            <w:pPr>
              <w:widowControl w:val="0"/>
              <w:spacing w:after="0" w:line="276" w:lineRule="auto"/>
              <w:jc w:val="right"/>
              <w:rPr>
                <w:rFonts w:ascii="Times New Roman" w:eastAsia="Times New Roman" w:hAnsi="Times New Roman"/>
                <w:sz w:val="16"/>
                <w:szCs w:val="16"/>
              </w:rPr>
            </w:pPr>
            <w:r w:rsidRPr="00880FE4">
              <w:rPr>
                <w:rFonts w:ascii="Times New Roman" w:eastAsia="Times New Roman" w:hAnsi="Times New Roman"/>
                <w:sz w:val="16"/>
                <w:szCs w:val="16"/>
              </w:rPr>
              <w:t>0</w:t>
            </w:r>
          </w:p>
        </w:tc>
        <w:tc>
          <w:tcPr>
            <w:tcW w:w="1134" w:type="dxa"/>
            <w:shd w:val="clear" w:color="auto" w:fill="auto"/>
            <w:noWrap/>
            <w:vAlign w:val="bottom"/>
          </w:tcPr>
          <w:p w14:paraId="3DE568CD" w14:textId="77777777" w:rsidR="000739ED" w:rsidRPr="00880FE4" w:rsidRDefault="000739ED" w:rsidP="005841EA">
            <w:pPr>
              <w:widowControl w:val="0"/>
              <w:spacing w:after="0" w:line="276" w:lineRule="auto"/>
              <w:jc w:val="right"/>
              <w:rPr>
                <w:rFonts w:ascii="Times New Roman" w:eastAsia="Times New Roman" w:hAnsi="Times New Roman"/>
                <w:sz w:val="16"/>
                <w:szCs w:val="16"/>
              </w:rPr>
            </w:pPr>
            <w:r w:rsidRPr="00880FE4">
              <w:rPr>
                <w:rFonts w:ascii="Times New Roman" w:eastAsia="Times New Roman" w:hAnsi="Times New Roman"/>
                <w:sz w:val="16"/>
                <w:szCs w:val="16"/>
              </w:rPr>
              <w:t>352,271</w:t>
            </w:r>
          </w:p>
        </w:tc>
        <w:tc>
          <w:tcPr>
            <w:tcW w:w="841" w:type="dxa"/>
            <w:tcBorders>
              <w:top w:val="single" w:sz="4" w:space="0" w:color="auto"/>
              <w:left w:val="nil"/>
              <w:bottom w:val="single" w:sz="4" w:space="0" w:color="auto"/>
              <w:right w:val="single" w:sz="4" w:space="0" w:color="auto"/>
            </w:tcBorders>
            <w:shd w:val="clear" w:color="auto" w:fill="auto"/>
            <w:noWrap/>
            <w:vAlign w:val="bottom"/>
          </w:tcPr>
          <w:p w14:paraId="24F24BC7" w14:textId="77777777" w:rsidR="000739ED" w:rsidRPr="00880FE4" w:rsidRDefault="000739ED" w:rsidP="005841EA">
            <w:pPr>
              <w:widowControl w:val="0"/>
              <w:spacing w:after="0" w:line="276" w:lineRule="auto"/>
              <w:jc w:val="right"/>
              <w:rPr>
                <w:rFonts w:ascii="Times New Roman" w:eastAsia="Times New Roman" w:hAnsi="Times New Roman"/>
                <w:sz w:val="16"/>
                <w:szCs w:val="16"/>
              </w:rPr>
            </w:pPr>
            <w:r w:rsidRPr="00880FE4">
              <w:rPr>
                <w:rFonts w:ascii="Times New Roman" w:eastAsia="Times New Roman" w:hAnsi="Times New Roman"/>
                <w:sz w:val="16"/>
                <w:szCs w:val="16"/>
              </w:rPr>
              <w:t>70,454</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51D9D2" w14:textId="77777777" w:rsidR="000739ED" w:rsidRPr="00880FE4" w:rsidRDefault="000739ED" w:rsidP="005841EA">
            <w:pPr>
              <w:widowControl w:val="0"/>
              <w:spacing w:after="0" w:line="276" w:lineRule="auto"/>
              <w:jc w:val="right"/>
              <w:rPr>
                <w:rFonts w:ascii="Times New Roman" w:eastAsia="Times New Roman" w:hAnsi="Times New Roman"/>
                <w:sz w:val="16"/>
                <w:szCs w:val="16"/>
              </w:rPr>
            </w:pPr>
            <w:r w:rsidRPr="00880FE4">
              <w:rPr>
                <w:rFonts w:ascii="Times New Roman" w:eastAsia="Times New Roman" w:hAnsi="Times New Roman"/>
                <w:sz w:val="16"/>
                <w:szCs w:val="16"/>
              </w:rPr>
              <w:t>52,841</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1E46E6" w14:textId="77777777" w:rsidR="000739ED" w:rsidRPr="00880FE4" w:rsidRDefault="000739ED" w:rsidP="005841EA">
            <w:pPr>
              <w:widowControl w:val="0"/>
              <w:spacing w:after="0" w:line="276" w:lineRule="auto"/>
              <w:jc w:val="right"/>
              <w:rPr>
                <w:rFonts w:ascii="Times New Roman" w:eastAsia="Times New Roman" w:hAnsi="Times New Roman"/>
                <w:sz w:val="16"/>
                <w:szCs w:val="16"/>
              </w:rPr>
            </w:pPr>
            <w:r w:rsidRPr="00880FE4">
              <w:rPr>
                <w:rFonts w:ascii="Times New Roman" w:eastAsia="Times New Roman" w:hAnsi="Times New Roman"/>
                <w:sz w:val="16"/>
                <w:szCs w:val="16"/>
              </w:rPr>
              <w:t>70,454</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92B7E7" w14:textId="77777777" w:rsidR="000739ED" w:rsidRPr="00880FE4" w:rsidRDefault="000739ED" w:rsidP="005841EA">
            <w:pPr>
              <w:widowControl w:val="0"/>
              <w:spacing w:after="0" w:line="276" w:lineRule="auto"/>
              <w:jc w:val="right"/>
              <w:rPr>
                <w:rFonts w:ascii="Times New Roman" w:eastAsia="Times New Roman" w:hAnsi="Times New Roman"/>
                <w:sz w:val="16"/>
                <w:szCs w:val="16"/>
              </w:rPr>
            </w:pPr>
            <w:r w:rsidRPr="00880FE4">
              <w:rPr>
                <w:rFonts w:ascii="Times New Roman" w:eastAsia="Times New Roman" w:hAnsi="Times New Roman"/>
                <w:sz w:val="16"/>
                <w:szCs w:val="16"/>
              </w:rPr>
              <w:t>52,841</w:t>
            </w:r>
          </w:p>
        </w:tc>
      </w:tr>
      <w:tr w:rsidR="000739ED" w:rsidRPr="00880FE4" w14:paraId="086CC586" w14:textId="77777777" w:rsidTr="00880FE4">
        <w:trPr>
          <w:trHeight w:val="144"/>
          <w:jc w:val="center"/>
        </w:trPr>
        <w:tc>
          <w:tcPr>
            <w:tcW w:w="992" w:type="dxa"/>
            <w:shd w:val="clear" w:color="auto" w:fill="auto"/>
            <w:noWrap/>
            <w:vAlign w:val="bottom"/>
            <w:hideMark/>
          </w:tcPr>
          <w:p w14:paraId="4F34071C" w14:textId="77777777" w:rsidR="000739ED" w:rsidRPr="00880FE4" w:rsidRDefault="000739ED" w:rsidP="005841EA">
            <w:pPr>
              <w:widowControl w:val="0"/>
              <w:spacing w:after="0" w:line="276" w:lineRule="auto"/>
              <w:rPr>
                <w:rFonts w:ascii="Times New Roman" w:eastAsia="Times New Roman" w:hAnsi="Times New Roman"/>
                <w:b/>
                <w:bCs/>
                <w:sz w:val="16"/>
                <w:szCs w:val="16"/>
              </w:rPr>
            </w:pPr>
            <w:r w:rsidRPr="00880FE4">
              <w:rPr>
                <w:rFonts w:ascii="Times New Roman" w:eastAsia="Times New Roman" w:hAnsi="Times New Roman"/>
                <w:b/>
                <w:bCs/>
                <w:sz w:val="16"/>
                <w:szCs w:val="16"/>
              </w:rPr>
              <w:t xml:space="preserve">Total </w:t>
            </w:r>
          </w:p>
        </w:tc>
        <w:tc>
          <w:tcPr>
            <w:tcW w:w="1417" w:type="dxa"/>
            <w:tcBorders>
              <w:top w:val="single" w:sz="4" w:space="0" w:color="auto"/>
            </w:tcBorders>
            <w:shd w:val="clear" w:color="auto" w:fill="auto"/>
            <w:noWrap/>
            <w:vAlign w:val="bottom"/>
          </w:tcPr>
          <w:p w14:paraId="1A018C4C" w14:textId="77777777" w:rsidR="000739ED" w:rsidRPr="00880FE4" w:rsidRDefault="000739ED" w:rsidP="005841EA">
            <w:pPr>
              <w:widowControl w:val="0"/>
              <w:spacing w:after="0" w:line="276" w:lineRule="auto"/>
              <w:jc w:val="right"/>
              <w:rPr>
                <w:rFonts w:ascii="Times New Roman" w:eastAsia="Times New Roman" w:hAnsi="Times New Roman"/>
                <w:b/>
                <w:bCs/>
                <w:sz w:val="16"/>
                <w:szCs w:val="16"/>
              </w:rPr>
            </w:pPr>
            <w:r w:rsidRPr="00880FE4">
              <w:rPr>
                <w:rFonts w:ascii="Times New Roman" w:eastAsia="Times New Roman" w:hAnsi="Times New Roman"/>
                <w:b/>
                <w:bCs/>
                <w:sz w:val="16"/>
                <w:szCs w:val="16"/>
              </w:rPr>
              <w:fldChar w:fldCharType="begin"/>
            </w:r>
            <w:r w:rsidRPr="00880FE4">
              <w:rPr>
                <w:rFonts w:ascii="Times New Roman" w:eastAsia="Times New Roman" w:hAnsi="Times New Roman"/>
                <w:b/>
                <w:bCs/>
                <w:sz w:val="16"/>
                <w:szCs w:val="16"/>
              </w:rPr>
              <w:instrText xml:space="preserve"> =SUM(ABOVE) </w:instrText>
            </w:r>
            <w:r w:rsidRPr="00880FE4">
              <w:rPr>
                <w:rFonts w:ascii="Times New Roman" w:eastAsia="Times New Roman" w:hAnsi="Times New Roman"/>
                <w:b/>
                <w:bCs/>
                <w:sz w:val="16"/>
                <w:szCs w:val="16"/>
              </w:rPr>
              <w:fldChar w:fldCharType="separate"/>
            </w:r>
            <w:r w:rsidRPr="00880FE4">
              <w:rPr>
                <w:rFonts w:ascii="Times New Roman" w:eastAsia="Times New Roman" w:hAnsi="Times New Roman"/>
                <w:b/>
                <w:bCs/>
                <w:noProof/>
                <w:sz w:val="16"/>
                <w:szCs w:val="16"/>
              </w:rPr>
              <w:t>1,650,080</w:t>
            </w:r>
            <w:r w:rsidRPr="00880FE4">
              <w:rPr>
                <w:rFonts w:ascii="Times New Roman" w:eastAsia="Times New Roman" w:hAnsi="Times New Roman"/>
                <w:b/>
                <w:bCs/>
                <w:sz w:val="16"/>
                <w:szCs w:val="16"/>
              </w:rPr>
              <w:fldChar w:fldCharType="end"/>
            </w:r>
          </w:p>
        </w:tc>
        <w:tc>
          <w:tcPr>
            <w:tcW w:w="1418" w:type="dxa"/>
            <w:shd w:val="clear" w:color="auto" w:fill="auto"/>
            <w:noWrap/>
            <w:vAlign w:val="bottom"/>
          </w:tcPr>
          <w:p w14:paraId="48701241" w14:textId="77777777" w:rsidR="000739ED" w:rsidRPr="00880FE4" w:rsidRDefault="000739ED" w:rsidP="005841EA">
            <w:pPr>
              <w:widowControl w:val="0"/>
              <w:spacing w:after="0" w:line="276" w:lineRule="auto"/>
              <w:jc w:val="right"/>
              <w:rPr>
                <w:rFonts w:ascii="Times New Roman" w:eastAsia="Times New Roman" w:hAnsi="Times New Roman"/>
                <w:b/>
                <w:bCs/>
                <w:sz w:val="16"/>
                <w:szCs w:val="16"/>
              </w:rPr>
            </w:pPr>
            <w:r w:rsidRPr="00880FE4">
              <w:rPr>
                <w:rFonts w:ascii="Times New Roman" w:eastAsia="Times New Roman" w:hAnsi="Times New Roman"/>
                <w:b/>
                <w:bCs/>
                <w:sz w:val="16"/>
                <w:szCs w:val="16"/>
              </w:rPr>
              <w:t>0</w:t>
            </w:r>
          </w:p>
        </w:tc>
        <w:tc>
          <w:tcPr>
            <w:tcW w:w="1134" w:type="dxa"/>
            <w:shd w:val="clear" w:color="auto" w:fill="auto"/>
            <w:noWrap/>
            <w:vAlign w:val="bottom"/>
          </w:tcPr>
          <w:p w14:paraId="0E792EDE" w14:textId="77777777" w:rsidR="000739ED" w:rsidRPr="00880FE4" w:rsidRDefault="000739ED" w:rsidP="005841EA">
            <w:pPr>
              <w:widowControl w:val="0"/>
              <w:spacing w:after="0" w:line="276" w:lineRule="auto"/>
              <w:jc w:val="right"/>
              <w:rPr>
                <w:rFonts w:ascii="Times New Roman" w:eastAsia="Times New Roman" w:hAnsi="Times New Roman"/>
                <w:b/>
                <w:bCs/>
                <w:sz w:val="16"/>
                <w:szCs w:val="16"/>
              </w:rPr>
            </w:pPr>
            <w:r w:rsidRPr="00880FE4">
              <w:rPr>
                <w:rFonts w:ascii="Times New Roman" w:eastAsia="Times New Roman" w:hAnsi="Times New Roman"/>
                <w:b/>
                <w:bCs/>
                <w:sz w:val="16"/>
                <w:szCs w:val="16"/>
              </w:rPr>
              <w:fldChar w:fldCharType="begin"/>
            </w:r>
            <w:r w:rsidRPr="00880FE4">
              <w:rPr>
                <w:rFonts w:ascii="Times New Roman" w:eastAsia="Times New Roman" w:hAnsi="Times New Roman"/>
                <w:b/>
                <w:bCs/>
                <w:sz w:val="16"/>
                <w:szCs w:val="16"/>
              </w:rPr>
              <w:instrText xml:space="preserve"> =SUM(ABOVE) </w:instrText>
            </w:r>
            <w:r w:rsidRPr="00880FE4">
              <w:rPr>
                <w:rFonts w:ascii="Times New Roman" w:eastAsia="Times New Roman" w:hAnsi="Times New Roman"/>
                <w:b/>
                <w:bCs/>
                <w:sz w:val="16"/>
                <w:szCs w:val="16"/>
              </w:rPr>
              <w:fldChar w:fldCharType="separate"/>
            </w:r>
            <w:r w:rsidRPr="00880FE4">
              <w:rPr>
                <w:rFonts w:ascii="Times New Roman" w:eastAsia="Times New Roman" w:hAnsi="Times New Roman"/>
                <w:b/>
                <w:bCs/>
                <w:noProof/>
                <w:sz w:val="16"/>
                <w:szCs w:val="16"/>
              </w:rPr>
              <w:t>1,650,080</w:t>
            </w:r>
            <w:r w:rsidRPr="00880FE4">
              <w:rPr>
                <w:rFonts w:ascii="Times New Roman" w:eastAsia="Times New Roman" w:hAnsi="Times New Roman"/>
                <w:b/>
                <w:bCs/>
                <w:sz w:val="16"/>
                <w:szCs w:val="16"/>
              </w:rPr>
              <w:fldChar w:fldCharType="end"/>
            </w:r>
          </w:p>
        </w:tc>
        <w:tc>
          <w:tcPr>
            <w:tcW w:w="841" w:type="dxa"/>
            <w:tcBorders>
              <w:top w:val="single" w:sz="4" w:space="0" w:color="auto"/>
            </w:tcBorders>
            <w:shd w:val="clear" w:color="auto" w:fill="auto"/>
            <w:noWrap/>
            <w:vAlign w:val="bottom"/>
          </w:tcPr>
          <w:p w14:paraId="5A07B9A9" w14:textId="77777777" w:rsidR="000739ED" w:rsidRPr="00880FE4" w:rsidRDefault="000739ED" w:rsidP="005841EA">
            <w:pPr>
              <w:widowControl w:val="0"/>
              <w:spacing w:after="0" w:line="276" w:lineRule="auto"/>
              <w:jc w:val="right"/>
              <w:rPr>
                <w:rFonts w:ascii="Times New Roman" w:eastAsia="Times New Roman" w:hAnsi="Times New Roman"/>
                <w:b/>
                <w:bCs/>
                <w:sz w:val="16"/>
                <w:szCs w:val="16"/>
              </w:rPr>
            </w:pPr>
            <w:r w:rsidRPr="00880FE4">
              <w:rPr>
                <w:rFonts w:ascii="Times New Roman" w:eastAsia="Times New Roman" w:hAnsi="Times New Roman"/>
                <w:b/>
                <w:bCs/>
                <w:sz w:val="16"/>
                <w:szCs w:val="16"/>
              </w:rPr>
              <w:fldChar w:fldCharType="begin"/>
            </w:r>
            <w:r w:rsidRPr="00880FE4">
              <w:rPr>
                <w:rFonts w:ascii="Times New Roman" w:eastAsia="Times New Roman" w:hAnsi="Times New Roman"/>
                <w:b/>
                <w:bCs/>
                <w:sz w:val="16"/>
                <w:szCs w:val="16"/>
              </w:rPr>
              <w:instrText xml:space="preserve"> =SUM(ABOVE) </w:instrText>
            </w:r>
            <w:r w:rsidRPr="00880FE4">
              <w:rPr>
                <w:rFonts w:ascii="Times New Roman" w:eastAsia="Times New Roman" w:hAnsi="Times New Roman"/>
                <w:b/>
                <w:bCs/>
                <w:sz w:val="16"/>
                <w:szCs w:val="16"/>
              </w:rPr>
              <w:fldChar w:fldCharType="separate"/>
            </w:r>
            <w:r w:rsidRPr="00880FE4">
              <w:rPr>
                <w:rFonts w:ascii="Times New Roman" w:eastAsia="Times New Roman" w:hAnsi="Times New Roman"/>
                <w:b/>
                <w:bCs/>
                <w:noProof/>
                <w:sz w:val="16"/>
                <w:szCs w:val="16"/>
              </w:rPr>
              <w:t>330,017</w:t>
            </w:r>
            <w:r w:rsidRPr="00880FE4">
              <w:rPr>
                <w:rFonts w:ascii="Times New Roman" w:eastAsia="Times New Roman" w:hAnsi="Times New Roman"/>
                <w:b/>
                <w:bCs/>
                <w:sz w:val="16"/>
                <w:szCs w:val="16"/>
              </w:rPr>
              <w:fldChar w:fldCharType="end"/>
            </w:r>
          </w:p>
        </w:tc>
        <w:tc>
          <w:tcPr>
            <w:tcW w:w="1130" w:type="dxa"/>
            <w:tcBorders>
              <w:top w:val="single" w:sz="4" w:space="0" w:color="auto"/>
            </w:tcBorders>
            <w:shd w:val="clear" w:color="auto" w:fill="auto"/>
            <w:noWrap/>
            <w:vAlign w:val="bottom"/>
          </w:tcPr>
          <w:p w14:paraId="756A7F61" w14:textId="77777777" w:rsidR="000739ED" w:rsidRPr="00880FE4" w:rsidRDefault="000739ED" w:rsidP="005841EA">
            <w:pPr>
              <w:widowControl w:val="0"/>
              <w:spacing w:after="0" w:line="276" w:lineRule="auto"/>
              <w:jc w:val="right"/>
              <w:rPr>
                <w:rFonts w:ascii="Times New Roman" w:eastAsia="Times New Roman" w:hAnsi="Times New Roman"/>
                <w:b/>
                <w:bCs/>
                <w:sz w:val="16"/>
                <w:szCs w:val="16"/>
              </w:rPr>
            </w:pPr>
            <w:r w:rsidRPr="00880FE4">
              <w:rPr>
                <w:rFonts w:ascii="Times New Roman" w:eastAsia="Times New Roman" w:hAnsi="Times New Roman"/>
                <w:b/>
                <w:bCs/>
                <w:sz w:val="16"/>
                <w:szCs w:val="16"/>
              </w:rPr>
              <w:fldChar w:fldCharType="begin"/>
            </w:r>
            <w:r w:rsidRPr="00880FE4">
              <w:rPr>
                <w:rFonts w:ascii="Times New Roman" w:eastAsia="Times New Roman" w:hAnsi="Times New Roman"/>
                <w:b/>
                <w:bCs/>
                <w:sz w:val="16"/>
                <w:szCs w:val="16"/>
              </w:rPr>
              <w:instrText xml:space="preserve"> =SUM(ABOVE) </w:instrText>
            </w:r>
            <w:r w:rsidRPr="00880FE4">
              <w:rPr>
                <w:rFonts w:ascii="Times New Roman" w:eastAsia="Times New Roman" w:hAnsi="Times New Roman"/>
                <w:b/>
                <w:bCs/>
                <w:sz w:val="16"/>
                <w:szCs w:val="16"/>
              </w:rPr>
              <w:fldChar w:fldCharType="separate"/>
            </w:r>
            <w:r w:rsidRPr="00880FE4">
              <w:rPr>
                <w:rFonts w:ascii="Times New Roman" w:eastAsia="Times New Roman" w:hAnsi="Times New Roman"/>
                <w:b/>
                <w:bCs/>
                <w:noProof/>
                <w:sz w:val="16"/>
                <w:szCs w:val="16"/>
              </w:rPr>
              <w:t>247,512</w:t>
            </w:r>
            <w:r w:rsidRPr="00880FE4">
              <w:rPr>
                <w:rFonts w:ascii="Times New Roman" w:eastAsia="Times New Roman" w:hAnsi="Times New Roman"/>
                <w:b/>
                <w:bCs/>
                <w:sz w:val="16"/>
                <w:szCs w:val="16"/>
              </w:rPr>
              <w:fldChar w:fldCharType="end"/>
            </w:r>
          </w:p>
        </w:tc>
        <w:tc>
          <w:tcPr>
            <w:tcW w:w="1176" w:type="dxa"/>
            <w:tcBorders>
              <w:top w:val="single" w:sz="4" w:space="0" w:color="auto"/>
            </w:tcBorders>
            <w:shd w:val="clear" w:color="auto" w:fill="auto"/>
            <w:noWrap/>
            <w:vAlign w:val="bottom"/>
          </w:tcPr>
          <w:p w14:paraId="11A5972A" w14:textId="77777777" w:rsidR="000739ED" w:rsidRPr="00880FE4" w:rsidRDefault="000739ED" w:rsidP="005841EA">
            <w:pPr>
              <w:widowControl w:val="0"/>
              <w:spacing w:after="0" w:line="276" w:lineRule="auto"/>
              <w:jc w:val="right"/>
              <w:rPr>
                <w:rFonts w:ascii="Times New Roman" w:eastAsia="Times New Roman" w:hAnsi="Times New Roman"/>
                <w:b/>
                <w:bCs/>
                <w:sz w:val="16"/>
                <w:szCs w:val="16"/>
              </w:rPr>
            </w:pPr>
            <w:r w:rsidRPr="00880FE4">
              <w:rPr>
                <w:rFonts w:ascii="Times New Roman" w:eastAsia="Times New Roman" w:hAnsi="Times New Roman"/>
                <w:b/>
                <w:bCs/>
                <w:sz w:val="16"/>
                <w:szCs w:val="16"/>
              </w:rPr>
              <w:fldChar w:fldCharType="begin"/>
            </w:r>
            <w:r w:rsidRPr="00880FE4">
              <w:rPr>
                <w:rFonts w:ascii="Times New Roman" w:eastAsia="Times New Roman" w:hAnsi="Times New Roman"/>
                <w:b/>
                <w:bCs/>
                <w:sz w:val="16"/>
                <w:szCs w:val="16"/>
              </w:rPr>
              <w:instrText xml:space="preserve"> =SUM(ABOVE) </w:instrText>
            </w:r>
            <w:r w:rsidRPr="00880FE4">
              <w:rPr>
                <w:rFonts w:ascii="Times New Roman" w:eastAsia="Times New Roman" w:hAnsi="Times New Roman"/>
                <w:b/>
                <w:bCs/>
                <w:sz w:val="16"/>
                <w:szCs w:val="16"/>
              </w:rPr>
              <w:fldChar w:fldCharType="separate"/>
            </w:r>
            <w:r w:rsidRPr="00880FE4">
              <w:rPr>
                <w:rFonts w:ascii="Times New Roman" w:eastAsia="Times New Roman" w:hAnsi="Times New Roman"/>
                <w:b/>
                <w:bCs/>
                <w:noProof/>
                <w:sz w:val="16"/>
                <w:szCs w:val="16"/>
              </w:rPr>
              <w:t>330,017</w:t>
            </w:r>
            <w:r w:rsidRPr="00880FE4">
              <w:rPr>
                <w:rFonts w:ascii="Times New Roman" w:eastAsia="Times New Roman" w:hAnsi="Times New Roman"/>
                <w:b/>
                <w:bCs/>
                <w:sz w:val="16"/>
                <w:szCs w:val="16"/>
              </w:rPr>
              <w:fldChar w:fldCharType="end"/>
            </w:r>
          </w:p>
        </w:tc>
        <w:tc>
          <w:tcPr>
            <w:tcW w:w="1164" w:type="dxa"/>
            <w:tcBorders>
              <w:top w:val="single" w:sz="4" w:space="0" w:color="auto"/>
            </w:tcBorders>
            <w:shd w:val="clear" w:color="auto" w:fill="auto"/>
            <w:noWrap/>
            <w:vAlign w:val="bottom"/>
          </w:tcPr>
          <w:p w14:paraId="18A4E187" w14:textId="77777777" w:rsidR="000739ED" w:rsidRPr="00880FE4" w:rsidRDefault="000739ED" w:rsidP="005841EA">
            <w:pPr>
              <w:widowControl w:val="0"/>
              <w:spacing w:after="0" w:line="276" w:lineRule="auto"/>
              <w:jc w:val="right"/>
              <w:rPr>
                <w:rFonts w:ascii="Times New Roman" w:eastAsia="Times New Roman" w:hAnsi="Times New Roman"/>
                <w:b/>
                <w:bCs/>
                <w:sz w:val="16"/>
                <w:szCs w:val="16"/>
              </w:rPr>
            </w:pPr>
            <w:r w:rsidRPr="00880FE4">
              <w:rPr>
                <w:rFonts w:ascii="Times New Roman" w:eastAsia="Times New Roman" w:hAnsi="Times New Roman"/>
                <w:b/>
                <w:bCs/>
                <w:sz w:val="16"/>
                <w:szCs w:val="16"/>
              </w:rPr>
              <w:fldChar w:fldCharType="begin"/>
            </w:r>
            <w:r w:rsidRPr="00880FE4">
              <w:rPr>
                <w:rFonts w:ascii="Times New Roman" w:eastAsia="Times New Roman" w:hAnsi="Times New Roman"/>
                <w:b/>
                <w:bCs/>
                <w:sz w:val="16"/>
                <w:szCs w:val="16"/>
              </w:rPr>
              <w:instrText xml:space="preserve"> =SUM(ABOVE) </w:instrText>
            </w:r>
            <w:r w:rsidRPr="00880FE4">
              <w:rPr>
                <w:rFonts w:ascii="Times New Roman" w:eastAsia="Times New Roman" w:hAnsi="Times New Roman"/>
                <w:b/>
                <w:bCs/>
                <w:sz w:val="16"/>
                <w:szCs w:val="16"/>
              </w:rPr>
              <w:fldChar w:fldCharType="separate"/>
            </w:r>
            <w:r w:rsidRPr="00880FE4">
              <w:rPr>
                <w:rFonts w:ascii="Times New Roman" w:eastAsia="Times New Roman" w:hAnsi="Times New Roman"/>
                <w:b/>
                <w:bCs/>
                <w:noProof/>
                <w:sz w:val="16"/>
                <w:szCs w:val="16"/>
              </w:rPr>
              <w:t>247,512</w:t>
            </w:r>
            <w:r w:rsidRPr="00880FE4">
              <w:rPr>
                <w:rFonts w:ascii="Times New Roman" w:eastAsia="Times New Roman" w:hAnsi="Times New Roman"/>
                <w:b/>
                <w:bCs/>
                <w:sz w:val="16"/>
                <w:szCs w:val="16"/>
              </w:rPr>
              <w:fldChar w:fldCharType="end"/>
            </w:r>
          </w:p>
        </w:tc>
      </w:tr>
    </w:tbl>
    <w:p w14:paraId="4FE2521D" w14:textId="77777777" w:rsidR="000739ED" w:rsidRPr="00DA7EC4" w:rsidRDefault="000739ED" w:rsidP="005841EA">
      <w:pPr>
        <w:widowControl w:val="0"/>
        <w:tabs>
          <w:tab w:val="left" w:pos="1225"/>
        </w:tabs>
        <w:spacing w:after="0" w:line="276" w:lineRule="auto"/>
        <w:jc w:val="both"/>
        <w:rPr>
          <w:rFonts w:ascii="Times New Roman" w:hAnsi="Times New Roman"/>
          <w:b/>
          <w:bCs/>
          <w:lang w:val="it-IT"/>
        </w:rPr>
      </w:pPr>
    </w:p>
    <w:p w14:paraId="3874F15C" w14:textId="567F7227" w:rsidR="000739ED" w:rsidRPr="00880FE4" w:rsidRDefault="000739ED" w:rsidP="005841EA">
      <w:pPr>
        <w:widowControl w:val="0"/>
        <w:spacing w:after="0" w:line="276" w:lineRule="auto"/>
        <w:jc w:val="both"/>
        <w:rPr>
          <w:rFonts w:ascii="Times New Roman" w:hAnsi="Times New Roman"/>
          <w:sz w:val="24"/>
          <w:szCs w:val="24"/>
          <w:lang w:val="pl-PL"/>
        </w:rPr>
      </w:pPr>
      <w:r w:rsidRPr="001D004B">
        <w:rPr>
          <w:rFonts w:ascii="Times New Roman" w:hAnsi="Times New Roman"/>
          <w:sz w:val="24"/>
          <w:szCs w:val="24"/>
          <w:lang w:val="it-IT"/>
        </w:rPr>
        <w:t>Bazuar n</w:t>
      </w:r>
      <w:r w:rsidR="001721CC" w:rsidRPr="001D004B">
        <w:rPr>
          <w:rFonts w:ascii="Times New Roman" w:hAnsi="Times New Roman"/>
          <w:sz w:val="24"/>
          <w:szCs w:val="24"/>
          <w:lang w:val="it-IT"/>
        </w:rPr>
        <w:t>ë</w:t>
      </w:r>
      <w:r w:rsidR="006408FE" w:rsidRPr="001D004B">
        <w:rPr>
          <w:rFonts w:ascii="Times New Roman" w:hAnsi="Times New Roman"/>
          <w:sz w:val="24"/>
          <w:szCs w:val="24"/>
          <w:lang w:val="it-IT"/>
        </w:rPr>
        <w:t xml:space="preserve"> s</w:t>
      </w:r>
      <w:r w:rsidRPr="001D004B">
        <w:rPr>
          <w:rFonts w:ascii="Times New Roman" w:hAnsi="Times New Roman"/>
          <w:sz w:val="24"/>
          <w:szCs w:val="24"/>
          <w:lang w:val="it-IT"/>
        </w:rPr>
        <w:t>hkres</w:t>
      </w:r>
      <w:r w:rsidR="001721CC" w:rsidRPr="001D004B">
        <w:rPr>
          <w:rFonts w:ascii="Times New Roman" w:hAnsi="Times New Roman"/>
          <w:sz w:val="24"/>
          <w:szCs w:val="24"/>
          <w:lang w:val="it-IT"/>
        </w:rPr>
        <w:t>ë</w:t>
      </w:r>
      <w:r w:rsidRPr="001D004B">
        <w:rPr>
          <w:rFonts w:ascii="Times New Roman" w:hAnsi="Times New Roman"/>
          <w:sz w:val="24"/>
          <w:szCs w:val="24"/>
          <w:lang w:val="it-IT"/>
        </w:rPr>
        <w:t>n e Prokuroris</w:t>
      </w:r>
      <w:r w:rsidR="001721CC" w:rsidRPr="001D004B">
        <w:rPr>
          <w:rFonts w:ascii="Times New Roman" w:hAnsi="Times New Roman"/>
          <w:sz w:val="24"/>
          <w:szCs w:val="24"/>
          <w:lang w:val="it-IT"/>
        </w:rPr>
        <w:t>ë</w:t>
      </w:r>
      <w:r w:rsidRPr="001D004B">
        <w:rPr>
          <w:rFonts w:ascii="Times New Roman" w:hAnsi="Times New Roman"/>
          <w:sz w:val="24"/>
          <w:szCs w:val="24"/>
          <w:lang w:val="it-IT"/>
        </w:rPr>
        <w:t xml:space="preserve"> </w:t>
      </w:r>
      <w:r w:rsidR="006408FE">
        <w:rPr>
          <w:rFonts w:ascii="Times New Roman" w:hAnsi="Times New Roman"/>
          <w:sz w:val="24"/>
          <w:szCs w:val="24"/>
          <w:lang w:val="it-IT"/>
        </w:rPr>
        <w:t>________</w:t>
      </w:r>
      <w:r w:rsidRPr="00880FE4">
        <w:rPr>
          <w:rFonts w:ascii="Times New Roman" w:hAnsi="Times New Roman"/>
          <w:sz w:val="24"/>
          <w:szCs w:val="24"/>
          <w:lang w:val="it-IT"/>
        </w:rPr>
        <w:t xml:space="preserve"> protokolluar te</w:t>
      </w:r>
      <w:r w:rsidRPr="001D004B">
        <w:rPr>
          <w:rFonts w:ascii="Times New Roman" w:hAnsi="Times New Roman"/>
          <w:sz w:val="24"/>
          <w:szCs w:val="24"/>
          <w:lang w:val="it-IT"/>
        </w:rPr>
        <w:t xml:space="preserve"> </w:t>
      </w:r>
      <w:r w:rsidRPr="00880FE4">
        <w:rPr>
          <w:rFonts w:ascii="Times New Roman" w:hAnsi="Times New Roman"/>
          <w:sz w:val="24"/>
          <w:szCs w:val="24"/>
          <w:lang w:val="it-IT"/>
        </w:rPr>
        <w:t>Drejtoria Tatimpagues</w:t>
      </w:r>
      <w:r w:rsidR="006408FE">
        <w:rPr>
          <w:rFonts w:ascii="Times New Roman" w:hAnsi="Times New Roman"/>
          <w:sz w:val="24"/>
          <w:szCs w:val="24"/>
          <w:lang w:val="it-IT"/>
        </w:rPr>
        <w:t>ve t</w:t>
      </w:r>
      <w:r w:rsidR="001721CC">
        <w:rPr>
          <w:rFonts w:ascii="Times New Roman" w:hAnsi="Times New Roman"/>
          <w:sz w:val="24"/>
          <w:szCs w:val="24"/>
          <w:lang w:val="it-IT"/>
        </w:rPr>
        <w:t>ë</w:t>
      </w:r>
      <w:r w:rsidR="006408FE">
        <w:rPr>
          <w:rFonts w:ascii="Times New Roman" w:hAnsi="Times New Roman"/>
          <w:sz w:val="24"/>
          <w:szCs w:val="24"/>
          <w:lang w:val="it-IT"/>
        </w:rPr>
        <w:t xml:space="preserve"> </w:t>
      </w:r>
      <w:r w:rsidRPr="00880FE4">
        <w:rPr>
          <w:rFonts w:ascii="Times New Roman" w:hAnsi="Times New Roman"/>
          <w:sz w:val="24"/>
          <w:szCs w:val="24"/>
          <w:lang w:val="it-IT"/>
        </w:rPr>
        <w:t>M</w:t>
      </w:r>
      <w:r w:rsidR="001721CC">
        <w:rPr>
          <w:rFonts w:ascii="Times New Roman" w:hAnsi="Times New Roman"/>
          <w:sz w:val="24"/>
          <w:szCs w:val="24"/>
          <w:lang w:val="it-IT"/>
        </w:rPr>
        <w:t>ë</w:t>
      </w:r>
      <w:r w:rsidRPr="00880FE4">
        <w:rPr>
          <w:rFonts w:ascii="Times New Roman" w:hAnsi="Times New Roman"/>
          <w:sz w:val="24"/>
          <w:szCs w:val="24"/>
          <w:lang w:val="it-IT"/>
        </w:rPr>
        <w:t xml:space="preserve">dhenj </w:t>
      </w:r>
      <w:r w:rsidR="006408FE">
        <w:rPr>
          <w:rFonts w:ascii="Times New Roman" w:hAnsi="Times New Roman"/>
          <w:sz w:val="24"/>
          <w:szCs w:val="24"/>
          <w:lang w:val="it-IT"/>
        </w:rPr>
        <w:t>____________</w:t>
      </w:r>
      <w:r w:rsidRPr="00880FE4">
        <w:rPr>
          <w:rFonts w:ascii="Times New Roman" w:hAnsi="Times New Roman"/>
          <w:sz w:val="24"/>
          <w:szCs w:val="24"/>
          <w:lang w:val="it-IT"/>
        </w:rPr>
        <w:t xml:space="preserve">, u vendos vleresimi i shitjeve per vitin 2021 </w:t>
      </w:r>
      <w:r w:rsidRPr="00880FE4">
        <w:rPr>
          <w:rFonts w:ascii="Times New Roman" w:hAnsi="Times New Roman"/>
          <w:sz w:val="24"/>
          <w:szCs w:val="24"/>
          <w:lang w:val="sv-SE"/>
        </w:rPr>
        <w:t xml:space="preserve">per  </w:t>
      </w:r>
      <w:r w:rsidRPr="00880FE4">
        <w:rPr>
          <w:rFonts w:ascii="Times New Roman" w:eastAsia="Times New Roman" w:hAnsi="Times New Roman"/>
          <w:bCs/>
          <w:noProof/>
          <w:sz w:val="24"/>
          <w:szCs w:val="24"/>
        </w:rPr>
        <w:t xml:space="preserve">1,650, 080 </w:t>
      </w:r>
      <w:r w:rsidRPr="00880FE4">
        <w:rPr>
          <w:rFonts w:ascii="Times New Roman" w:hAnsi="Times New Roman"/>
          <w:sz w:val="24"/>
          <w:szCs w:val="24"/>
          <w:lang w:val="sv-SE"/>
        </w:rPr>
        <w:t>leke per te cilat dalin detyrimet per</w:t>
      </w:r>
      <w:r w:rsidRPr="00880FE4">
        <w:rPr>
          <w:rFonts w:ascii="Times New Roman" w:hAnsi="Times New Roman"/>
          <w:sz w:val="24"/>
          <w:szCs w:val="24"/>
          <w:lang w:val="pl-PL"/>
        </w:rPr>
        <w:t xml:space="preserve"> Tvsh e pa paguar dhe tatim fitimin perkates. </w:t>
      </w:r>
    </w:p>
    <w:p w14:paraId="795C338E" w14:textId="77777777" w:rsidR="000739ED" w:rsidRPr="00880FE4" w:rsidRDefault="000739ED" w:rsidP="005841EA">
      <w:pPr>
        <w:widowControl w:val="0"/>
        <w:spacing w:after="0" w:line="276" w:lineRule="auto"/>
        <w:jc w:val="both"/>
        <w:rPr>
          <w:rFonts w:ascii="Times New Roman" w:hAnsi="Times New Roman"/>
          <w:sz w:val="24"/>
          <w:szCs w:val="24"/>
          <w:lang w:val="sv-SE"/>
        </w:rPr>
      </w:pPr>
    </w:p>
    <w:p w14:paraId="1AF394EA" w14:textId="366C6CBF" w:rsidR="006408FE" w:rsidRPr="00753A7D" w:rsidRDefault="006408FE" w:rsidP="006408FE">
      <w:pPr>
        <w:pStyle w:val="BodyText"/>
        <w:widowControl w:val="0"/>
        <w:tabs>
          <w:tab w:val="left" w:pos="6930"/>
        </w:tabs>
        <w:spacing w:line="276" w:lineRule="auto"/>
        <w:rPr>
          <w:lang w:val="sq-AL" w:eastAsia="x-none"/>
        </w:rPr>
      </w:pPr>
      <w:r w:rsidRPr="00753A7D">
        <w:rPr>
          <w:lang w:val="sq-AL"/>
        </w:rPr>
        <w:t>P</w:t>
      </w:r>
      <w:r w:rsidR="001721CC">
        <w:rPr>
          <w:lang w:val="sq-AL"/>
        </w:rPr>
        <w:t>ë</w:t>
      </w:r>
      <w:r w:rsidRPr="00753A7D">
        <w:rPr>
          <w:lang w:val="sq-AL"/>
        </w:rPr>
        <w:t>r sa m</w:t>
      </w:r>
      <w:r w:rsidR="001721CC">
        <w:rPr>
          <w:lang w:val="sq-AL"/>
        </w:rPr>
        <w:t>ë</w:t>
      </w:r>
      <w:r w:rsidRPr="00753A7D">
        <w:rPr>
          <w:lang w:val="sq-AL"/>
        </w:rPr>
        <w:t xml:space="preserve"> sip</w:t>
      </w:r>
      <w:r w:rsidR="001721CC">
        <w:rPr>
          <w:lang w:val="sq-AL"/>
        </w:rPr>
        <w:t>ë</w:t>
      </w:r>
      <w:r w:rsidRPr="00753A7D">
        <w:rPr>
          <w:lang w:val="sq-AL"/>
        </w:rPr>
        <w:t>r, shoq</w:t>
      </w:r>
      <w:r w:rsidR="001721CC">
        <w:rPr>
          <w:lang w:val="sq-AL"/>
        </w:rPr>
        <w:t>ë</w:t>
      </w:r>
      <w:r w:rsidRPr="00753A7D">
        <w:rPr>
          <w:lang w:val="sq-AL"/>
        </w:rPr>
        <w:t>ris</w:t>
      </w:r>
      <w:r w:rsidR="001721CC">
        <w:rPr>
          <w:lang w:val="sq-AL"/>
        </w:rPr>
        <w:t>ë</w:t>
      </w:r>
      <w:r w:rsidRPr="00753A7D">
        <w:rPr>
          <w:lang w:val="sq-AL"/>
        </w:rPr>
        <w:t xml:space="preserve"> n</w:t>
      </w:r>
      <w:r w:rsidR="001721CC">
        <w:rPr>
          <w:lang w:val="sq-AL"/>
        </w:rPr>
        <w:t>ë</w:t>
      </w:r>
      <w:r w:rsidRPr="00753A7D">
        <w:rPr>
          <w:lang w:val="sq-AL"/>
        </w:rPr>
        <w:t xml:space="preserve"> mb</w:t>
      </w:r>
      <w:r w:rsidR="001721CC">
        <w:rPr>
          <w:lang w:val="sq-AL"/>
        </w:rPr>
        <w:t>ë</w:t>
      </w:r>
      <w:r w:rsidRPr="00753A7D">
        <w:rPr>
          <w:lang w:val="sq-AL"/>
        </w:rPr>
        <w:t>shtetje t</w:t>
      </w:r>
      <w:r w:rsidR="001721CC">
        <w:rPr>
          <w:lang w:val="sq-AL"/>
        </w:rPr>
        <w:t>ë</w:t>
      </w:r>
      <w:r w:rsidRPr="00753A7D">
        <w:rPr>
          <w:lang w:val="sq-AL"/>
        </w:rPr>
        <w:t xml:space="preserve"> k</w:t>
      </w:r>
      <w:r w:rsidR="001721CC">
        <w:rPr>
          <w:lang w:val="sq-AL"/>
        </w:rPr>
        <w:t>ë</w:t>
      </w:r>
      <w:r w:rsidRPr="00753A7D">
        <w:rPr>
          <w:lang w:val="sq-AL"/>
        </w:rPr>
        <w:t>rkesave t</w:t>
      </w:r>
      <w:r w:rsidR="001721CC">
        <w:rPr>
          <w:lang w:val="sq-AL"/>
        </w:rPr>
        <w:t>ë</w:t>
      </w:r>
      <w:r w:rsidRPr="00753A7D">
        <w:rPr>
          <w:lang w:val="pl-PL"/>
        </w:rPr>
        <w:t xml:space="preserve"> Ligjit </w:t>
      </w:r>
      <w:r w:rsidRPr="00753A7D">
        <w:rPr>
          <w:lang w:val="nl-NL"/>
        </w:rPr>
        <w:t>Nr.9920, dat</w:t>
      </w:r>
      <w:r w:rsidR="001721CC">
        <w:rPr>
          <w:lang w:val="nl-NL"/>
        </w:rPr>
        <w:t>ë</w:t>
      </w:r>
      <w:r w:rsidRPr="00753A7D">
        <w:rPr>
          <w:lang w:val="nl-NL"/>
        </w:rPr>
        <w:t xml:space="preserve"> 19.05.2008  “P</w:t>
      </w:r>
      <w:r w:rsidR="001721CC">
        <w:rPr>
          <w:lang w:val="nl-NL"/>
        </w:rPr>
        <w:t>ë</w:t>
      </w:r>
      <w:r w:rsidRPr="00753A7D">
        <w:rPr>
          <w:lang w:val="nl-NL"/>
        </w:rPr>
        <w:t xml:space="preserve">r </w:t>
      </w:r>
      <w:r>
        <w:rPr>
          <w:lang w:val="nl-NL"/>
        </w:rPr>
        <w:t>P</w:t>
      </w:r>
      <w:r w:rsidRPr="00753A7D">
        <w:rPr>
          <w:lang w:val="nl-NL"/>
        </w:rPr>
        <w:t xml:space="preserve">procedurat </w:t>
      </w:r>
      <w:r>
        <w:rPr>
          <w:lang w:val="nl-NL"/>
        </w:rPr>
        <w:t>T</w:t>
      </w:r>
      <w:r w:rsidRPr="00753A7D">
        <w:rPr>
          <w:lang w:val="nl-NL"/>
        </w:rPr>
        <w:t>atimore n</w:t>
      </w:r>
      <w:r w:rsidR="001721CC">
        <w:rPr>
          <w:lang w:val="nl-NL"/>
        </w:rPr>
        <w:t>ë</w:t>
      </w:r>
      <w:r w:rsidRPr="00753A7D">
        <w:rPr>
          <w:lang w:val="nl-NL"/>
        </w:rPr>
        <w:t xml:space="preserve"> Republik</w:t>
      </w:r>
      <w:r w:rsidR="001721CC">
        <w:rPr>
          <w:lang w:val="nl-NL"/>
        </w:rPr>
        <w:t>ë</w:t>
      </w:r>
      <w:r w:rsidRPr="00753A7D">
        <w:rPr>
          <w:lang w:val="nl-NL"/>
        </w:rPr>
        <w:t>n e Shqip</w:t>
      </w:r>
      <w:r w:rsidR="001721CC">
        <w:rPr>
          <w:lang w:val="nl-NL"/>
        </w:rPr>
        <w:t>ë</w:t>
      </w:r>
      <w:r w:rsidRPr="00753A7D">
        <w:rPr>
          <w:lang w:val="nl-NL"/>
        </w:rPr>
        <w:t xml:space="preserve">rise” </w:t>
      </w:r>
      <w:r w:rsidRPr="00753A7D">
        <w:rPr>
          <w:lang w:val="sq-AL" w:eastAsia="x-none"/>
        </w:rPr>
        <w:t>neni 68, pika 1,</w:t>
      </w:r>
      <w:r>
        <w:rPr>
          <w:lang w:val="sq-AL" w:eastAsia="x-none"/>
        </w:rPr>
        <w:t xml:space="preserve"> </w:t>
      </w:r>
      <w:r w:rsidRPr="00753A7D">
        <w:rPr>
          <w:lang w:val="sq-AL" w:eastAsia="x-none"/>
        </w:rPr>
        <w:t>germa a,</w:t>
      </w:r>
      <w:r>
        <w:rPr>
          <w:lang w:val="sq-AL" w:eastAsia="x-none"/>
        </w:rPr>
        <w:t xml:space="preserve"> </w:t>
      </w:r>
      <w:r w:rsidRPr="00753A7D">
        <w:rPr>
          <w:lang w:val="sq-AL" w:eastAsia="x-none"/>
        </w:rPr>
        <w:t>si dhe Udh</w:t>
      </w:r>
      <w:r w:rsidR="001721CC">
        <w:rPr>
          <w:lang w:val="sq-AL" w:eastAsia="x-none"/>
        </w:rPr>
        <w:t>ë</w:t>
      </w:r>
      <w:r w:rsidRPr="00753A7D">
        <w:rPr>
          <w:lang w:val="sq-AL" w:eastAsia="x-none"/>
        </w:rPr>
        <w:t>zimit t</w:t>
      </w:r>
      <w:r w:rsidR="001721CC">
        <w:rPr>
          <w:lang w:val="sq-AL" w:eastAsia="x-none"/>
        </w:rPr>
        <w:t>ë</w:t>
      </w:r>
      <w:r w:rsidRPr="00753A7D">
        <w:rPr>
          <w:lang w:val="sq-AL" w:eastAsia="x-none"/>
        </w:rPr>
        <w:t xml:space="preserve"> MF Nr.24 dat</w:t>
      </w:r>
      <w:r w:rsidR="001721CC">
        <w:rPr>
          <w:lang w:val="sq-AL" w:eastAsia="x-none"/>
        </w:rPr>
        <w:t>ë</w:t>
      </w:r>
      <w:r w:rsidRPr="00753A7D">
        <w:rPr>
          <w:lang w:val="sq-AL" w:eastAsia="x-none"/>
        </w:rPr>
        <w:t xml:space="preserve"> 02.09.2008, i ndryshuar, pika 68.3, pika 68.3.1 dhe pika a,b, Ligjit Nr. 92/2014, dat</w:t>
      </w:r>
      <w:r w:rsidR="001721CC">
        <w:rPr>
          <w:lang w:val="sq-AL" w:eastAsia="x-none"/>
        </w:rPr>
        <w:t>ë</w:t>
      </w:r>
      <w:r w:rsidRPr="00753A7D">
        <w:rPr>
          <w:lang w:val="sq-AL" w:eastAsia="x-none"/>
        </w:rPr>
        <w:t xml:space="preserve"> 24.07.2014 “Për Tatimin Mbi Vlerën </w:t>
      </w:r>
      <w:r>
        <w:rPr>
          <w:lang w:val="sq-AL" w:eastAsia="x-none"/>
        </w:rPr>
        <w:t>e</w:t>
      </w:r>
      <w:r w:rsidRPr="00753A7D">
        <w:rPr>
          <w:lang w:val="sq-AL" w:eastAsia="x-none"/>
        </w:rPr>
        <w:t xml:space="preserve"> Shtuar </w:t>
      </w:r>
      <w:r>
        <w:rPr>
          <w:lang w:val="sq-AL" w:eastAsia="x-none"/>
        </w:rPr>
        <w:t>n</w:t>
      </w:r>
      <w:r w:rsidRPr="00753A7D">
        <w:rPr>
          <w:lang w:val="sq-AL" w:eastAsia="x-none"/>
        </w:rPr>
        <w:t xml:space="preserve">ë Republikën </w:t>
      </w:r>
      <w:r>
        <w:rPr>
          <w:lang w:val="sq-AL" w:eastAsia="x-none"/>
        </w:rPr>
        <w:t>e</w:t>
      </w:r>
      <w:r w:rsidRPr="00753A7D">
        <w:rPr>
          <w:lang w:val="sq-AL" w:eastAsia="x-none"/>
        </w:rPr>
        <w:t xml:space="preserve"> Shqipërisë” neni 31 dhe udh</w:t>
      </w:r>
      <w:r w:rsidR="001721CC">
        <w:rPr>
          <w:lang w:val="sq-AL" w:eastAsia="x-none"/>
        </w:rPr>
        <w:t>ë</w:t>
      </w:r>
      <w:r w:rsidRPr="00753A7D">
        <w:rPr>
          <w:lang w:val="sq-AL" w:eastAsia="x-none"/>
        </w:rPr>
        <w:t>zimeve n</w:t>
      </w:r>
      <w:r w:rsidR="001721CC">
        <w:rPr>
          <w:lang w:val="sq-AL" w:eastAsia="x-none"/>
        </w:rPr>
        <w:t>ë</w:t>
      </w:r>
      <w:r w:rsidRPr="00753A7D">
        <w:rPr>
          <w:lang w:val="sq-AL" w:eastAsia="x-none"/>
        </w:rPr>
        <w:t xml:space="preserve"> zbatim t</w:t>
      </w:r>
      <w:r w:rsidR="001721CC">
        <w:rPr>
          <w:lang w:val="sq-AL" w:eastAsia="x-none"/>
        </w:rPr>
        <w:t>ë</w:t>
      </w:r>
      <w:r w:rsidRPr="00753A7D">
        <w:rPr>
          <w:lang w:val="sq-AL" w:eastAsia="x-none"/>
        </w:rPr>
        <w:t xml:space="preserve"> tij, si dhe Ligjit Nr. 8438, dat</w:t>
      </w:r>
      <w:r w:rsidR="001721CC">
        <w:rPr>
          <w:lang w:val="sq-AL" w:eastAsia="x-none"/>
        </w:rPr>
        <w:t>ë</w:t>
      </w:r>
      <w:r w:rsidRPr="00753A7D">
        <w:rPr>
          <w:lang w:val="sq-AL" w:eastAsia="x-none"/>
        </w:rPr>
        <w:t xml:space="preserve"> 28.12.1998 “Për Tatimin </w:t>
      </w:r>
      <w:r>
        <w:rPr>
          <w:lang w:val="sq-AL" w:eastAsia="x-none"/>
        </w:rPr>
        <w:t>m</w:t>
      </w:r>
      <w:r w:rsidRPr="00753A7D">
        <w:rPr>
          <w:lang w:val="sq-AL" w:eastAsia="x-none"/>
        </w:rPr>
        <w:t xml:space="preserve">bi </w:t>
      </w:r>
      <w:r>
        <w:rPr>
          <w:lang w:val="sq-AL" w:eastAsia="x-none"/>
        </w:rPr>
        <w:t>t</w:t>
      </w:r>
      <w:r w:rsidRPr="00753A7D">
        <w:rPr>
          <w:lang w:val="sq-AL" w:eastAsia="x-none"/>
        </w:rPr>
        <w:t xml:space="preserve">ë Ardhurat </w:t>
      </w:r>
      <w:r>
        <w:rPr>
          <w:lang w:val="sq-AL" w:eastAsia="x-none"/>
        </w:rPr>
        <w:t>i n</w:t>
      </w:r>
      <w:r w:rsidRPr="00753A7D">
        <w:rPr>
          <w:lang w:val="sq-AL" w:eastAsia="x-none"/>
        </w:rPr>
        <w:t>dryshuar” neni 17 dhe udh</w:t>
      </w:r>
      <w:r w:rsidR="001721CC">
        <w:rPr>
          <w:lang w:val="sq-AL" w:eastAsia="x-none"/>
        </w:rPr>
        <w:t>ë</w:t>
      </w:r>
      <w:r w:rsidRPr="00753A7D">
        <w:rPr>
          <w:lang w:val="sq-AL" w:eastAsia="x-none"/>
        </w:rPr>
        <w:t>zimeve n</w:t>
      </w:r>
      <w:r w:rsidR="001721CC">
        <w:rPr>
          <w:lang w:val="sq-AL" w:eastAsia="x-none"/>
        </w:rPr>
        <w:t>ë</w:t>
      </w:r>
      <w:r w:rsidRPr="00753A7D">
        <w:rPr>
          <w:lang w:val="sq-AL" w:eastAsia="x-none"/>
        </w:rPr>
        <w:t xml:space="preserve"> zbatim t</w:t>
      </w:r>
      <w:r w:rsidR="001721CC">
        <w:rPr>
          <w:lang w:val="sq-AL" w:eastAsia="x-none"/>
        </w:rPr>
        <w:t>ë</w:t>
      </w:r>
      <w:r w:rsidRPr="00753A7D">
        <w:rPr>
          <w:lang w:val="sq-AL" w:eastAsia="x-none"/>
        </w:rPr>
        <w:t xml:space="preserve"> tij</w:t>
      </w:r>
      <w:r>
        <w:rPr>
          <w:lang w:val="sq-AL" w:eastAsia="x-none"/>
        </w:rPr>
        <w:t xml:space="preserve">, lind </w:t>
      </w:r>
      <w:r w:rsidRPr="00753A7D">
        <w:rPr>
          <w:lang w:val="sq-AL" w:eastAsia="x-none"/>
        </w:rPr>
        <w:t>detyrimi si m</w:t>
      </w:r>
      <w:r w:rsidR="001721CC">
        <w:rPr>
          <w:lang w:val="sq-AL" w:eastAsia="x-none"/>
        </w:rPr>
        <w:t>ë</w:t>
      </w:r>
      <w:r w:rsidRPr="00753A7D">
        <w:rPr>
          <w:lang w:val="sq-AL" w:eastAsia="x-none"/>
        </w:rPr>
        <w:t xml:space="preserve"> posht</w:t>
      </w:r>
      <w:r w:rsidR="001721CC">
        <w:rPr>
          <w:lang w:val="sq-AL" w:eastAsia="x-none"/>
        </w:rPr>
        <w:t>ë</w:t>
      </w:r>
      <w:r w:rsidRPr="00753A7D">
        <w:rPr>
          <w:lang w:val="sq-AL" w:eastAsia="x-none"/>
        </w:rPr>
        <w:t>:</w:t>
      </w:r>
    </w:p>
    <w:p w14:paraId="73EF1BD1" w14:textId="77777777" w:rsidR="000739ED" w:rsidRPr="00880FE4" w:rsidRDefault="000739ED" w:rsidP="005841EA">
      <w:pPr>
        <w:widowControl w:val="0"/>
        <w:tabs>
          <w:tab w:val="left" w:pos="1225"/>
        </w:tabs>
        <w:spacing w:after="0" w:line="276" w:lineRule="auto"/>
        <w:rPr>
          <w:rFonts w:ascii="Times New Roman" w:hAnsi="Times New Roman"/>
          <w:sz w:val="24"/>
          <w:szCs w:val="24"/>
        </w:rPr>
      </w:pPr>
      <w:r w:rsidRPr="00880FE4">
        <w:rPr>
          <w:rFonts w:ascii="Times New Roman" w:hAnsi="Times New Roman"/>
          <w:sz w:val="24"/>
          <w:szCs w:val="24"/>
        </w:rPr>
        <w:t>Shoqerise i lind detyrim  per Tvsh 20%  330,017 leke (1,650,080*20%) si dhe per Tatim Fitim 15%  247,512 leke (1,650,080*15%).</w:t>
      </w:r>
    </w:p>
    <w:p w14:paraId="370B0D93" w14:textId="4A7B0759" w:rsidR="000739ED" w:rsidRPr="00880FE4" w:rsidRDefault="000739ED" w:rsidP="005841EA">
      <w:pPr>
        <w:widowControl w:val="0"/>
        <w:tabs>
          <w:tab w:val="left" w:pos="6930"/>
        </w:tabs>
        <w:spacing w:after="0" w:line="276" w:lineRule="auto"/>
        <w:jc w:val="both"/>
        <w:rPr>
          <w:rFonts w:ascii="Times New Roman" w:eastAsia="MS Mincho" w:hAnsi="Times New Roman"/>
          <w:sz w:val="24"/>
          <w:szCs w:val="24"/>
          <w:lang w:eastAsia="x-none"/>
        </w:rPr>
      </w:pPr>
      <w:r w:rsidRPr="00880FE4">
        <w:rPr>
          <w:rFonts w:ascii="Times New Roman" w:eastAsia="MS Mincho" w:hAnsi="Times New Roman"/>
          <w:sz w:val="24"/>
          <w:szCs w:val="24"/>
          <w:lang w:eastAsia="x-none"/>
        </w:rPr>
        <w:t xml:space="preserve">Gjithashtu shoqeria detyrohet te paguaje gjobe sipas Nenit 116 , pika 1 te Ligjit Nr.9920 date 19.05.2008 “Për Procedurat Tatimore në Republikën e Shqipërisë”, i ndryshuar, ku thuhet shprehimisht: </w:t>
      </w:r>
      <w:r w:rsidRPr="006408FE">
        <w:rPr>
          <w:rFonts w:ascii="Times New Roman" w:eastAsia="MS Mincho" w:hAnsi="Times New Roman"/>
          <w:i/>
          <w:iCs/>
          <w:sz w:val="24"/>
          <w:szCs w:val="24"/>
          <w:lang w:eastAsia="x-none"/>
        </w:rPr>
        <w:t>“Gjobë në masën 100 për qindtë shumës së</w:t>
      </w:r>
      <w:r w:rsidRPr="006408FE">
        <w:rPr>
          <w:i/>
          <w:iCs/>
        </w:rPr>
        <w:t xml:space="preserve"> </w:t>
      </w:r>
      <w:r w:rsidRPr="006408FE">
        <w:rPr>
          <w:rFonts w:ascii="Times New Roman" w:eastAsia="MS Mincho" w:hAnsi="Times New Roman"/>
          <w:i/>
          <w:iCs/>
          <w:sz w:val="24"/>
          <w:szCs w:val="24"/>
          <w:lang w:eastAsia="x-none"/>
        </w:rPr>
        <w:t>diferencës së shumës së përllogaritur nga ajo që duhet të ishte në fakt;”</w:t>
      </w:r>
      <w:r w:rsidRPr="00880FE4">
        <w:rPr>
          <w:rFonts w:ascii="Times New Roman" w:eastAsia="MS Mincho" w:hAnsi="Times New Roman"/>
          <w:sz w:val="24"/>
          <w:szCs w:val="24"/>
          <w:lang w:eastAsia="x-none"/>
        </w:rPr>
        <w:t xml:space="preserve"> Gjobe </w:t>
      </w:r>
      <w:r w:rsidR="006408FE">
        <w:rPr>
          <w:rFonts w:ascii="Times New Roman" w:eastAsia="MS Mincho" w:hAnsi="Times New Roman"/>
          <w:sz w:val="24"/>
          <w:szCs w:val="24"/>
          <w:lang w:eastAsia="x-none"/>
        </w:rPr>
        <w:t>T</w:t>
      </w:r>
      <w:r w:rsidRPr="00880FE4">
        <w:rPr>
          <w:rFonts w:ascii="Times New Roman" w:eastAsia="MS Mincho" w:hAnsi="Times New Roman"/>
          <w:sz w:val="24"/>
          <w:szCs w:val="24"/>
          <w:lang w:eastAsia="x-none"/>
        </w:rPr>
        <w:t>vsh 100% 330,017 leke si dhe Gjobe T</w:t>
      </w:r>
      <w:r w:rsidR="006408FE">
        <w:rPr>
          <w:rFonts w:ascii="Times New Roman" w:eastAsia="MS Mincho" w:hAnsi="Times New Roman"/>
          <w:sz w:val="24"/>
          <w:szCs w:val="24"/>
          <w:lang w:eastAsia="x-none"/>
        </w:rPr>
        <w:t xml:space="preserve">atim </w:t>
      </w:r>
      <w:r w:rsidRPr="00880FE4">
        <w:rPr>
          <w:rFonts w:ascii="Times New Roman" w:eastAsia="MS Mincho" w:hAnsi="Times New Roman"/>
          <w:sz w:val="24"/>
          <w:szCs w:val="24"/>
          <w:lang w:eastAsia="x-none"/>
        </w:rPr>
        <w:t>Fitim 100%  247,512 leke.</w:t>
      </w:r>
    </w:p>
    <w:p w14:paraId="70253699" w14:textId="77777777" w:rsidR="000739ED" w:rsidRDefault="000739ED" w:rsidP="005841EA">
      <w:pPr>
        <w:widowControl w:val="0"/>
        <w:tabs>
          <w:tab w:val="left" w:pos="6930"/>
        </w:tabs>
        <w:spacing w:after="0" w:line="276" w:lineRule="auto"/>
        <w:jc w:val="both"/>
        <w:rPr>
          <w:rFonts w:ascii="Times New Roman" w:eastAsia="MS Mincho" w:hAnsi="Times New Roman"/>
          <w:b/>
          <w:sz w:val="24"/>
          <w:szCs w:val="24"/>
          <w:lang w:eastAsia="x-none"/>
        </w:rPr>
      </w:pPr>
    </w:p>
    <w:p w14:paraId="38C11633" w14:textId="1CFB0BAD" w:rsidR="00FA1736" w:rsidRDefault="00FA1736" w:rsidP="005841EA">
      <w:pPr>
        <w:widowControl w:val="0"/>
        <w:tabs>
          <w:tab w:val="left" w:pos="6930"/>
        </w:tabs>
        <w:spacing w:after="0" w:line="276" w:lineRule="auto"/>
        <w:jc w:val="both"/>
        <w:rPr>
          <w:rFonts w:ascii="Times New Roman" w:eastAsia="MS Mincho" w:hAnsi="Times New Roman"/>
          <w:sz w:val="24"/>
          <w:szCs w:val="24"/>
          <w:lang w:eastAsia="x-none"/>
        </w:rPr>
      </w:pPr>
      <w:r w:rsidRPr="00FA1736">
        <w:rPr>
          <w:rFonts w:ascii="Times New Roman" w:eastAsia="MS Mincho" w:hAnsi="Times New Roman"/>
          <w:sz w:val="24"/>
          <w:szCs w:val="24"/>
          <w:lang w:eastAsia="x-none"/>
        </w:rPr>
        <w:t>N</w:t>
      </w:r>
      <w:r w:rsidR="00710134">
        <w:rPr>
          <w:rFonts w:ascii="Times New Roman" w:eastAsia="MS Mincho" w:hAnsi="Times New Roman"/>
          <w:sz w:val="24"/>
          <w:szCs w:val="24"/>
          <w:lang w:eastAsia="x-none"/>
        </w:rPr>
        <w:t>ë</w:t>
      </w:r>
      <w:r w:rsidRPr="00FA1736">
        <w:rPr>
          <w:rFonts w:ascii="Times New Roman" w:eastAsia="MS Mincho" w:hAnsi="Times New Roman"/>
          <w:sz w:val="24"/>
          <w:szCs w:val="24"/>
          <w:lang w:eastAsia="x-none"/>
        </w:rPr>
        <w:t xml:space="preserve"> total </w:t>
      </w:r>
      <w:r>
        <w:rPr>
          <w:rFonts w:ascii="Times New Roman" w:eastAsia="MS Mincho" w:hAnsi="Times New Roman"/>
          <w:sz w:val="24"/>
          <w:szCs w:val="24"/>
          <w:lang w:eastAsia="x-none"/>
        </w:rPr>
        <w:t>vler</w:t>
      </w:r>
      <w:r w:rsidR="00710134">
        <w:rPr>
          <w:rFonts w:ascii="Times New Roman" w:eastAsia="MS Mincho" w:hAnsi="Times New Roman"/>
          <w:sz w:val="24"/>
          <w:szCs w:val="24"/>
          <w:lang w:eastAsia="x-none"/>
        </w:rPr>
        <w:t>ë</w:t>
      </w:r>
      <w:r>
        <w:rPr>
          <w:rFonts w:ascii="Times New Roman" w:eastAsia="MS Mincho" w:hAnsi="Times New Roman"/>
          <w:sz w:val="24"/>
          <w:szCs w:val="24"/>
          <w:lang w:eastAsia="x-none"/>
        </w:rPr>
        <w:t xml:space="preserve">simi </w:t>
      </w:r>
      <w:r w:rsidR="00710134">
        <w:rPr>
          <w:rFonts w:ascii="Times New Roman" w:eastAsia="MS Mincho" w:hAnsi="Times New Roman"/>
          <w:sz w:val="24"/>
          <w:szCs w:val="24"/>
          <w:lang w:eastAsia="x-none"/>
        </w:rPr>
        <w:t>ë</w:t>
      </w:r>
      <w:r>
        <w:rPr>
          <w:rFonts w:ascii="Times New Roman" w:eastAsia="MS Mincho" w:hAnsi="Times New Roman"/>
          <w:sz w:val="24"/>
          <w:szCs w:val="24"/>
          <w:lang w:eastAsia="x-none"/>
        </w:rPr>
        <w:t>sht</w:t>
      </w:r>
      <w:r w:rsidR="00710134">
        <w:rPr>
          <w:rFonts w:ascii="Times New Roman" w:eastAsia="MS Mincho" w:hAnsi="Times New Roman"/>
          <w:sz w:val="24"/>
          <w:szCs w:val="24"/>
          <w:lang w:eastAsia="x-none"/>
        </w:rPr>
        <w:t>ë</w:t>
      </w:r>
      <w:r>
        <w:rPr>
          <w:rFonts w:ascii="Times New Roman" w:eastAsia="MS Mincho" w:hAnsi="Times New Roman"/>
          <w:sz w:val="24"/>
          <w:szCs w:val="24"/>
          <w:lang w:eastAsia="x-none"/>
        </w:rPr>
        <w:t xml:space="preserve"> kryer p</w:t>
      </w:r>
      <w:r w:rsidR="00710134">
        <w:rPr>
          <w:rFonts w:ascii="Times New Roman" w:eastAsia="MS Mincho" w:hAnsi="Times New Roman"/>
          <w:sz w:val="24"/>
          <w:szCs w:val="24"/>
          <w:lang w:eastAsia="x-none"/>
        </w:rPr>
        <w:t>ë</w:t>
      </w:r>
      <w:r>
        <w:rPr>
          <w:rFonts w:ascii="Times New Roman" w:eastAsia="MS Mincho" w:hAnsi="Times New Roman"/>
          <w:sz w:val="24"/>
          <w:szCs w:val="24"/>
          <w:lang w:eastAsia="x-none"/>
        </w:rPr>
        <w:t>r periudhat tatimore dhe llojet e tatimeve si m</w:t>
      </w:r>
      <w:r w:rsidR="00710134">
        <w:rPr>
          <w:rFonts w:ascii="Times New Roman" w:eastAsia="MS Mincho" w:hAnsi="Times New Roman"/>
          <w:sz w:val="24"/>
          <w:szCs w:val="24"/>
          <w:lang w:eastAsia="x-none"/>
        </w:rPr>
        <w:t>ë</w:t>
      </w:r>
      <w:r>
        <w:rPr>
          <w:rFonts w:ascii="Times New Roman" w:eastAsia="MS Mincho" w:hAnsi="Times New Roman"/>
          <w:sz w:val="24"/>
          <w:szCs w:val="24"/>
          <w:lang w:eastAsia="x-none"/>
        </w:rPr>
        <w:t xml:space="preserve"> posht</w:t>
      </w:r>
      <w:r w:rsidR="00710134">
        <w:rPr>
          <w:rFonts w:ascii="Times New Roman" w:eastAsia="MS Mincho" w:hAnsi="Times New Roman"/>
          <w:sz w:val="24"/>
          <w:szCs w:val="24"/>
          <w:lang w:eastAsia="x-none"/>
        </w:rPr>
        <w:t>ë</w:t>
      </w:r>
      <w:r>
        <w:rPr>
          <w:rFonts w:ascii="Times New Roman" w:eastAsia="MS Mincho" w:hAnsi="Times New Roman"/>
          <w:sz w:val="24"/>
          <w:szCs w:val="24"/>
          <w:lang w:eastAsia="x-none"/>
        </w:rPr>
        <w:t>:</w:t>
      </w:r>
    </w:p>
    <w:p w14:paraId="02EF54CA" w14:textId="77777777" w:rsidR="00FA1736" w:rsidRPr="00FA1736" w:rsidRDefault="00FA1736" w:rsidP="005841EA">
      <w:pPr>
        <w:widowControl w:val="0"/>
        <w:tabs>
          <w:tab w:val="left" w:pos="6930"/>
        </w:tabs>
        <w:spacing w:after="0" w:line="276" w:lineRule="auto"/>
        <w:jc w:val="both"/>
        <w:rPr>
          <w:rFonts w:ascii="Times New Roman" w:eastAsia="MS Mincho" w:hAnsi="Times New Roman"/>
          <w:sz w:val="24"/>
          <w:szCs w:val="24"/>
          <w:lang w:eastAsia="x-none"/>
        </w:rPr>
      </w:pPr>
    </w:p>
    <w:tbl>
      <w:tblPr>
        <w:tblW w:w="6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667"/>
        <w:gridCol w:w="1283"/>
        <w:gridCol w:w="1297"/>
        <w:gridCol w:w="1296"/>
      </w:tblGrid>
      <w:tr w:rsidR="000739ED" w:rsidRPr="007E4DB8" w14:paraId="3F6C18D1" w14:textId="77777777" w:rsidTr="004B505D">
        <w:trPr>
          <w:trHeight w:val="190"/>
          <w:jc w:val="center"/>
        </w:trPr>
        <w:tc>
          <w:tcPr>
            <w:tcW w:w="1163" w:type="dxa"/>
            <w:shd w:val="clear" w:color="auto" w:fill="auto"/>
            <w:noWrap/>
            <w:vAlign w:val="center"/>
            <w:hideMark/>
          </w:tcPr>
          <w:p w14:paraId="682417F3" w14:textId="77777777" w:rsidR="000739ED" w:rsidRPr="007E4DB8" w:rsidRDefault="000739ED" w:rsidP="005841EA">
            <w:pPr>
              <w:widowControl w:val="0"/>
              <w:spacing w:after="0" w:line="276" w:lineRule="auto"/>
              <w:jc w:val="center"/>
              <w:rPr>
                <w:rFonts w:ascii="Times New Roman" w:eastAsia="Times New Roman" w:hAnsi="Times New Roman"/>
                <w:b/>
                <w:bCs/>
                <w:sz w:val="24"/>
                <w:szCs w:val="24"/>
              </w:rPr>
            </w:pPr>
            <w:r w:rsidRPr="007E4DB8">
              <w:rPr>
                <w:rFonts w:ascii="Times New Roman" w:eastAsia="Times New Roman" w:hAnsi="Times New Roman"/>
                <w:b/>
                <w:bCs/>
                <w:sz w:val="24"/>
                <w:szCs w:val="24"/>
              </w:rPr>
              <w:t>Periudha</w:t>
            </w:r>
          </w:p>
        </w:tc>
        <w:tc>
          <w:tcPr>
            <w:tcW w:w="1667" w:type="dxa"/>
            <w:shd w:val="clear" w:color="auto" w:fill="auto"/>
            <w:noWrap/>
            <w:vAlign w:val="center"/>
            <w:hideMark/>
          </w:tcPr>
          <w:p w14:paraId="4BB7B9A4" w14:textId="3B12B884" w:rsidR="000739ED" w:rsidRPr="007E4DB8" w:rsidRDefault="00AE4B27" w:rsidP="005841EA">
            <w:pPr>
              <w:widowControl w:val="0"/>
              <w:spacing w:after="0" w:line="276" w:lineRule="auto"/>
              <w:jc w:val="center"/>
              <w:rPr>
                <w:rFonts w:ascii="Times New Roman" w:eastAsia="Times New Roman" w:hAnsi="Times New Roman"/>
                <w:b/>
                <w:bCs/>
                <w:sz w:val="24"/>
                <w:szCs w:val="24"/>
              </w:rPr>
            </w:pPr>
            <w:r>
              <w:rPr>
                <w:rFonts w:ascii="Times New Roman" w:eastAsia="Times New Roman" w:hAnsi="Times New Roman"/>
                <w:b/>
                <w:bCs/>
                <w:sz w:val="24"/>
                <w:szCs w:val="24"/>
              </w:rPr>
              <w:t>D</w:t>
            </w:r>
            <w:r w:rsidR="000739ED" w:rsidRPr="007E4DB8">
              <w:rPr>
                <w:rFonts w:ascii="Times New Roman" w:eastAsia="Times New Roman" w:hAnsi="Times New Roman"/>
                <w:b/>
                <w:bCs/>
                <w:sz w:val="24"/>
                <w:szCs w:val="24"/>
              </w:rPr>
              <w:t>etyrimi</w:t>
            </w:r>
          </w:p>
        </w:tc>
        <w:tc>
          <w:tcPr>
            <w:tcW w:w="1283" w:type="dxa"/>
            <w:shd w:val="clear" w:color="auto" w:fill="auto"/>
            <w:noWrap/>
            <w:vAlign w:val="center"/>
            <w:hideMark/>
          </w:tcPr>
          <w:p w14:paraId="6259A5CA" w14:textId="77777777" w:rsidR="000739ED" w:rsidRPr="007E4DB8" w:rsidRDefault="000739ED" w:rsidP="005841EA">
            <w:pPr>
              <w:widowControl w:val="0"/>
              <w:spacing w:after="0" w:line="276" w:lineRule="auto"/>
              <w:jc w:val="center"/>
              <w:rPr>
                <w:rFonts w:ascii="Times New Roman" w:eastAsia="Times New Roman" w:hAnsi="Times New Roman"/>
                <w:b/>
                <w:bCs/>
                <w:sz w:val="24"/>
                <w:szCs w:val="24"/>
              </w:rPr>
            </w:pPr>
            <w:r w:rsidRPr="007E4DB8">
              <w:rPr>
                <w:rFonts w:ascii="Times New Roman" w:eastAsia="Times New Roman" w:hAnsi="Times New Roman"/>
                <w:b/>
                <w:bCs/>
                <w:sz w:val="24"/>
                <w:szCs w:val="24"/>
              </w:rPr>
              <w:t>Detyrimi</w:t>
            </w:r>
          </w:p>
        </w:tc>
        <w:tc>
          <w:tcPr>
            <w:tcW w:w="1297" w:type="dxa"/>
            <w:shd w:val="clear" w:color="auto" w:fill="auto"/>
            <w:noWrap/>
            <w:vAlign w:val="center"/>
            <w:hideMark/>
          </w:tcPr>
          <w:p w14:paraId="243A0EBA" w14:textId="77777777" w:rsidR="000739ED" w:rsidRPr="007E4DB8" w:rsidRDefault="000739ED" w:rsidP="005841EA">
            <w:pPr>
              <w:widowControl w:val="0"/>
              <w:spacing w:after="0" w:line="276" w:lineRule="auto"/>
              <w:jc w:val="center"/>
              <w:rPr>
                <w:rFonts w:ascii="Times New Roman" w:eastAsia="Times New Roman" w:hAnsi="Times New Roman"/>
                <w:b/>
                <w:bCs/>
                <w:sz w:val="24"/>
                <w:szCs w:val="24"/>
              </w:rPr>
            </w:pPr>
            <w:r w:rsidRPr="007E4DB8">
              <w:rPr>
                <w:rFonts w:ascii="Times New Roman" w:eastAsia="Times New Roman" w:hAnsi="Times New Roman"/>
                <w:b/>
                <w:bCs/>
                <w:sz w:val="24"/>
                <w:szCs w:val="24"/>
              </w:rPr>
              <w:t>Penaliteti</w:t>
            </w:r>
          </w:p>
        </w:tc>
        <w:tc>
          <w:tcPr>
            <w:tcW w:w="1296" w:type="dxa"/>
            <w:shd w:val="clear" w:color="auto" w:fill="auto"/>
            <w:noWrap/>
            <w:vAlign w:val="center"/>
            <w:hideMark/>
          </w:tcPr>
          <w:p w14:paraId="6253AEF7" w14:textId="49D22E47" w:rsidR="000739ED" w:rsidRPr="007E4DB8" w:rsidRDefault="000739ED" w:rsidP="005841EA">
            <w:pPr>
              <w:widowControl w:val="0"/>
              <w:spacing w:after="0" w:line="276" w:lineRule="auto"/>
              <w:jc w:val="center"/>
              <w:rPr>
                <w:rFonts w:ascii="Times New Roman" w:eastAsia="Times New Roman" w:hAnsi="Times New Roman"/>
                <w:b/>
                <w:bCs/>
                <w:sz w:val="24"/>
                <w:szCs w:val="24"/>
              </w:rPr>
            </w:pPr>
            <w:r w:rsidRPr="007E4DB8">
              <w:rPr>
                <w:rFonts w:ascii="Times New Roman" w:eastAsia="Times New Roman" w:hAnsi="Times New Roman"/>
                <w:b/>
                <w:bCs/>
                <w:sz w:val="24"/>
                <w:szCs w:val="24"/>
              </w:rPr>
              <w:t>Shuma</w:t>
            </w:r>
          </w:p>
        </w:tc>
      </w:tr>
      <w:tr w:rsidR="000739ED" w:rsidRPr="007E4DB8" w14:paraId="57CE1C50" w14:textId="77777777" w:rsidTr="004B505D">
        <w:trPr>
          <w:trHeight w:val="190"/>
          <w:jc w:val="center"/>
        </w:trPr>
        <w:tc>
          <w:tcPr>
            <w:tcW w:w="1163" w:type="dxa"/>
            <w:shd w:val="clear" w:color="auto" w:fill="auto"/>
            <w:noWrap/>
            <w:vAlign w:val="center"/>
            <w:hideMark/>
          </w:tcPr>
          <w:p w14:paraId="3100D0A9" w14:textId="77777777" w:rsidR="000739ED" w:rsidRPr="007E4DB8" w:rsidRDefault="000739ED" w:rsidP="005841EA">
            <w:pPr>
              <w:widowControl w:val="0"/>
              <w:spacing w:after="0" w:line="276" w:lineRule="auto"/>
              <w:rPr>
                <w:rFonts w:ascii="Times New Roman" w:eastAsia="Times New Roman" w:hAnsi="Times New Roman"/>
                <w:sz w:val="24"/>
                <w:szCs w:val="24"/>
              </w:rPr>
            </w:pPr>
            <w:r w:rsidRPr="007E4DB8">
              <w:rPr>
                <w:rFonts w:ascii="Times New Roman" w:eastAsia="Times New Roman" w:hAnsi="Times New Roman"/>
                <w:sz w:val="24"/>
                <w:szCs w:val="24"/>
              </w:rPr>
              <w:t>Viti 2017</w:t>
            </w:r>
          </w:p>
        </w:tc>
        <w:tc>
          <w:tcPr>
            <w:tcW w:w="1667" w:type="dxa"/>
            <w:shd w:val="clear" w:color="auto" w:fill="auto"/>
            <w:noWrap/>
            <w:vAlign w:val="center"/>
            <w:hideMark/>
          </w:tcPr>
          <w:p w14:paraId="0751A8DB" w14:textId="77777777" w:rsidR="000739ED" w:rsidRPr="007E4DB8" w:rsidRDefault="000739ED" w:rsidP="005841EA">
            <w:pPr>
              <w:widowControl w:val="0"/>
              <w:spacing w:after="0" w:line="276" w:lineRule="auto"/>
              <w:rPr>
                <w:rFonts w:ascii="Times New Roman" w:eastAsia="Times New Roman" w:hAnsi="Times New Roman"/>
                <w:sz w:val="24"/>
                <w:szCs w:val="24"/>
              </w:rPr>
            </w:pPr>
            <w:r w:rsidRPr="007E4DB8">
              <w:rPr>
                <w:rFonts w:ascii="Times New Roman" w:eastAsia="Times New Roman" w:hAnsi="Times New Roman"/>
                <w:sz w:val="24"/>
                <w:szCs w:val="24"/>
              </w:rPr>
              <w:t>TVSH</w:t>
            </w:r>
          </w:p>
        </w:tc>
        <w:tc>
          <w:tcPr>
            <w:tcW w:w="1283" w:type="dxa"/>
            <w:shd w:val="clear" w:color="auto" w:fill="auto"/>
            <w:noWrap/>
            <w:vAlign w:val="center"/>
          </w:tcPr>
          <w:p w14:paraId="62C79BA5" w14:textId="77777777" w:rsidR="000739ED" w:rsidRPr="007E4DB8" w:rsidRDefault="000739ED" w:rsidP="005841EA">
            <w:pPr>
              <w:widowControl w:val="0"/>
              <w:spacing w:after="0" w:line="276" w:lineRule="auto"/>
              <w:jc w:val="right"/>
              <w:rPr>
                <w:rFonts w:ascii="Times New Roman" w:eastAsia="Times New Roman" w:hAnsi="Times New Roman"/>
                <w:sz w:val="24"/>
                <w:szCs w:val="24"/>
              </w:rPr>
            </w:pPr>
            <w:r w:rsidRPr="007E4DB8">
              <w:rPr>
                <w:rFonts w:ascii="Times New Roman" w:eastAsia="Times New Roman" w:hAnsi="Times New Roman"/>
                <w:sz w:val="24"/>
                <w:szCs w:val="24"/>
              </w:rPr>
              <w:fldChar w:fldCharType="begin"/>
            </w:r>
            <w:r w:rsidRPr="007E4DB8">
              <w:rPr>
                <w:rFonts w:ascii="Times New Roman" w:eastAsia="Times New Roman" w:hAnsi="Times New Roman"/>
                <w:sz w:val="24"/>
                <w:szCs w:val="24"/>
              </w:rPr>
              <w:instrText xml:space="preserve"> =SUM(ABOVE) </w:instrText>
            </w:r>
            <w:r w:rsidRPr="007E4DB8">
              <w:rPr>
                <w:rFonts w:ascii="Times New Roman" w:eastAsia="Times New Roman" w:hAnsi="Times New Roman"/>
                <w:sz w:val="24"/>
                <w:szCs w:val="24"/>
              </w:rPr>
              <w:fldChar w:fldCharType="separate"/>
            </w:r>
            <w:r w:rsidRPr="007E4DB8">
              <w:rPr>
                <w:rFonts w:ascii="Times New Roman" w:eastAsia="Times New Roman" w:hAnsi="Times New Roman"/>
                <w:noProof/>
                <w:sz w:val="24"/>
                <w:szCs w:val="24"/>
              </w:rPr>
              <w:t>1,844,131</w:t>
            </w:r>
            <w:r w:rsidRPr="007E4DB8">
              <w:rPr>
                <w:rFonts w:ascii="Times New Roman" w:eastAsia="Times New Roman" w:hAnsi="Times New Roman"/>
                <w:sz w:val="24"/>
                <w:szCs w:val="24"/>
              </w:rPr>
              <w:fldChar w:fldCharType="end"/>
            </w:r>
          </w:p>
        </w:tc>
        <w:tc>
          <w:tcPr>
            <w:tcW w:w="1297" w:type="dxa"/>
            <w:shd w:val="clear" w:color="auto" w:fill="auto"/>
            <w:noWrap/>
            <w:vAlign w:val="center"/>
          </w:tcPr>
          <w:p w14:paraId="1EAAEABA" w14:textId="77777777" w:rsidR="000739ED" w:rsidRPr="007E4DB8" w:rsidRDefault="000739ED" w:rsidP="005841EA">
            <w:pPr>
              <w:widowControl w:val="0"/>
              <w:spacing w:after="0" w:line="276" w:lineRule="auto"/>
              <w:jc w:val="right"/>
              <w:rPr>
                <w:rFonts w:ascii="Times New Roman" w:eastAsia="Times New Roman" w:hAnsi="Times New Roman"/>
                <w:sz w:val="24"/>
                <w:szCs w:val="24"/>
              </w:rPr>
            </w:pPr>
            <w:r w:rsidRPr="007E4DB8">
              <w:rPr>
                <w:rFonts w:ascii="Times New Roman" w:eastAsia="Times New Roman" w:hAnsi="Times New Roman"/>
                <w:sz w:val="24"/>
                <w:szCs w:val="24"/>
              </w:rPr>
              <w:fldChar w:fldCharType="begin"/>
            </w:r>
            <w:r w:rsidRPr="007E4DB8">
              <w:rPr>
                <w:rFonts w:ascii="Times New Roman" w:eastAsia="Times New Roman" w:hAnsi="Times New Roman"/>
                <w:sz w:val="24"/>
                <w:szCs w:val="24"/>
              </w:rPr>
              <w:instrText xml:space="preserve"> =SUM(ABOVE) </w:instrText>
            </w:r>
            <w:r w:rsidRPr="007E4DB8">
              <w:rPr>
                <w:rFonts w:ascii="Times New Roman" w:eastAsia="Times New Roman" w:hAnsi="Times New Roman"/>
                <w:sz w:val="24"/>
                <w:szCs w:val="24"/>
              </w:rPr>
              <w:fldChar w:fldCharType="separate"/>
            </w:r>
            <w:r w:rsidRPr="007E4DB8">
              <w:rPr>
                <w:rFonts w:ascii="Times New Roman" w:eastAsia="Times New Roman" w:hAnsi="Times New Roman"/>
                <w:noProof/>
                <w:sz w:val="24"/>
                <w:szCs w:val="24"/>
              </w:rPr>
              <w:t>1,844,131</w:t>
            </w:r>
            <w:r w:rsidRPr="007E4DB8">
              <w:rPr>
                <w:rFonts w:ascii="Times New Roman" w:eastAsia="Times New Roman" w:hAnsi="Times New Roman"/>
                <w:sz w:val="24"/>
                <w:szCs w:val="24"/>
              </w:rPr>
              <w:fldChar w:fldCharType="end"/>
            </w:r>
          </w:p>
        </w:tc>
        <w:tc>
          <w:tcPr>
            <w:tcW w:w="1296" w:type="dxa"/>
            <w:shd w:val="clear" w:color="auto" w:fill="auto"/>
            <w:noWrap/>
            <w:vAlign w:val="center"/>
          </w:tcPr>
          <w:p w14:paraId="1DFB969F" w14:textId="77777777" w:rsidR="000739ED" w:rsidRPr="007E4DB8" w:rsidRDefault="000739ED" w:rsidP="005841EA">
            <w:pPr>
              <w:widowControl w:val="0"/>
              <w:spacing w:after="0" w:line="276" w:lineRule="auto"/>
              <w:jc w:val="right"/>
              <w:rPr>
                <w:rFonts w:ascii="Times New Roman" w:eastAsia="Times New Roman" w:hAnsi="Times New Roman"/>
                <w:sz w:val="24"/>
                <w:szCs w:val="24"/>
              </w:rPr>
            </w:pPr>
            <w:r w:rsidRPr="007E4DB8">
              <w:rPr>
                <w:rFonts w:ascii="Times New Roman" w:eastAsia="Times New Roman" w:hAnsi="Times New Roman"/>
                <w:sz w:val="24"/>
                <w:szCs w:val="24"/>
              </w:rPr>
              <w:fldChar w:fldCharType="begin"/>
            </w:r>
            <w:r w:rsidRPr="007E4DB8">
              <w:rPr>
                <w:rFonts w:ascii="Times New Roman" w:eastAsia="Times New Roman" w:hAnsi="Times New Roman"/>
                <w:sz w:val="24"/>
                <w:szCs w:val="24"/>
              </w:rPr>
              <w:instrText xml:space="preserve"> =SUM(LEFT) </w:instrText>
            </w:r>
            <w:r w:rsidRPr="007E4DB8">
              <w:rPr>
                <w:rFonts w:ascii="Times New Roman" w:eastAsia="Times New Roman" w:hAnsi="Times New Roman"/>
                <w:sz w:val="24"/>
                <w:szCs w:val="24"/>
              </w:rPr>
              <w:fldChar w:fldCharType="separate"/>
            </w:r>
            <w:r w:rsidRPr="007E4DB8">
              <w:rPr>
                <w:rFonts w:ascii="Times New Roman" w:eastAsia="Times New Roman" w:hAnsi="Times New Roman"/>
                <w:noProof/>
                <w:sz w:val="24"/>
                <w:szCs w:val="24"/>
              </w:rPr>
              <w:t>3,688,262</w:t>
            </w:r>
            <w:r w:rsidRPr="007E4DB8">
              <w:rPr>
                <w:rFonts w:ascii="Times New Roman" w:eastAsia="Times New Roman" w:hAnsi="Times New Roman"/>
                <w:sz w:val="24"/>
                <w:szCs w:val="24"/>
              </w:rPr>
              <w:fldChar w:fldCharType="end"/>
            </w:r>
          </w:p>
        </w:tc>
      </w:tr>
      <w:tr w:rsidR="000739ED" w:rsidRPr="007E4DB8" w14:paraId="0CDB4AC7" w14:textId="77777777" w:rsidTr="004B505D">
        <w:trPr>
          <w:trHeight w:val="190"/>
          <w:jc w:val="center"/>
        </w:trPr>
        <w:tc>
          <w:tcPr>
            <w:tcW w:w="1163" w:type="dxa"/>
            <w:shd w:val="clear" w:color="auto" w:fill="auto"/>
            <w:noWrap/>
            <w:vAlign w:val="center"/>
            <w:hideMark/>
          </w:tcPr>
          <w:p w14:paraId="19211F01" w14:textId="77777777" w:rsidR="000739ED" w:rsidRPr="007E4DB8" w:rsidRDefault="000739ED" w:rsidP="005841EA">
            <w:pPr>
              <w:widowControl w:val="0"/>
              <w:spacing w:after="0" w:line="276" w:lineRule="auto"/>
              <w:rPr>
                <w:rFonts w:ascii="Times New Roman" w:eastAsia="Times New Roman" w:hAnsi="Times New Roman"/>
                <w:sz w:val="24"/>
                <w:szCs w:val="24"/>
              </w:rPr>
            </w:pPr>
            <w:r w:rsidRPr="007E4DB8">
              <w:rPr>
                <w:rFonts w:ascii="Times New Roman" w:eastAsia="Times New Roman" w:hAnsi="Times New Roman"/>
                <w:sz w:val="24"/>
                <w:szCs w:val="24"/>
              </w:rPr>
              <w:t>Viti 2017</w:t>
            </w:r>
          </w:p>
        </w:tc>
        <w:tc>
          <w:tcPr>
            <w:tcW w:w="1667" w:type="dxa"/>
            <w:shd w:val="clear" w:color="auto" w:fill="auto"/>
            <w:noWrap/>
            <w:vAlign w:val="center"/>
            <w:hideMark/>
          </w:tcPr>
          <w:p w14:paraId="26AF1918" w14:textId="77777777" w:rsidR="000739ED" w:rsidRPr="007E4DB8" w:rsidRDefault="000739ED" w:rsidP="005841EA">
            <w:pPr>
              <w:widowControl w:val="0"/>
              <w:spacing w:after="0" w:line="276" w:lineRule="auto"/>
              <w:rPr>
                <w:rFonts w:ascii="Times New Roman" w:eastAsia="Times New Roman" w:hAnsi="Times New Roman"/>
                <w:sz w:val="24"/>
                <w:szCs w:val="24"/>
              </w:rPr>
            </w:pPr>
            <w:r w:rsidRPr="007E4DB8">
              <w:rPr>
                <w:rFonts w:ascii="Times New Roman" w:eastAsia="Times New Roman" w:hAnsi="Times New Roman"/>
                <w:sz w:val="24"/>
                <w:szCs w:val="24"/>
              </w:rPr>
              <w:t>T.Fitimi</w:t>
            </w:r>
          </w:p>
        </w:tc>
        <w:tc>
          <w:tcPr>
            <w:tcW w:w="1283" w:type="dxa"/>
            <w:shd w:val="clear" w:color="auto" w:fill="auto"/>
            <w:noWrap/>
            <w:vAlign w:val="center"/>
          </w:tcPr>
          <w:p w14:paraId="26627C3F" w14:textId="77777777" w:rsidR="000739ED" w:rsidRPr="007E4DB8" w:rsidRDefault="000739ED" w:rsidP="005841EA">
            <w:pPr>
              <w:widowControl w:val="0"/>
              <w:spacing w:after="0" w:line="276" w:lineRule="auto"/>
              <w:jc w:val="right"/>
              <w:rPr>
                <w:rFonts w:ascii="Times New Roman" w:eastAsia="Times New Roman" w:hAnsi="Times New Roman"/>
                <w:sz w:val="24"/>
                <w:szCs w:val="24"/>
              </w:rPr>
            </w:pPr>
            <w:r w:rsidRPr="007E4DB8">
              <w:rPr>
                <w:rFonts w:ascii="Times New Roman" w:eastAsia="Times New Roman" w:hAnsi="Times New Roman"/>
                <w:sz w:val="24"/>
                <w:szCs w:val="24"/>
              </w:rPr>
              <w:fldChar w:fldCharType="begin"/>
            </w:r>
            <w:r w:rsidRPr="007E4DB8">
              <w:rPr>
                <w:rFonts w:ascii="Times New Roman" w:eastAsia="Times New Roman" w:hAnsi="Times New Roman"/>
                <w:sz w:val="24"/>
                <w:szCs w:val="24"/>
              </w:rPr>
              <w:instrText xml:space="preserve"> =SUM(ABOVE) </w:instrText>
            </w:r>
            <w:r w:rsidRPr="007E4DB8">
              <w:rPr>
                <w:rFonts w:ascii="Times New Roman" w:eastAsia="Times New Roman" w:hAnsi="Times New Roman"/>
                <w:sz w:val="24"/>
                <w:szCs w:val="24"/>
              </w:rPr>
              <w:fldChar w:fldCharType="separate"/>
            </w:r>
            <w:r w:rsidRPr="007E4DB8">
              <w:rPr>
                <w:rFonts w:ascii="Times New Roman" w:eastAsia="Times New Roman" w:hAnsi="Times New Roman"/>
                <w:noProof/>
                <w:sz w:val="24"/>
                <w:szCs w:val="24"/>
              </w:rPr>
              <w:t>1,383,101</w:t>
            </w:r>
            <w:r w:rsidRPr="007E4DB8">
              <w:rPr>
                <w:rFonts w:ascii="Times New Roman" w:eastAsia="Times New Roman" w:hAnsi="Times New Roman"/>
                <w:sz w:val="24"/>
                <w:szCs w:val="24"/>
              </w:rPr>
              <w:fldChar w:fldCharType="end"/>
            </w:r>
          </w:p>
        </w:tc>
        <w:tc>
          <w:tcPr>
            <w:tcW w:w="1297" w:type="dxa"/>
            <w:shd w:val="clear" w:color="auto" w:fill="auto"/>
            <w:noWrap/>
            <w:vAlign w:val="center"/>
          </w:tcPr>
          <w:p w14:paraId="2B453E27" w14:textId="77777777" w:rsidR="000739ED" w:rsidRPr="007E4DB8" w:rsidRDefault="000739ED" w:rsidP="005841EA">
            <w:pPr>
              <w:widowControl w:val="0"/>
              <w:spacing w:after="0" w:line="276" w:lineRule="auto"/>
              <w:jc w:val="right"/>
              <w:rPr>
                <w:rFonts w:ascii="Times New Roman" w:eastAsia="Times New Roman" w:hAnsi="Times New Roman"/>
                <w:sz w:val="24"/>
                <w:szCs w:val="24"/>
              </w:rPr>
            </w:pPr>
            <w:r w:rsidRPr="007E4DB8">
              <w:rPr>
                <w:rFonts w:ascii="Times New Roman" w:eastAsia="Times New Roman" w:hAnsi="Times New Roman"/>
                <w:sz w:val="24"/>
                <w:szCs w:val="24"/>
              </w:rPr>
              <w:fldChar w:fldCharType="begin"/>
            </w:r>
            <w:r w:rsidRPr="007E4DB8">
              <w:rPr>
                <w:rFonts w:ascii="Times New Roman" w:eastAsia="Times New Roman" w:hAnsi="Times New Roman"/>
                <w:sz w:val="24"/>
                <w:szCs w:val="24"/>
              </w:rPr>
              <w:instrText xml:space="preserve"> =SUM(ABOVE) </w:instrText>
            </w:r>
            <w:r w:rsidRPr="007E4DB8">
              <w:rPr>
                <w:rFonts w:ascii="Times New Roman" w:eastAsia="Times New Roman" w:hAnsi="Times New Roman"/>
                <w:sz w:val="24"/>
                <w:szCs w:val="24"/>
              </w:rPr>
              <w:fldChar w:fldCharType="separate"/>
            </w:r>
            <w:r w:rsidRPr="007E4DB8">
              <w:rPr>
                <w:rFonts w:ascii="Times New Roman" w:eastAsia="Times New Roman" w:hAnsi="Times New Roman"/>
                <w:noProof/>
                <w:sz w:val="24"/>
                <w:szCs w:val="24"/>
              </w:rPr>
              <w:t>1,383,101</w:t>
            </w:r>
            <w:r w:rsidRPr="007E4DB8">
              <w:rPr>
                <w:rFonts w:ascii="Times New Roman" w:eastAsia="Times New Roman" w:hAnsi="Times New Roman"/>
                <w:sz w:val="24"/>
                <w:szCs w:val="24"/>
              </w:rPr>
              <w:fldChar w:fldCharType="end"/>
            </w:r>
          </w:p>
        </w:tc>
        <w:tc>
          <w:tcPr>
            <w:tcW w:w="1296" w:type="dxa"/>
            <w:shd w:val="clear" w:color="auto" w:fill="auto"/>
            <w:noWrap/>
            <w:vAlign w:val="center"/>
          </w:tcPr>
          <w:p w14:paraId="1A6E19AA" w14:textId="77777777" w:rsidR="000739ED" w:rsidRPr="007E4DB8" w:rsidRDefault="000739ED" w:rsidP="005841EA">
            <w:pPr>
              <w:widowControl w:val="0"/>
              <w:spacing w:after="0" w:line="276" w:lineRule="auto"/>
              <w:jc w:val="right"/>
              <w:rPr>
                <w:rFonts w:ascii="Times New Roman" w:eastAsia="Times New Roman" w:hAnsi="Times New Roman"/>
                <w:sz w:val="24"/>
                <w:szCs w:val="24"/>
              </w:rPr>
            </w:pPr>
            <w:r w:rsidRPr="007E4DB8">
              <w:rPr>
                <w:rFonts w:ascii="Times New Roman" w:eastAsia="Times New Roman" w:hAnsi="Times New Roman"/>
                <w:sz w:val="24"/>
                <w:szCs w:val="24"/>
              </w:rPr>
              <w:fldChar w:fldCharType="begin"/>
            </w:r>
            <w:r w:rsidRPr="007E4DB8">
              <w:rPr>
                <w:rFonts w:ascii="Times New Roman" w:eastAsia="Times New Roman" w:hAnsi="Times New Roman"/>
                <w:sz w:val="24"/>
                <w:szCs w:val="24"/>
              </w:rPr>
              <w:instrText xml:space="preserve"> =SUM(LEFT) </w:instrText>
            </w:r>
            <w:r w:rsidRPr="007E4DB8">
              <w:rPr>
                <w:rFonts w:ascii="Times New Roman" w:eastAsia="Times New Roman" w:hAnsi="Times New Roman"/>
                <w:sz w:val="24"/>
                <w:szCs w:val="24"/>
              </w:rPr>
              <w:fldChar w:fldCharType="separate"/>
            </w:r>
            <w:r w:rsidRPr="007E4DB8">
              <w:rPr>
                <w:rFonts w:ascii="Times New Roman" w:eastAsia="Times New Roman" w:hAnsi="Times New Roman"/>
                <w:noProof/>
                <w:sz w:val="24"/>
                <w:szCs w:val="24"/>
              </w:rPr>
              <w:t>2,766,202</w:t>
            </w:r>
            <w:r w:rsidRPr="007E4DB8">
              <w:rPr>
                <w:rFonts w:ascii="Times New Roman" w:eastAsia="Times New Roman" w:hAnsi="Times New Roman"/>
                <w:sz w:val="24"/>
                <w:szCs w:val="24"/>
              </w:rPr>
              <w:fldChar w:fldCharType="end"/>
            </w:r>
          </w:p>
        </w:tc>
      </w:tr>
      <w:tr w:rsidR="000739ED" w:rsidRPr="007E4DB8" w14:paraId="1D8A99CA" w14:textId="77777777" w:rsidTr="004B505D">
        <w:trPr>
          <w:trHeight w:val="190"/>
          <w:jc w:val="center"/>
        </w:trPr>
        <w:tc>
          <w:tcPr>
            <w:tcW w:w="1163" w:type="dxa"/>
            <w:shd w:val="clear" w:color="auto" w:fill="auto"/>
            <w:noWrap/>
            <w:vAlign w:val="center"/>
          </w:tcPr>
          <w:p w14:paraId="53D07ABA" w14:textId="77777777" w:rsidR="000739ED" w:rsidRPr="007E4DB8" w:rsidRDefault="000739ED" w:rsidP="005841EA">
            <w:pPr>
              <w:widowControl w:val="0"/>
              <w:spacing w:after="0" w:line="276" w:lineRule="auto"/>
              <w:rPr>
                <w:rFonts w:ascii="Times New Roman" w:eastAsia="Times New Roman" w:hAnsi="Times New Roman"/>
                <w:sz w:val="24"/>
                <w:szCs w:val="24"/>
              </w:rPr>
            </w:pPr>
            <w:r w:rsidRPr="007E4DB8">
              <w:rPr>
                <w:rFonts w:ascii="Times New Roman" w:eastAsia="Times New Roman" w:hAnsi="Times New Roman"/>
                <w:sz w:val="24"/>
                <w:szCs w:val="24"/>
              </w:rPr>
              <w:t>Viti 2018</w:t>
            </w:r>
          </w:p>
        </w:tc>
        <w:tc>
          <w:tcPr>
            <w:tcW w:w="1667" w:type="dxa"/>
            <w:shd w:val="clear" w:color="auto" w:fill="auto"/>
            <w:noWrap/>
            <w:vAlign w:val="center"/>
          </w:tcPr>
          <w:p w14:paraId="00010186" w14:textId="77777777" w:rsidR="000739ED" w:rsidRPr="007E4DB8" w:rsidRDefault="000739ED" w:rsidP="005841EA">
            <w:pPr>
              <w:widowControl w:val="0"/>
              <w:spacing w:after="0" w:line="276" w:lineRule="auto"/>
              <w:rPr>
                <w:rFonts w:ascii="Times New Roman" w:eastAsia="Times New Roman" w:hAnsi="Times New Roman"/>
                <w:sz w:val="24"/>
                <w:szCs w:val="24"/>
              </w:rPr>
            </w:pPr>
            <w:r w:rsidRPr="007E4DB8">
              <w:rPr>
                <w:rFonts w:ascii="Times New Roman" w:eastAsia="Times New Roman" w:hAnsi="Times New Roman"/>
                <w:sz w:val="24"/>
                <w:szCs w:val="24"/>
              </w:rPr>
              <w:t>TVSH</w:t>
            </w:r>
          </w:p>
        </w:tc>
        <w:tc>
          <w:tcPr>
            <w:tcW w:w="1283" w:type="dxa"/>
            <w:shd w:val="clear" w:color="auto" w:fill="auto"/>
            <w:noWrap/>
            <w:vAlign w:val="center"/>
          </w:tcPr>
          <w:p w14:paraId="41A41DE3" w14:textId="77777777" w:rsidR="000739ED" w:rsidRPr="007E4DB8" w:rsidRDefault="000739ED" w:rsidP="005841EA">
            <w:pPr>
              <w:widowControl w:val="0"/>
              <w:spacing w:after="0" w:line="276" w:lineRule="auto"/>
              <w:jc w:val="right"/>
              <w:rPr>
                <w:rFonts w:ascii="Times New Roman" w:eastAsia="Times New Roman" w:hAnsi="Times New Roman"/>
                <w:sz w:val="24"/>
                <w:szCs w:val="24"/>
              </w:rPr>
            </w:pPr>
            <w:r w:rsidRPr="007E4DB8">
              <w:rPr>
                <w:rFonts w:ascii="Times New Roman" w:eastAsia="Times New Roman" w:hAnsi="Times New Roman"/>
                <w:sz w:val="24"/>
                <w:szCs w:val="24"/>
              </w:rPr>
              <w:fldChar w:fldCharType="begin"/>
            </w:r>
            <w:r w:rsidRPr="007E4DB8">
              <w:rPr>
                <w:rFonts w:ascii="Times New Roman" w:eastAsia="Times New Roman" w:hAnsi="Times New Roman"/>
                <w:sz w:val="24"/>
                <w:szCs w:val="24"/>
              </w:rPr>
              <w:instrText xml:space="preserve"> =SUM(ABOVE) </w:instrText>
            </w:r>
            <w:r w:rsidRPr="007E4DB8">
              <w:rPr>
                <w:rFonts w:ascii="Times New Roman" w:eastAsia="Times New Roman" w:hAnsi="Times New Roman"/>
                <w:sz w:val="24"/>
                <w:szCs w:val="24"/>
              </w:rPr>
              <w:fldChar w:fldCharType="separate"/>
            </w:r>
            <w:r w:rsidRPr="007E4DB8">
              <w:rPr>
                <w:rFonts w:ascii="Times New Roman" w:eastAsia="Times New Roman" w:hAnsi="Times New Roman"/>
                <w:noProof/>
                <w:sz w:val="24"/>
                <w:szCs w:val="24"/>
              </w:rPr>
              <w:t>1,665,320</w:t>
            </w:r>
            <w:r w:rsidRPr="007E4DB8">
              <w:rPr>
                <w:rFonts w:ascii="Times New Roman" w:eastAsia="Times New Roman" w:hAnsi="Times New Roman"/>
                <w:sz w:val="24"/>
                <w:szCs w:val="24"/>
              </w:rPr>
              <w:fldChar w:fldCharType="end"/>
            </w:r>
          </w:p>
        </w:tc>
        <w:tc>
          <w:tcPr>
            <w:tcW w:w="1297" w:type="dxa"/>
            <w:shd w:val="clear" w:color="auto" w:fill="auto"/>
            <w:noWrap/>
            <w:vAlign w:val="center"/>
          </w:tcPr>
          <w:p w14:paraId="501B6DC0" w14:textId="77777777" w:rsidR="000739ED" w:rsidRPr="007E4DB8" w:rsidRDefault="000739ED" w:rsidP="005841EA">
            <w:pPr>
              <w:widowControl w:val="0"/>
              <w:spacing w:after="0" w:line="276" w:lineRule="auto"/>
              <w:jc w:val="right"/>
              <w:rPr>
                <w:rFonts w:ascii="Times New Roman" w:eastAsia="Times New Roman" w:hAnsi="Times New Roman"/>
                <w:sz w:val="24"/>
                <w:szCs w:val="24"/>
              </w:rPr>
            </w:pPr>
            <w:r w:rsidRPr="007E4DB8">
              <w:rPr>
                <w:rFonts w:ascii="Times New Roman" w:eastAsia="Times New Roman" w:hAnsi="Times New Roman"/>
                <w:sz w:val="24"/>
                <w:szCs w:val="24"/>
              </w:rPr>
              <w:fldChar w:fldCharType="begin"/>
            </w:r>
            <w:r w:rsidRPr="007E4DB8">
              <w:rPr>
                <w:rFonts w:ascii="Times New Roman" w:eastAsia="Times New Roman" w:hAnsi="Times New Roman"/>
                <w:sz w:val="24"/>
                <w:szCs w:val="24"/>
              </w:rPr>
              <w:instrText xml:space="preserve"> =SUM(ABOVE) </w:instrText>
            </w:r>
            <w:r w:rsidRPr="007E4DB8">
              <w:rPr>
                <w:rFonts w:ascii="Times New Roman" w:eastAsia="Times New Roman" w:hAnsi="Times New Roman"/>
                <w:sz w:val="24"/>
                <w:szCs w:val="24"/>
              </w:rPr>
              <w:fldChar w:fldCharType="separate"/>
            </w:r>
            <w:r w:rsidRPr="007E4DB8">
              <w:rPr>
                <w:rFonts w:ascii="Times New Roman" w:eastAsia="Times New Roman" w:hAnsi="Times New Roman"/>
                <w:noProof/>
                <w:sz w:val="24"/>
                <w:szCs w:val="24"/>
              </w:rPr>
              <w:t>1,665,320</w:t>
            </w:r>
            <w:r w:rsidRPr="007E4DB8">
              <w:rPr>
                <w:rFonts w:ascii="Times New Roman" w:eastAsia="Times New Roman" w:hAnsi="Times New Roman"/>
                <w:sz w:val="24"/>
                <w:szCs w:val="24"/>
              </w:rPr>
              <w:fldChar w:fldCharType="end"/>
            </w:r>
          </w:p>
        </w:tc>
        <w:tc>
          <w:tcPr>
            <w:tcW w:w="1296" w:type="dxa"/>
            <w:shd w:val="clear" w:color="auto" w:fill="auto"/>
            <w:noWrap/>
            <w:vAlign w:val="center"/>
          </w:tcPr>
          <w:p w14:paraId="474E2FBF" w14:textId="77777777" w:rsidR="000739ED" w:rsidRPr="007E4DB8" w:rsidRDefault="000739ED" w:rsidP="005841EA">
            <w:pPr>
              <w:widowControl w:val="0"/>
              <w:spacing w:after="0" w:line="276" w:lineRule="auto"/>
              <w:jc w:val="right"/>
              <w:rPr>
                <w:rFonts w:ascii="Times New Roman" w:eastAsia="Times New Roman" w:hAnsi="Times New Roman"/>
                <w:sz w:val="24"/>
                <w:szCs w:val="24"/>
              </w:rPr>
            </w:pPr>
            <w:r w:rsidRPr="007E4DB8">
              <w:rPr>
                <w:rFonts w:ascii="Times New Roman" w:eastAsia="Times New Roman" w:hAnsi="Times New Roman"/>
                <w:sz w:val="24"/>
                <w:szCs w:val="24"/>
              </w:rPr>
              <w:fldChar w:fldCharType="begin"/>
            </w:r>
            <w:r w:rsidRPr="007E4DB8">
              <w:rPr>
                <w:rFonts w:ascii="Times New Roman" w:eastAsia="Times New Roman" w:hAnsi="Times New Roman"/>
                <w:sz w:val="24"/>
                <w:szCs w:val="24"/>
              </w:rPr>
              <w:instrText xml:space="preserve"> =SUM(LEFT) </w:instrText>
            </w:r>
            <w:r w:rsidRPr="007E4DB8">
              <w:rPr>
                <w:rFonts w:ascii="Times New Roman" w:eastAsia="Times New Roman" w:hAnsi="Times New Roman"/>
                <w:sz w:val="24"/>
                <w:szCs w:val="24"/>
              </w:rPr>
              <w:fldChar w:fldCharType="separate"/>
            </w:r>
            <w:r w:rsidRPr="007E4DB8">
              <w:rPr>
                <w:rFonts w:ascii="Times New Roman" w:eastAsia="Times New Roman" w:hAnsi="Times New Roman"/>
                <w:noProof/>
                <w:sz w:val="24"/>
                <w:szCs w:val="24"/>
              </w:rPr>
              <w:t>3,330,640</w:t>
            </w:r>
            <w:r w:rsidRPr="007E4DB8">
              <w:rPr>
                <w:rFonts w:ascii="Times New Roman" w:eastAsia="Times New Roman" w:hAnsi="Times New Roman"/>
                <w:sz w:val="24"/>
                <w:szCs w:val="24"/>
              </w:rPr>
              <w:fldChar w:fldCharType="end"/>
            </w:r>
          </w:p>
        </w:tc>
      </w:tr>
      <w:tr w:rsidR="000739ED" w:rsidRPr="007E4DB8" w14:paraId="3817B5DE" w14:textId="77777777" w:rsidTr="004B505D">
        <w:trPr>
          <w:trHeight w:val="190"/>
          <w:jc w:val="center"/>
        </w:trPr>
        <w:tc>
          <w:tcPr>
            <w:tcW w:w="1163" w:type="dxa"/>
            <w:shd w:val="clear" w:color="auto" w:fill="auto"/>
            <w:noWrap/>
          </w:tcPr>
          <w:p w14:paraId="693AA755" w14:textId="77777777" w:rsidR="000739ED" w:rsidRPr="007E4DB8" w:rsidRDefault="000739ED" w:rsidP="005841EA">
            <w:pPr>
              <w:widowControl w:val="0"/>
              <w:spacing w:after="0" w:line="276" w:lineRule="auto"/>
              <w:rPr>
                <w:rFonts w:ascii="Times New Roman" w:eastAsia="Times New Roman" w:hAnsi="Times New Roman"/>
                <w:sz w:val="24"/>
                <w:szCs w:val="24"/>
              </w:rPr>
            </w:pPr>
            <w:r w:rsidRPr="007E4DB8">
              <w:rPr>
                <w:rFonts w:ascii="Times New Roman" w:eastAsia="Times New Roman" w:hAnsi="Times New Roman"/>
                <w:sz w:val="24"/>
                <w:szCs w:val="24"/>
              </w:rPr>
              <w:t>Viti 2018</w:t>
            </w:r>
          </w:p>
        </w:tc>
        <w:tc>
          <w:tcPr>
            <w:tcW w:w="1667" w:type="dxa"/>
            <w:shd w:val="clear" w:color="auto" w:fill="auto"/>
            <w:noWrap/>
            <w:vAlign w:val="center"/>
          </w:tcPr>
          <w:p w14:paraId="0A3256A0" w14:textId="77777777" w:rsidR="000739ED" w:rsidRPr="007E4DB8" w:rsidRDefault="000739ED" w:rsidP="005841EA">
            <w:pPr>
              <w:widowControl w:val="0"/>
              <w:spacing w:after="0" w:line="276" w:lineRule="auto"/>
              <w:rPr>
                <w:rFonts w:ascii="Times New Roman" w:eastAsia="Times New Roman" w:hAnsi="Times New Roman"/>
                <w:sz w:val="24"/>
                <w:szCs w:val="24"/>
              </w:rPr>
            </w:pPr>
            <w:r w:rsidRPr="007E4DB8">
              <w:rPr>
                <w:rFonts w:ascii="Times New Roman" w:eastAsia="Times New Roman" w:hAnsi="Times New Roman"/>
                <w:sz w:val="24"/>
                <w:szCs w:val="24"/>
              </w:rPr>
              <w:t>T.Fitimi</w:t>
            </w:r>
          </w:p>
        </w:tc>
        <w:tc>
          <w:tcPr>
            <w:tcW w:w="1283" w:type="dxa"/>
            <w:shd w:val="clear" w:color="auto" w:fill="auto"/>
            <w:noWrap/>
            <w:vAlign w:val="center"/>
          </w:tcPr>
          <w:p w14:paraId="4831FD6F" w14:textId="77777777" w:rsidR="000739ED" w:rsidRPr="007E4DB8" w:rsidRDefault="000739ED" w:rsidP="005841EA">
            <w:pPr>
              <w:widowControl w:val="0"/>
              <w:spacing w:after="0" w:line="276" w:lineRule="auto"/>
              <w:jc w:val="right"/>
              <w:rPr>
                <w:rFonts w:ascii="Times New Roman" w:eastAsia="Times New Roman" w:hAnsi="Times New Roman"/>
                <w:sz w:val="24"/>
                <w:szCs w:val="24"/>
              </w:rPr>
            </w:pPr>
            <w:r w:rsidRPr="007E4DB8">
              <w:rPr>
                <w:rFonts w:ascii="Times New Roman" w:eastAsia="Times New Roman" w:hAnsi="Times New Roman"/>
                <w:sz w:val="24"/>
                <w:szCs w:val="24"/>
              </w:rPr>
              <w:fldChar w:fldCharType="begin"/>
            </w:r>
            <w:r w:rsidRPr="007E4DB8">
              <w:rPr>
                <w:rFonts w:ascii="Times New Roman" w:eastAsia="Times New Roman" w:hAnsi="Times New Roman"/>
                <w:sz w:val="24"/>
                <w:szCs w:val="24"/>
              </w:rPr>
              <w:instrText xml:space="preserve"> =SUM(ABOVE) </w:instrText>
            </w:r>
            <w:r w:rsidRPr="007E4DB8">
              <w:rPr>
                <w:rFonts w:ascii="Times New Roman" w:eastAsia="Times New Roman" w:hAnsi="Times New Roman"/>
                <w:sz w:val="24"/>
                <w:szCs w:val="24"/>
              </w:rPr>
              <w:fldChar w:fldCharType="separate"/>
            </w:r>
            <w:r w:rsidRPr="007E4DB8">
              <w:rPr>
                <w:rFonts w:ascii="Times New Roman" w:eastAsia="Times New Roman" w:hAnsi="Times New Roman"/>
                <w:noProof/>
                <w:sz w:val="24"/>
                <w:szCs w:val="24"/>
              </w:rPr>
              <w:t>1,248,996</w:t>
            </w:r>
            <w:r w:rsidRPr="007E4DB8">
              <w:rPr>
                <w:rFonts w:ascii="Times New Roman" w:eastAsia="Times New Roman" w:hAnsi="Times New Roman"/>
                <w:sz w:val="24"/>
                <w:szCs w:val="24"/>
              </w:rPr>
              <w:fldChar w:fldCharType="end"/>
            </w:r>
          </w:p>
        </w:tc>
        <w:tc>
          <w:tcPr>
            <w:tcW w:w="1297" w:type="dxa"/>
            <w:shd w:val="clear" w:color="auto" w:fill="auto"/>
            <w:noWrap/>
            <w:vAlign w:val="center"/>
          </w:tcPr>
          <w:p w14:paraId="40D465D6" w14:textId="77777777" w:rsidR="000739ED" w:rsidRPr="007E4DB8" w:rsidRDefault="000739ED" w:rsidP="005841EA">
            <w:pPr>
              <w:widowControl w:val="0"/>
              <w:spacing w:after="0" w:line="276" w:lineRule="auto"/>
              <w:jc w:val="right"/>
              <w:rPr>
                <w:rFonts w:ascii="Times New Roman" w:eastAsia="Times New Roman" w:hAnsi="Times New Roman"/>
                <w:sz w:val="24"/>
                <w:szCs w:val="24"/>
              </w:rPr>
            </w:pPr>
            <w:r w:rsidRPr="007E4DB8">
              <w:rPr>
                <w:rFonts w:ascii="Times New Roman" w:eastAsia="Times New Roman" w:hAnsi="Times New Roman"/>
                <w:sz w:val="24"/>
                <w:szCs w:val="24"/>
              </w:rPr>
              <w:fldChar w:fldCharType="begin"/>
            </w:r>
            <w:r w:rsidRPr="007E4DB8">
              <w:rPr>
                <w:rFonts w:ascii="Times New Roman" w:eastAsia="Times New Roman" w:hAnsi="Times New Roman"/>
                <w:sz w:val="24"/>
                <w:szCs w:val="24"/>
              </w:rPr>
              <w:instrText xml:space="preserve"> =SUM(ABOVE) </w:instrText>
            </w:r>
            <w:r w:rsidRPr="007E4DB8">
              <w:rPr>
                <w:rFonts w:ascii="Times New Roman" w:eastAsia="Times New Roman" w:hAnsi="Times New Roman"/>
                <w:sz w:val="24"/>
                <w:szCs w:val="24"/>
              </w:rPr>
              <w:fldChar w:fldCharType="separate"/>
            </w:r>
            <w:r w:rsidRPr="007E4DB8">
              <w:rPr>
                <w:rFonts w:ascii="Times New Roman" w:eastAsia="Times New Roman" w:hAnsi="Times New Roman"/>
                <w:noProof/>
                <w:sz w:val="24"/>
                <w:szCs w:val="24"/>
              </w:rPr>
              <w:t>1,248,996</w:t>
            </w:r>
            <w:r w:rsidRPr="007E4DB8">
              <w:rPr>
                <w:rFonts w:ascii="Times New Roman" w:eastAsia="Times New Roman" w:hAnsi="Times New Roman"/>
                <w:sz w:val="24"/>
                <w:szCs w:val="24"/>
              </w:rPr>
              <w:fldChar w:fldCharType="end"/>
            </w:r>
          </w:p>
        </w:tc>
        <w:tc>
          <w:tcPr>
            <w:tcW w:w="1296" w:type="dxa"/>
            <w:shd w:val="clear" w:color="auto" w:fill="auto"/>
            <w:noWrap/>
            <w:vAlign w:val="center"/>
          </w:tcPr>
          <w:p w14:paraId="2F53ACC4" w14:textId="77777777" w:rsidR="000739ED" w:rsidRPr="007E4DB8" w:rsidRDefault="000739ED" w:rsidP="005841EA">
            <w:pPr>
              <w:widowControl w:val="0"/>
              <w:spacing w:after="0" w:line="276" w:lineRule="auto"/>
              <w:jc w:val="right"/>
              <w:rPr>
                <w:rFonts w:ascii="Times New Roman" w:eastAsia="Times New Roman" w:hAnsi="Times New Roman"/>
                <w:sz w:val="24"/>
                <w:szCs w:val="24"/>
              </w:rPr>
            </w:pPr>
            <w:r w:rsidRPr="007E4DB8">
              <w:rPr>
                <w:rFonts w:ascii="Times New Roman" w:eastAsia="Times New Roman" w:hAnsi="Times New Roman"/>
                <w:sz w:val="24"/>
                <w:szCs w:val="24"/>
              </w:rPr>
              <w:fldChar w:fldCharType="begin"/>
            </w:r>
            <w:r w:rsidRPr="007E4DB8">
              <w:rPr>
                <w:rFonts w:ascii="Times New Roman" w:eastAsia="Times New Roman" w:hAnsi="Times New Roman"/>
                <w:sz w:val="24"/>
                <w:szCs w:val="24"/>
              </w:rPr>
              <w:instrText xml:space="preserve"> =SUM(LEFT) </w:instrText>
            </w:r>
            <w:r w:rsidRPr="007E4DB8">
              <w:rPr>
                <w:rFonts w:ascii="Times New Roman" w:eastAsia="Times New Roman" w:hAnsi="Times New Roman"/>
                <w:sz w:val="24"/>
                <w:szCs w:val="24"/>
              </w:rPr>
              <w:fldChar w:fldCharType="separate"/>
            </w:r>
            <w:r w:rsidRPr="007E4DB8">
              <w:rPr>
                <w:rFonts w:ascii="Times New Roman" w:eastAsia="Times New Roman" w:hAnsi="Times New Roman"/>
                <w:noProof/>
                <w:sz w:val="24"/>
                <w:szCs w:val="24"/>
              </w:rPr>
              <w:t>2,497,992</w:t>
            </w:r>
            <w:r w:rsidRPr="007E4DB8">
              <w:rPr>
                <w:rFonts w:ascii="Times New Roman" w:eastAsia="Times New Roman" w:hAnsi="Times New Roman"/>
                <w:sz w:val="24"/>
                <w:szCs w:val="24"/>
              </w:rPr>
              <w:fldChar w:fldCharType="end"/>
            </w:r>
          </w:p>
        </w:tc>
      </w:tr>
      <w:tr w:rsidR="000739ED" w:rsidRPr="007E4DB8" w14:paraId="6DED3170" w14:textId="77777777" w:rsidTr="004B505D">
        <w:trPr>
          <w:trHeight w:val="190"/>
          <w:jc w:val="center"/>
        </w:trPr>
        <w:tc>
          <w:tcPr>
            <w:tcW w:w="1163" w:type="dxa"/>
            <w:shd w:val="clear" w:color="auto" w:fill="auto"/>
            <w:noWrap/>
            <w:vAlign w:val="center"/>
          </w:tcPr>
          <w:p w14:paraId="00A8D740" w14:textId="77777777" w:rsidR="000739ED" w:rsidRPr="007E4DB8" w:rsidRDefault="000739ED" w:rsidP="005841EA">
            <w:pPr>
              <w:widowControl w:val="0"/>
              <w:spacing w:after="0" w:line="276" w:lineRule="auto"/>
              <w:rPr>
                <w:rFonts w:ascii="Times New Roman" w:eastAsia="Times New Roman" w:hAnsi="Times New Roman"/>
                <w:sz w:val="24"/>
                <w:szCs w:val="24"/>
              </w:rPr>
            </w:pPr>
            <w:r w:rsidRPr="007E4DB8">
              <w:rPr>
                <w:rFonts w:ascii="Times New Roman" w:eastAsia="Times New Roman" w:hAnsi="Times New Roman"/>
                <w:sz w:val="24"/>
                <w:szCs w:val="24"/>
              </w:rPr>
              <w:t>Viti 2021</w:t>
            </w:r>
          </w:p>
        </w:tc>
        <w:tc>
          <w:tcPr>
            <w:tcW w:w="1667" w:type="dxa"/>
            <w:shd w:val="clear" w:color="auto" w:fill="auto"/>
            <w:noWrap/>
            <w:vAlign w:val="center"/>
          </w:tcPr>
          <w:p w14:paraId="68565E4E" w14:textId="77777777" w:rsidR="000739ED" w:rsidRPr="007E4DB8" w:rsidRDefault="000739ED" w:rsidP="005841EA">
            <w:pPr>
              <w:widowControl w:val="0"/>
              <w:spacing w:after="0" w:line="276" w:lineRule="auto"/>
              <w:rPr>
                <w:rFonts w:ascii="Times New Roman" w:eastAsia="Times New Roman" w:hAnsi="Times New Roman"/>
                <w:sz w:val="24"/>
                <w:szCs w:val="24"/>
              </w:rPr>
            </w:pPr>
            <w:r w:rsidRPr="007E4DB8">
              <w:rPr>
                <w:rFonts w:ascii="Times New Roman" w:eastAsia="Times New Roman" w:hAnsi="Times New Roman"/>
                <w:sz w:val="24"/>
                <w:szCs w:val="24"/>
              </w:rPr>
              <w:t>TVSH</w:t>
            </w:r>
          </w:p>
        </w:tc>
        <w:tc>
          <w:tcPr>
            <w:tcW w:w="1283" w:type="dxa"/>
            <w:shd w:val="clear" w:color="auto" w:fill="auto"/>
            <w:noWrap/>
            <w:vAlign w:val="center"/>
          </w:tcPr>
          <w:p w14:paraId="546CCF0C" w14:textId="77777777" w:rsidR="000739ED" w:rsidRPr="007E4DB8" w:rsidRDefault="000739ED" w:rsidP="005841EA">
            <w:pPr>
              <w:widowControl w:val="0"/>
              <w:spacing w:after="0" w:line="276" w:lineRule="auto"/>
              <w:jc w:val="right"/>
              <w:rPr>
                <w:rFonts w:ascii="Times New Roman" w:eastAsia="Times New Roman" w:hAnsi="Times New Roman"/>
                <w:sz w:val="24"/>
                <w:szCs w:val="24"/>
              </w:rPr>
            </w:pPr>
            <w:r w:rsidRPr="007E4DB8">
              <w:rPr>
                <w:rFonts w:ascii="Times New Roman" w:eastAsia="Times New Roman" w:hAnsi="Times New Roman"/>
                <w:sz w:val="24"/>
                <w:szCs w:val="24"/>
              </w:rPr>
              <w:t>330,016</w:t>
            </w:r>
          </w:p>
        </w:tc>
        <w:tc>
          <w:tcPr>
            <w:tcW w:w="1297" w:type="dxa"/>
            <w:shd w:val="clear" w:color="auto" w:fill="auto"/>
            <w:noWrap/>
            <w:vAlign w:val="center"/>
          </w:tcPr>
          <w:p w14:paraId="6D4FD633" w14:textId="77777777" w:rsidR="000739ED" w:rsidRPr="007E4DB8" w:rsidRDefault="000739ED" w:rsidP="005841EA">
            <w:pPr>
              <w:widowControl w:val="0"/>
              <w:spacing w:after="0" w:line="276" w:lineRule="auto"/>
              <w:jc w:val="right"/>
              <w:rPr>
                <w:rFonts w:ascii="Times New Roman" w:eastAsia="Times New Roman" w:hAnsi="Times New Roman"/>
                <w:sz w:val="24"/>
                <w:szCs w:val="24"/>
              </w:rPr>
            </w:pPr>
            <w:r w:rsidRPr="007E4DB8">
              <w:rPr>
                <w:rFonts w:ascii="Times New Roman" w:eastAsia="Times New Roman" w:hAnsi="Times New Roman"/>
                <w:sz w:val="24"/>
                <w:szCs w:val="24"/>
              </w:rPr>
              <w:t>330,016</w:t>
            </w:r>
          </w:p>
        </w:tc>
        <w:tc>
          <w:tcPr>
            <w:tcW w:w="1296" w:type="dxa"/>
            <w:shd w:val="clear" w:color="auto" w:fill="auto"/>
            <w:noWrap/>
            <w:vAlign w:val="center"/>
          </w:tcPr>
          <w:p w14:paraId="2AD95060" w14:textId="77777777" w:rsidR="000739ED" w:rsidRPr="007E4DB8" w:rsidRDefault="000739ED" w:rsidP="005841EA">
            <w:pPr>
              <w:widowControl w:val="0"/>
              <w:spacing w:after="0" w:line="276" w:lineRule="auto"/>
              <w:jc w:val="right"/>
              <w:rPr>
                <w:rFonts w:ascii="Times New Roman" w:eastAsia="Times New Roman" w:hAnsi="Times New Roman"/>
                <w:sz w:val="24"/>
                <w:szCs w:val="24"/>
              </w:rPr>
            </w:pPr>
            <w:r w:rsidRPr="007E4DB8">
              <w:rPr>
                <w:rFonts w:ascii="Times New Roman" w:eastAsia="Times New Roman" w:hAnsi="Times New Roman"/>
                <w:sz w:val="24"/>
                <w:szCs w:val="24"/>
              </w:rPr>
              <w:fldChar w:fldCharType="begin"/>
            </w:r>
            <w:r w:rsidRPr="007E4DB8">
              <w:rPr>
                <w:rFonts w:ascii="Times New Roman" w:eastAsia="Times New Roman" w:hAnsi="Times New Roman"/>
                <w:sz w:val="24"/>
                <w:szCs w:val="24"/>
              </w:rPr>
              <w:instrText xml:space="preserve"> =SUM(LEFT) </w:instrText>
            </w:r>
            <w:r w:rsidRPr="007E4DB8">
              <w:rPr>
                <w:rFonts w:ascii="Times New Roman" w:eastAsia="Times New Roman" w:hAnsi="Times New Roman"/>
                <w:sz w:val="24"/>
                <w:szCs w:val="24"/>
              </w:rPr>
              <w:fldChar w:fldCharType="separate"/>
            </w:r>
            <w:r w:rsidRPr="007E4DB8">
              <w:rPr>
                <w:rFonts w:ascii="Times New Roman" w:eastAsia="Times New Roman" w:hAnsi="Times New Roman"/>
                <w:noProof/>
                <w:sz w:val="24"/>
                <w:szCs w:val="24"/>
              </w:rPr>
              <w:t>660,032</w:t>
            </w:r>
            <w:r w:rsidRPr="007E4DB8">
              <w:rPr>
                <w:rFonts w:ascii="Times New Roman" w:eastAsia="Times New Roman" w:hAnsi="Times New Roman"/>
                <w:sz w:val="24"/>
                <w:szCs w:val="24"/>
              </w:rPr>
              <w:fldChar w:fldCharType="end"/>
            </w:r>
          </w:p>
        </w:tc>
      </w:tr>
      <w:tr w:rsidR="000739ED" w:rsidRPr="007E4DB8" w14:paraId="712A8C80" w14:textId="77777777" w:rsidTr="004B505D">
        <w:trPr>
          <w:trHeight w:val="190"/>
          <w:jc w:val="center"/>
        </w:trPr>
        <w:tc>
          <w:tcPr>
            <w:tcW w:w="1163" w:type="dxa"/>
            <w:shd w:val="clear" w:color="auto" w:fill="auto"/>
            <w:noWrap/>
          </w:tcPr>
          <w:p w14:paraId="3F8E893A" w14:textId="77777777" w:rsidR="000739ED" w:rsidRPr="007E4DB8" w:rsidRDefault="000739ED" w:rsidP="005841EA">
            <w:pPr>
              <w:widowControl w:val="0"/>
              <w:spacing w:after="0" w:line="276" w:lineRule="auto"/>
              <w:rPr>
                <w:rFonts w:ascii="Times New Roman" w:eastAsia="Times New Roman" w:hAnsi="Times New Roman"/>
                <w:sz w:val="24"/>
                <w:szCs w:val="24"/>
              </w:rPr>
            </w:pPr>
            <w:r w:rsidRPr="007E4DB8">
              <w:rPr>
                <w:rFonts w:ascii="Times New Roman" w:eastAsia="Times New Roman" w:hAnsi="Times New Roman"/>
                <w:sz w:val="24"/>
                <w:szCs w:val="24"/>
              </w:rPr>
              <w:t>Viti 2021</w:t>
            </w:r>
          </w:p>
        </w:tc>
        <w:tc>
          <w:tcPr>
            <w:tcW w:w="1667" w:type="dxa"/>
            <w:shd w:val="clear" w:color="auto" w:fill="auto"/>
            <w:noWrap/>
            <w:vAlign w:val="center"/>
          </w:tcPr>
          <w:p w14:paraId="5A335381" w14:textId="77777777" w:rsidR="000739ED" w:rsidRPr="007E4DB8" w:rsidRDefault="000739ED" w:rsidP="005841EA">
            <w:pPr>
              <w:widowControl w:val="0"/>
              <w:spacing w:after="0" w:line="276" w:lineRule="auto"/>
              <w:rPr>
                <w:rFonts w:ascii="Times New Roman" w:eastAsia="Times New Roman" w:hAnsi="Times New Roman"/>
                <w:sz w:val="24"/>
                <w:szCs w:val="24"/>
              </w:rPr>
            </w:pPr>
            <w:r w:rsidRPr="007E4DB8">
              <w:rPr>
                <w:rFonts w:ascii="Times New Roman" w:eastAsia="Times New Roman" w:hAnsi="Times New Roman"/>
                <w:sz w:val="24"/>
                <w:szCs w:val="24"/>
              </w:rPr>
              <w:t>T.Fitimi</w:t>
            </w:r>
          </w:p>
        </w:tc>
        <w:tc>
          <w:tcPr>
            <w:tcW w:w="1283" w:type="dxa"/>
            <w:shd w:val="clear" w:color="auto" w:fill="auto"/>
            <w:noWrap/>
            <w:vAlign w:val="center"/>
          </w:tcPr>
          <w:p w14:paraId="7E17691B" w14:textId="77777777" w:rsidR="000739ED" w:rsidRPr="007E4DB8" w:rsidRDefault="000739ED" w:rsidP="005841EA">
            <w:pPr>
              <w:widowControl w:val="0"/>
              <w:spacing w:after="0" w:line="276" w:lineRule="auto"/>
              <w:jc w:val="right"/>
              <w:rPr>
                <w:rFonts w:ascii="Times New Roman" w:eastAsia="Times New Roman" w:hAnsi="Times New Roman"/>
                <w:sz w:val="24"/>
                <w:szCs w:val="24"/>
              </w:rPr>
            </w:pPr>
            <w:r w:rsidRPr="007E4DB8">
              <w:rPr>
                <w:rFonts w:ascii="Times New Roman" w:eastAsia="Times New Roman" w:hAnsi="Times New Roman"/>
                <w:sz w:val="24"/>
                <w:szCs w:val="24"/>
              </w:rPr>
              <w:t>247,512</w:t>
            </w:r>
          </w:p>
        </w:tc>
        <w:tc>
          <w:tcPr>
            <w:tcW w:w="1297" w:type="dxa"/>
            <w:shd w:val="clear" w:color="auto" w:fill="auto"/>
            <w:noWrap/>
            <w:vAlign w:val="center"/>
          </w:tcPr>
          <w:p w14:paraId="63282A91" w14:textId="77777777" w:rsidR="000739ED" w:rsidRPr="007E4DB8" w:rsidRDefault="000739ED" w:rsidP="005841EA">
            <w:pPr>
              <w:widowControl w:val="0"/>
              <w:spacing w:after="0" w:line="276" w:lineRule="auto"/>
              <w:jc w:val="right"/>
              <w:rPr>
                <w:rFonts w:ascii="Times New Roman" w:eastAsia="Times New Roman" w:hAnsi="Times New Roman"/>
                <w:sz w:val="24"/>
                <w:szCs w:val="24"/>
              </w:rPr>
            </w:pPr>
            <w:r w:rsidRPr="007E4DB8">
              <w:rPr>
                <w:rFonts w:ascii="Times New Roman" w:eastAsia="Times New Roman" w:hAnsi="Times New Roman"/>
                <w:sz w:val="24"/>
                <w:szCs w:val="24"/>
              </w:rPr>
              <w:t>247,512</w:t>
            </w:r>
          </w:p>
        </w:tc>
        <w:tc>
          <w:tcPr>
            <w:tcW w:w="1296" w:type="dxa"/>
            <w:shd w:val="clear" w:color="auto" w:fill="auto"/>
            <w:noWrap/>
            <w:vAlign w:val="center"/>
          </w:tcPr>
          <w:p w14:paraId="16F5DCF6" w14:textId="77777777" w:rsidR="000739ED" w:rsidRPr="007E4DB8" w:rsidRDefault="000739ED" w:rsidP="005841EA">
            <w:pPr>
              <w:widowControl w:val="0"/>
              <w:spacing w:after="0" w:line="276" w:lineRule="auto"/>
              <w:jc w:val="right"/>
              <w:rPr>
                <w:rFonts w:ascii="Times New Roman" w:eastAsia="Times New Roman" w:hAnsi="Times New Roman"/>
                <w:sz w:val="24"/>
                <w:szCs w:val="24"/>
              </w:rPr>
            </w:pPr>
            <w:r w:rsidRPr="007E4DB8">
              <w:rPr>
                <w:rFonts w:ascii="Times New Roman" w:eastAsia="Times New Roman" w:hAnsi="Times New Roman"/>
                <w:sz w:val="24"/>
                <w:szCs w:val="24"/>
              </w:rPr>
              <w:fldChar w:fldCharType="begin"/>
            </w:r>
            <w:r w:rsidRPr="007E4DB8">
              <w:rPr>
                <w:rFonts w:ascii="Times New Roman" w:eastAsia="Times New Roman" w:hAnsi="Times New Roman"/>
                <w:sz w:val="24"/>
                <w:szCs w:val="24"/>
              </w:rPr>
              <w:instrText xml:space="preserve"> =SUM(LEFT) </w:instrText>
            </w:r>
            <w:r w:rsidRPr="007E4DB8">
              <w:rPr>
                <w:rFonts w:ascii="Times New Roman" w:eastAsia="Times New Roman" w:hAnsi="Times New Roman"/>
                <w:sz w:val="24"/>
                <w:szCs w:val="24"/>
              </w:rPr>
              <w:fldChar w:fldCharType="separate"/>
            </w:r>
            <w:r w:rsidRPr="007E4DB8">
              <w:rPr>
                <w:rFonts w:ascii="Times New Roman" w:eastAsia="Times New Roman" w:hAnsi="Times New Roman"/>
                <w:noProof/>
                <w:sz w:val="24"/>
                <w:szCs w:val="24"/>
              </w:rPr>
              <w:t>495,024</w:t>
            </w:r>
            <w:r w:rsidRPr="007E4DB8">
              <w:rPr>
                <w:rFonts w:ascii="Times New Roman" w:eastAsia="Times New Roman" w:hAnsi="Times New Roman"/>
                <w:sz w:val="24"/>
                <w:szCs w:val="24"/>
              </w:rPr>
              <w:fldChar w:fldCharType="end"/>
            </w:r>
          </w:p>
        </w:tc>
      </w:tr>
      <w:tr w:rsidR="000739ED" w:rsidRPr="007E4DB8" w14:paraId="19C224A5" w14:textId="77777777" w:rsidTr="004B505D">
        <w:trPr>
          <w:trHeight w:val="190"/>
          <w:jc w:val="center"/>
        </w:trPr>
        <w:tc>
          <w:tcPr>
            <w:tcW w:w="1163" w:type="dxa"/>
            <w:shd w:val="clear" w:color="auto" w:fill="auto"/>
            <w:noWrap/>
            <w:vAlign w:val="center"/>
            <w:hideMark/>
          </w:tcPr>
          <w:p w14:paraId="085D011D" w14:textId="77777777" w:rsidR="000739ED" w:rsidRPr="007E4DB8" w:rsidRDefault="000739ED" w:rsidP="005841EA">
            <w:pPr>
              <w:widowControl w:val="0"/>
              <w:spacing w:after="0" w:line="276" w:lineRule="auto"/>
              <w:jc w:val="center"/>
              <w:rPr>
                <w:rFonts w:ascii="Times New Roman" w:eastAsia="Times New Roman" w:hAnsi="Times New Roman"/>
                <w:b/>
                <w:bCs/>
                <w:sz w:val="24"/>
                <w:szCs w:val="24"/>
              </w:rPr>
            </w:pPr>
            <w:r w:rsidRPr="007E4DB8">
              <w:rPr>
                <w:rFonts w:ascii="Times New Roman" w:eastAsia="Times New Roman" w:hAnsi="Times New Roman"/>
                <w:b/>
                <w:bCs/>
                <w:sz w:val="24"/>
                <w:szCs w:val="24"/>
              </w:rPr>
              <w:t>Totali</w:t>
            </w:r>
          </w:p>
        </w:tc>
        <w:tc>
          <w:tcPr>
            <w:tcW w:w="1667" w:type="dxa"/>
            <w:shd w:val="clear" w:color="auto" w:fill="auto"/>
            <w:noWrap/>
            <w:vAlign w:val="center"/>
            <w:hideMark/>
          </w:tcPr>
          <w:p w14:paraId="73007DB0" w14:textId="77777777" w:rsidR="000739ED" w:rsidRPr="007E4DB8" w:rsidRDefault="000739ED" w:rsidP="005841EA">
            <w:pPr>
              <w:widowControl w:val="0"/>
              <w:spacing w:after="0" w:line="276" w:lineRule="auto"/>
              <w:jc w:val="center"/>
              <w:rPr>
                <w:rFonts w:ascii="Times New Roman" w:eastAsia="Times New Roman" w:hAnsi="Times New Roman"/>
                <w:b/>
                <w:bCs/>
                <w:sz w:val="24"/>
                <w:szCs w:val="24"/>
              </w:rPr>
            </w:pPr>
            <w:r w:rsidRPr="007E4DB8">
              <w:rPr>
                <w:rFonts w:ascii="Times New Roman" w:eastAsia="Times New Roman" w:hAnsi="Times New Roman"/>
                <w:b/>
                <w:bCs/>
                <w:sz w:val="24"/>
                <w:szCs w:val="24"/>
              </w:rPr>
              <w:t> </w:t>
            </w:r>
          </w:p>
        </w:tc>
        <w:tc>
          <w:tcPr>
            <w:tcW w:w="1283" w:type="dxa"/>
            <w:shd w:val="clear" w:color="auto" w:fill="auto"/>
            <w:noWrap/>
            <w:vAlign w:val="center"/>
          </w:tcPr>
          <w:p w14:paraId="74E2C611" w14:textId="77777777" w:rsidR="000739ED" w:rsidRPr="007E4DB8" w:rsidRDefault="000739ED" w:rsidP="005841EA">
            <w:pPr>
              <w:widowControl w:val="0"/>
              <w:spacing w:after="0" w:line="276" w:lineRule="auto"/>
              <w:jc w:val="right"/>
              <w:rPr>
                <w:rFonts w:ascii="Times New Roman" w:eastAsia="Times New Roman" w:hAnsi="Times New Roman"/>
                <w:b/>
                <w:bCs/>
                <w:sz w:val="24"/>
                <w:szCs w:val="24"/>
              </w:rPr>
            </w:pPr>
            <w:r w:rsidRPr="007E4DB8">
              <w:rPr>
                <w:rFonts w:ascii="Times New Roman" w:eastAsia="Times New Roman" w:hAnsi="Times New Roman"/>
                <w:b/>
                <w:bCs/>
                <w:sz w:val="24"/>
                <w:szCs w:val="24"/>
              </w:rPr>
              <w:fldChar w:fldCharType="begin"/>
            </w:r>
            <w:r w:rsidRPr="007E4DB8">
              <w:rPr>
                <w:rFonts w:ascii="Times New Roman" w:eastAsia="Times New Roman" w:hAnsi="Times New Roman"/>
                <w:b/>
                <w:bCs/>
                <w:sz w:val="24"/>
                <w:szCs w:val="24"/>
              </w:rPr>
              <w:instrText xml:space="preserve"> =SUM(ABOVE) </w:instrText>
            </w:r>
            <w:r w:rsidRPr="007E4DB8">
              <w:rPr>
                <w:rFonts w:ascii="Times New Roman" w:eastAsia="Times New Roman" w:hAnsi="Times New Roman"/>
                <w:b/>
                <w:bCs/>
                <w:sz w:val="24"/>
                <w:szCs w:val="24"/>
              </w:rPr>
              <w:fldChar w:fldCharType="separate"/>
            </w:r>
            <w:r w:rsidRPr="007E4DB8">
              <w:rPr>
                <w:rFonts w:ascii="Times New Roman" w:eastAsia="Times New Roman" w:hAnsi="Times New Roman"/>
                <w:b/>
                <w:bCs/>
                <w:noProof/>
                <w:sz w:val="24"/>
                <w:szCs w:val="24"/>
              </w:rPr>
              <w:t>6,719,076</w:t>
            </w:r>
            <w:r w:rsidRPr="007E4DB8">
              <w:rPr>
                <w:rFonts w:ascii="Times New Roman" w:eastAsia="Times New Roman" w:hAnsi="Times New Roman"/>
                <w:b/>
                <w:bCs/>
                <w:sz w:val="24"/>
                <w:szCs w:val="24"/>
              </w:rPr>
              <w:fldChar w:fldCharType="end"/>
            </w:r>
          </w:p>
        </w:tc>
        <w:tc>
          <w:tcPr>
            <w:tcW w:w="1297" w:type="dxa"/>
            <w:shd w:val="clear" w:color="auto" w:fill="auto"/>
            <w:noWrap/>
            <w:vAlign w:val="center"/>
          </w:tcPr>
          <w:p w14:paraId="3AD56134" w14:textId="77777777" w:rsidR="000739ED" w:rsidRPr="007E4DB8" w:rsidRDefault="000739ED" w:rsidP="005841EA">
            <w:pPr>
              <w:widowControl w:val="0"/>
              <w:spacing w:after="0" w:line="276" w:lineRule="auto"/>
              <w:jc w:val="right"/>
              <w:rPr>
                <w:rFonts w:ascii="Times New Roman" w:eastAsia="Times New Roman" w:hAnsi="Times New Roman"/>
                <w:b/>
                <w:bCs/>
                <w:sz w:val="24"/>
                <w:szCs w:val="24"/>
              </w:rPr>
            </w:pPr>
            <w:r w:rsidRPr="007E4DB8">
              <w:rPr>
                <w:rFonts w:ascii="Times New Roman" w:eastAsia="Times New Roman" w:hAnsi="Times New Roman"/>
                <w:b/>
                <w:bCs/>
                <w:sz w:val="24"/>
                <w:szCs w:val="24"/>
              </w:rPr>
              <w:fldChar w:fldCharType="begin"/>
            </w:r>
            <w:r w:rsidRPr="007E4DB8">
              <w:rPr>
                <w:rFonts w:ascii="Times New Roman" w:eastAsia="Times New Roman" w:hAnsi="Times New Roman"/>
                <w:b/>
                <w:bCs/>
                <w:sz w:val="24"/>
                <w:szCs w:val="24"/>
              </w:rPr>
              <w:instrText xml:space="preserve"> =SUM(ABOVE) </w:instrText>
            </w:r>
            <w:r w:rsidRPr="007E4DB8">
              <w:rPr>
                <w:rFonts w:ascii="Times New Roman" w:eastAsia="Times New Roman" w:hAnsi="Times New Roman"/>
                <w:b/>
                <w:bCs/>
                <w:sz w:val="24"/>
                <w:szCs w:val="24"/>
              </w:rPr>
              <w:fldChar w:fldCharType="separate"/>
            </w:r>
            <w:r w:rsidRPr="007E4DB8">
              <w:rPr>
                <w:rFonts w:ascii="Times New Roman" w:eastAsia="Times New Roman" w:hAnsi="Times New Roman"/>
                <w:b/>
                <w:bCs/>
                <w:noProof/>
                <w:sz w:val="24"/>
                <w:szCs w:val="24"/>
              </w:rPr>
              <w:t>6,719,076</w:t>
            </w:r>
            <w:r w:rsidRPr="007E4DB8">
              <w:rPr>
                <w:rFonts w:ascii="Times New Roman" w:eastAsia="Times New Roman" w:hAnsi="Times New Roman"/>
                <w:b/>
                <w:bCs/>
                <w:sz w:val="24"/>
                <w:szCs w:val="24"/>
              </w:rPr>
              <w:fldChar w:fldCharType="end"/>
            </w:r>
          </w:p>
        </w:tc>
        <w:tc>
          <w:tcPr>
            <w:tcW w:w="1296" w:type="dxa"/>
            <w:shd w:val="clear" w:color="auto" w:fill="auto"/>
            <w:noWrap/>
            <w:vAlign w:val="center"/>
          </w:tcPr>
          <w:p w14:paraId="26FED871" w14:textId="77777777" w:rsidR="000739ED" w:rsidRPr="007E4DB8" w:rsidRDefault="000739ED" w:rsidP="005841EA">
            <w:pPr>
              <w:widowControl w:val="0"/>
              <w:spacing w:after="0" w:line="276" w:lineRule="auto"/>
              <w:jc w:val="right"/>
              <w:rPr>
                <w:rFonts w:ascii="Times New Roman" w:eastAsia="Times New Roman" w:hAnsi="Times New Roman"/>
                <w:b/>
                <w:bCs/>
                <w:sz w:val="24"/>
                <w:szCs w:val="24"/>
              </w:rPr>
            </w:pPr>
            <w:r w:rsidRPr="007E4DB8">
              <w:rPr>
                <w:rFonts w:ascii="Times New Roman" w:eastAsia="Times New Roman" w:hAnsi="Times New Roman"/>
                <w:b/>
                <w:bCs/>
                <w:sz w:val="24"/>
                <w:szCs w:val="24"/>
              </w:rPr>
              <w:fldChar w:fldCharType="begin"/>
            </w:r>
            <w:r w:rsidRPr="007E4DB8">
              <w:rPr>
                <w:rFonts w:ascii="Times New Roman" w:eastAsia="Times New Roman" w:hAnsi="Times New Roman"/>
                <w:b/>
                <w:bCs/>
                <w:sz w:val="24"/>
                <w:szCs w:val="24"/>
              </w:rPr>
              <w:instrText xml:space="preserve"> =SUM(ABOVE) </w:instrText>
            </w:r>
            <w:r w:rsidRPr="007E4DB8">
              <w:rPr>
                <w:rFonts w:ascii="Times New Roman" w:eastAsia="Times New Roman" w:hAnsi="Times New Roman"/>
                <w:b/>
                <w:bCs/>
                <w:sz w:val="24"/>
                <w:szCs w:val="24"/>
              </w:rPr>
              <w:fldChar w:fldCharType="separate"/>
            </w:r>
            <w:r w:rsidRPr="007E4DB8">
              <w:rPr>
                <w:rFonts w:ascii="Times New Roman" w:eastAsia="Times New Roman" w:hAnsi="Times New Roman"/>
                <w:b/>
                <w:bCs/>
                <w:noProof/>
                <w:sz w:val="24"/>
                <w:szCs w:val="24"/>
              </w:rPr>
              <w:t>13,438,152</w:t>
            </w:r>
            <w:r w:rsidRPr="007E4DB8">
              <w:rPr>
                <w:rFonts w:ascii="Times New Roman" w:eastAsia="Times New Roman" w:hAnsi="Times New Roman"/>
                <w:b/>
                <w:bCs/>
                <w:sz w:val="24"/>
                <w:szCs w:val="24"/>
              </w:rPr>
              <w:fldChar w:fldCharType="end"/>
            </w:r>
          </w:p>
        </w:tc>
      </w:tr>
    </w:tbl>
    <w:p w14:paraId="48048D41" w14:textId="77777777" w:rsidR="000739ED" w:rsidRPr="00417DBA" w:rsidRDefault="000739ED" w:rsidP="005841EA">
      <w:pPr>
        <w:pStyle w:val="BodyText"/>
        <w:widowControl w:val="0"/>
        <w:spacing w:line="276" w:lineRule="auto"/>
        <w:rPr>
          <w:b/>
          <w:color w:val="FF0000"/>
          <w:sz w:val="22"/>
          <w:szCs w:val="22"/>
        </w:rPr>
      </w:pPr>
    </w:p>
    <w:p w14:paraId="63834583" w14:textId="77777777" w:rsidR="004967EB" w:rsidRPr="005D13C6" w:rsidRDefault="004967EB" w:rsidP="005841EA">
      <w:pPr>
        <w:widowControl w:val="0"/>
        <w:tabs>
          <w:tab w:val="left" w:pos="1260"/>
        </w:tabs>
        <w:spacing w:after="0" w:line="276" w:lineRule="auto"/>
        <w:jc w:val="center"/>
        <w:rPr>
          <w:rFonts w:ascii="Times New Roman" w:hAnsi="Times New Roman" w:cs="Times New Roman"/>
          <w:sz w:val="24"/>
          <w:szCs w:val="24"/>
        </w:rPr>
      </w:pPr>
      <w:r w:rsidRPr="005D13C6">
        <w:rPr>
          <w:rFonts w:ascii="Times New Roman" w:hAnsi="Times New Roman" w:cs="Times New Roman"/>
          <w:sz w:val="24"/>
          <w:szCs w:val="24"/>
        </w:rPr>
        <w:t>* * *</w:t>
      </w:r>
    </w:p>
    <w:p w14:paraId="113AF598" w14:textId="77777777" w:rsidR="00D000FF" w:rsidRPr="00D000FF" w:rsidRDefault="00D000FF" w:rsidP="005841EA">
      <w:pPr>
        <w:widowControl w:val="0"/>
        <w:spacing w:after="0" w:line="276" w:lineRule="auto"/>
        <w:jc w:val="both"/>
        <w:rPr>
          <w:rFonts w:ascii="Times New Roman" w:hAnsi="Times New Roman" w:cs="Times New Roman"/>
          <w:color w:val="000000" w:themeColor="text1"/>
          <w:sz w:val="24"/>
          <w:szCs w:val="24"/>
        </w:rPr>
      </w:pPr>
    </w:p>
    <w:p w14:paraId="7A92FA00" w14:textId="77777777" w:rsidR="00FA1736" w:rsidRDefault="002E3051" w:rsidP="005841EA">
      <w:pPr>
        <w:widowControl w:val="0"/>
        <w:tabs>
          <w:tab w:val="left" w:pos="1260"/>
        </w:tabs>
        <w:spacing w:after="0" w:line="276" w:lineRule="auto"/>
        <w:jc w:val="both"/>
        <w:rPr>
          <w:rFonts w:ascii="Times New Roman" w:hAnsi="Times New Roman" w:cs="Times New Roman"/>
          <w:bCs/>
          <w:sz w:val="24"/>
          <w:szCs w:val="24"/>
        </w:rPr>
      </w:pPr>
      <w:r w:rsidRPr="00854C7B">
        <w:rPr>
          <w:rFonts w:ascii="Times New Roman" w:hAnsi="Times New Roman" w:cs="Times New Roman"/>
          <w:bCs/>
          <w:sz w:val="24"/>
          <w:szCs w:val="24"/>
        </w:rPr>
        <w:t>Sipas përmbajtjes së ankimit, tatimpaguesi kundërshton vlerësimin tatimor me gjobë, duke pretenduar se</w:t>
      </w:r>
      <w:r w:rsidR="00FA1736">
        <w:rPr>
          <w:rFonts w:ascii="Times New Roman" w:hAnsi="Times New Roman" w:cs="Times New Roman"/>
          <w:bCs/>
          <w:sz w:val="24"/>
          <w:szCs w:val="24"/>
        </w:rPr>
        <w:t>:</w:t>
      </w:r>
      <w:r w:rsidRPr="00854C7B">
        <w:rPr>
          <w:rFonts w:ascii="Times New Roman" w:hAnsi="Times New Roman" w:cs="Times New Roman"/>
          <w:bCs/>
          <w:sz w:val="24"/>
          <w:szCs w:val="24"/>
        </w:rPr>
        <w:t xml:space="preserve"> </w:t>
      </w:r>
    </w:p>
    <w:p w14:paraId="12CB98C3" w14:textId="77777777" w:rsidR="004A5110" w:rsidRDefault="004A5110" w:rsidP="005841EA">
      <w:pPr>
        <w:widowControl w:val="0"/>
        <w:tabs>
          <w:tab w:val="left" w:pos="1260"/>
        </w:tabs>
        <w:spacing w:after="0" w:line="276" w:lineRule="auto"/>
        <w:jc w:val="both"/>
        <w:rPr>
          <w:rFonts w:ascii="Times New Roman" w:hAnsi="Times New Roman" w:cs="Times New Roman"/>
          <w:bCs/>
          <w:sz w:val="24"/>
          <w:szCs w:val="24"/>
        </w:rPr>
      </w:pPr>
    </w:p>
    <w:p w14:paraId="7770D211" w14:textId="057752A6" w:rsidR="002E3051" w:rsidRDefault="00EE2669" w:rsidP="005841EA">
      <w:pPr>
        <w:widowControl w:val="0"/>
        <w:tabs>
          <w:tab w:val="left" w:pos="1260"/>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Proces verbalet janë përpilua</w:t>
      </w:r>
      <w:r w:rsidR="00FA1736">
        <w:rPr>
          <w:rFonts w:ascii="Times New Roman" w:hAnsi="Times New Roman" w:cs="Times New Roman"/>
          <w:bCs/>
          <w:sz w:val="24"/>
          <w:szCs w:val="24"/>
        </w:rPr>
        <w:t>r</w:t>
      </w:r>
      <w:r>
        <w:rPr>
          <w:rFonts w:ascii="Times New Roman" w:hAnsi="Times New Roman" w:cs="Times New Roman"/>
          <w:bCs/>
          <w:sz w:val="24"/>
          <w:szCs w:val="24"/>
        </w:rPr>
        <w:t xml:space="preserve"> duke u mbeshtetur në spcifikisht në dokumente pëfaqesuar nga blloqe të gjetur në</w:t>
      </w:r>
      <w:r w:rsidR="00FA1736">
        <w:rPr>
          <w:rFonts w:ascii="Times New Roman" w:hAnsi="Times New Roman" w:cs="Times New Roman"/>
          <w:bCs/>
          <w:sz w:val="24"/>
          <w:szCs w:val="24"/>
        </w:rPr>
        <w:t xml:space="preserve"> </w:t>
      </w:r>
      <w:r>
        <w:rPr>
          <w:rFonts w:ascii="Times New Roman" w:hAnsi="Times New Roman" w:cs="Times New Roman"/>
          <w:bCs/>
          <w:sz w:val="24"/>
          <w:szCs w:val="24"/>
        </w:rPr>
        <w:t>am</w:t>
      </w:r>
      <w:r w:rsidR="00FA1736">
        <w:rPr>
          <w:rFonts w:ascii="Times New Roman" w:hAnsi="Times New Roman" w:cs="Times New Roman"/>
          <w:bCs/>
          <w:sz w:val="24"/>
          <w:szCs w:val="24"/>
        </w:rPr>
        <w:t>bi</w:t>
      </w:r>
      <w:r>
        <w:rPr>
          <w:rFonts w:ascii="Times New Roman" w:hAnsi="Times New Roman" w:cs="Times New Roman"/>
          <w:bCs/>
          <w:sz w:val="24"/>
          <w:szCs w:val="24"/>
        </w:rPr>
        <w:t>entet e subjektit ku shënimet rezultojnë të mbajtura manualisht nga individë të caktur (mjekë) pa patur dokumentacionin tjetër mb</w:t>
      </w:r>
      <w:r w:rsidR="00710134">
        <w:rPr>
          <w:rFonts w:ascii="Times New Roman" w:hAnsi="Times New Roman" w:cs="Times New Roman"/>
          <w:bCs/>
          <w:sz w:val="24"/>
          <w:szCs w:val="24"/>
        </w:rPr>
        <w:t>ë</w:t>
      </w:r>
      <w:r>
        <w:rPr>
          <w:rFonts w:ascii="Times New Roman" w:hAnsi="Times New Roman" w:cs="Times New Roman"/>
          <w:bCs/>
          <w:sz w:val="24"/>
          <w:szCs w:val="24"/>
        </w:rPr>
        <w:t>shtetës që të sigurojë një lidhje të drejtë përdrejtë dhe të verifikushme me veprimtarinë e shoqërisë.</w:t>
      </w:r>
    </w:p>
    <w:p w14:paraId="6C82C669" w14:textId="6CD5AC7C" w:rsidR="00A6335A" w:rsidRDefault="00EE2669" w:rsidP="005841EA">
      <w:pPr>
        <w:widowControl w:val="0"/>
        <w:tabs>
          <w:tab w:val="left" w:pos="1260"/>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Sipas gjetjeve të raportit të kontrollit për periudhë</w:t>
      </w:r>
      <w:r w:rsidR="00FA1736">
        <w:rPr>
          <w:rFonts w:ascii="Times New Roman" w:hAnsi="Times New Roman" w:cs="Times New Roman"/>
          <w:bCs/>
          <w:sz w:val="24"/>
          <w:szCs w:val="24"/>
        </w:rPr>
        <w:t xml:space="preserve"> </w:t>
      </w:r>
      <w:r>
        <w:rPr>
          <w:rFonts w:ascii="Times New Roman" w:hAnsi="Times New Roman" w:cs="Times New Roman"/>
          <w:bCs/>
          <w:sz w:val="24"/>
          <w:szCs w:val="24"/>
        </w:rPr>
        <w:t>01.01.2017 deri në 31.07.2017 në proces verbal është konstatuar një përshkrim shërbimesh estetike në shumën totale 4,728,570 lekë e shpërndarë nëshërbime që variojnë nga 1,500 lekë d</w:t>
      </w:r>
      <w:r w:rsidR="006408FE">
        <w:rPr>
          <w:rFonts w:ascii="Times New Roman" w:hAnsi="Times New Roman" w:cs="Times New Roman"/>
          <w:bCs/>
          <w:sz w:val="24"/>
          <w:szCs w:val="24"/>
        </w:rPr>
        <w:t>e</w:t>
      </w:r>
      <w:r>
        <w:rPr>
          <w:rFonts w:ascii="Times New Roman" w:hAnsi="Times New Roman" w:cs="Times New Roman"/>
          <w:bCs/>
          <w:sz w:val="24"/>
          <w:szCs w:val="24"/>
        </w:rPr>
        <w:t xml:space="preserve">ri 13,300 lekë të cilat janë cilësuar si shërbime të pa faturuara. Ndërkohë që shoqëria </w:t>
      </w:r>
      <w:r w:rsidR="00A6335A">
        <w:rPr>
          <w:rFonts w:ascii="Times New Roman" w:hAnsi="Times New Roman" w:cs="Times New Roman"/>
          <w:bCs/>
          <w:sz w:val="24"/>
          <w:szCs w:val="24"/>
        </w:rPr>
        <w:t>ka deklaruar të ardhura faktike nga shërbimet e trajnimeve estetike në shumën totale 10,702,750 lekë . E njëjta situatë paraqitet edhe në periudhat në vazhdim.</w:t>
      </w:r>
    </w:p>
    <w:p w14:paraId="2E2E496A" w14:textId="77777777" w:rsidR="004A5110" w:rsidRDefault="004A5110" w:rsidP="005841EA">
      <w:pPr>
        <w:widowControl w:val="0"/>
        <w:tabs>
          <w:tab w:val="left" w:pos="1260"/>
        </w:tabs>
        <w:spacing w:after="0" w:line="276" w:lineRule="auto"/>
        <w:jc w:val="both"/>
        <w:rPr>
          <w:rFonts w:ascii="Times New Roman" w:hAnsi="Times New Roman" w:cs="Times New Roman"/>
          <w:bCs/>
          <w:sz w:val="24"/>
          <w:szCs w:val="24"/>
        </w:rPr>
      </w:pPr>
    </w:p>
    <w:p w14:paraId="43D95E06" w14:textId="1FC1033E" w:rsidR="00EE2669" w:rsidRDefault="00A6335A" w:rsidP="005841EA">
      <w:pPr>
        <w:widowControl w:val="0"/>
        <w:tabs>
          <w:tab w:val="left" w:pos="1260"/>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Është me rëndësi të theksohet se asnjë nga shërbimet estetike të evidentuar në proces verbelet e kontrollit nuk tejkalojnë vlerën 40.000 lekë, kjo nën kupton se këto shërbime </w:t>
      </w:r>
      <w:r>
        <w:rPr>
          <w:rFonts w:ascii="Times New Roman" w:hAnsi="Times New Roman" w:cs="Times New Roman"/>
          <w:bCs/>
          <w:sz w:val="24"/>
          <w:szCs w:val="24"/>
        </w:rPr>
        <w:lastRenderedPageBreak/>
        <w:t xml:space="preserve">nuk kanë pasur detyrim të shënohej emri i blersit </w:t>
      </w:r>
      <w:r w:rsidR="00EE2669">
        <w:rPr>
          <w:rFonts w:ascii="Times New Roman" w:hAnsi="Times New Roman" w:cs="Times New Roman"/>
          <w:bCs/>
          <w:sz w:val="24"/>
          <w:szCs w:val="24"/>
        </w:rPr>
        <w:t xml:space="preserve"> </w:t>
      </w:r>
      <w:r>
        <w:rPr>
          <w:rFonts w:ascii="Times New Roman" w:hAnsi="Times New Roman" w:cs="Times New Roman"/>
          <w:bCs/>
          <w:sz w:val="24"/>
          <w:szCs w:val="24"/>
        </w:rPr>
        <w:t xml:space="preserve">bazuar në dispozitat ligjore. Në këtë kontekst nuk mund të pretendohet se shërbimet e e evidentuara kanë qënë të pa faturuara vetëm për faktin se grupi i kontrollit nuk ka arritur të faturimin përkatës për secilin rast pasi këto shërbime janë faturuar me kupon tatimor të cilët sipas ligjit nuk përmbajnë identifikimin e blerësit . po kështu datë </w:t>
      </w:r>
      <w:r w:rsidR="00537830">
        <w:rPr>
          <w:rFonts w:ascii="Times New Roman" w:hAnsi="Times New Roman" w:cs="Times New Roman"/>
          <w:bCs/>
          <w:sz w:val="24"/>
          <w:szCs w:val="24"/>
        </w:rPr>
        <w:t>e evidentuar nëkëto kupon tatimor i referohet ditës së kryerjes së shërbimit dhe jo domosdoshmërisht datës së mbajtjes së shënimeve paraprake në dokumentacionin e sekuestruar.</w:t>
      </w:r>
    </w:p>
    <w:p w14:paraId="1BC8FADD" w14:textId="77777777" w:rsidR="004A5110" w:rsidRDefault="004A5110" w:rsidP="005841EA">
      <w:pPr>
        <w:widowControl w:val="0"/>
        <w:tabs>
          <w:tab w:val="left" w:pos="1260"/>
        </w:tabs>
        <w:spacing w:after="0" w:line="276" w:lineRule="auto"/>
        <w:jc w:val="both"/>
        <w:rPr>
          <w:rFonts w:ascii="Times New Roman" w:hAnsi="Times New Roman" w:cs="Times New Roman"/>
          <w:bCs/>
          <w:sz w:val="24"/>
          <w:szCs w:val="24"/>
        </w:rPr>
      </w:pPr>
    </w:p>
    <w:p w14:paraId="220A714A" w14:textId="77777777" w:rsidR="005B7D42" w:rsidRDefault="00537830" w:rsidP="005841EA">
      <w:pPr>
        <w:widowControl w:val="0"/>
        <w:tabs>
          <w:tab w:val="left" w:pos="1260"/>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Ndërkohë theksojmë se, rakordimi i pretenduar nga grupi i kontrollit i cili synon të vendosë pëputhje midis datave të shënimeve manuale dhe faturave faktike </w:t>
      </w:r>
      <w:r w:rsidR="005B7D42">
        <w:rPr>
          <w:rFonts w:ascii="Times New Roman" w:hAnsi="Times New Roman" w:cs="Times New Roman"/>
          <w:bCs/>
          <w:sz w:val="24"/>
          <w:szCs w:val="24"/>
        </w:rPr>
        <w:t>të lëshuara është në vetëvete pararelilizëm . ky proces është i kufizuar nga një sër rretanash faktike dhe ligjore të lilat e bëjnë të pamundur që ai të shërbrjë si provë e vlefshme për qillime tatimore apo të interpretohet si fsheje e të ardhurave në kuptim të nenit 116 të ligjit Nr 9920 datë 19.05.2008 “Për Procedurat tatimore në RSH”.</w:t>
      </w:r>
    </w:p>
    <w:p w14:paraId="215A8B39" w14:textId="77777777" w:rsidR="00E15A85" w:rsidRDefault="005B7D42" w:rsidP="005841EA">
      <w:pPr>
        <w:widowControl w:val="0"/>
        <w:tabs>
          <w:tab w:val="left" w:pos="1260"/>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Nga ana e kontrollit tatimor dhe në analizë të thjeshtë kemi një qëndrim të një anshëm pasi shitjet e shoqërisë të kryera sipas ligjit nuk janë marrë fare në analizën e kontrollit </w:t>
      </w:r>
      <w:r w:rsidR="00E15A85">
        <w:rPr>
          <w:rFonts w:ascii="Times New Roman" w:hAnsi="Times New Roman" w:cs="Times New Roman"/>
          <w:bCs/>
          <w:sz w:val="24"/>
          <w:szCs w:val="24"/>
        </w:rPr>
        <w:t>.</w:t>
      </w:r>
    </w:p>
    <w:p w14:paraId="3268584A" w14:textId="77777777" w:rsidR="00E15A85" w:rsidRDefault="00E15A85" w:rsidP="005841EA">
      <w:pPr>
        <w:widowControl w:val="0"/>
        <w:tabs>
          <w:tab w:val="left" w:pos="1260"/>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 xml:space="preserve">                                                         </w:t>
      </w:r>
    </w:p>
    <w:p w14:paraId="74EE4084" w14:textId="0E39FE91" w:rsidR="00E15A85" w:rsidRDefault="00E15A85" w:rsidP="004A5110">
      <w:pPr>
        <w:widowControl w:val="0"/>
        <w:tabs>
          <w:tab w:val="left" w:pos="1260"/>
        </w:tabs>
        <w:spacing w:after="0" w:line="276" w:lineRule="auto"/>
        <w:jc w:val="center"/>
        <w:rPr>
          <w:rFonts w:ascii="Times New Roman" w:hAnsi="Times New Roman" w:cs="Times New Roman"/>
          <w:sz w:val="24"/>
          <w:szCs w:val="24"/>
        </w:rPr>
      </w:pPr>
      <w:r w:rsidRPr="005D13C6">
        <w:rPr>
          <w:rFonts w:ascii="Times New Roman" w:hAnsi="Times New Roman" w:cs="Times New Roman"/>
          <w:sz w:val="24"/>
          <w:szCs w:val="24"/>
        </w:rPr>
        <w:t>* * *</w:t>
      </w:r>
    </w:p>
    <w:p w14:paraId="549CED8A" w14:textId="231E1580" w:rsidR="00483746" w:rsidRPr="00E15A85" w:rsidRDefault="00483746" w:rsidP="005841EA">
      <w:pPr>
        <w:widowControl w:val="0"/>
        <w:tabs>
          <w:tab w:val="left" w:pos="1260"/>
        </w:tabs>
        <w:spacing w:after="0" w:line="276" w:lineRule="auto"/>
        <w:jc w:val="both"/>
        <w:rPr>
          <w:rFonts w:ascii="Times New Roman" w:hAnsi="Times New Roman" w:cs="Times New Roman"/>
          <w:bCs/>
          <w:sz w:val="24"/>
          <w:szCs w:val="24"/>
        </w:rPr>
      </w:pPr>
      <w:r w:rsidRPr="00854C7B">
        <w:rPr>
          <w:rFonts w:ascii="Times New Roman" w:hAnsi="Times New Roman" w:cs="Times New Roman"/>
          <w:sz w:val="24"/>
          <w:szCs w:val="24"/>
        </w:rPr>
        <w:t>Drejtoria e Apelimit Tatimor</w:t>
      </w:r>
      <w:r w:rsidR="00A4776D">
        <w:rPr>
          <w:rFonts w:ascii="Times New Roman" w:hAnsi="Times New Roman" w:cs="Times New Roman"/>
          <w:sz w:val="24"/>
          <w:szCs w:val="24"/>
        </w:rPr>
        <w:t>,</w:t>
      </w:r>
      <w:r w:rsidRPr="00854C7B">
        <w:rPr>
          <w:rFonts w:ascii="Times New Roman" w:hAnsi="Times New Roman" w:cs="Times New Roman"/>
          <w:sz w:val="24"/>
          <w:szCs w:val="24"/>
        </w:rPr>
        <w:t xml:space="preserve"> </w:t>
      </w:r>
      <w:r w:rsidR="00A4776D" w:rsidRPr="00F80F6E">
        <w:rPr>
          <w:rFonts w:ascii="Times New Roman" w:hAnsi="Times New Roman" w:cs="Times New Roman"/>
          <w:sz w:val="24"/>
          <w:szCs w:val="24"/>
        </w:rPr>
        <w:t>pasi shqyrtoi pretendimet e tatimpaguesit, të dhëna</w:t>
      </w:r>
      <w:r w:rsidR="00A4776D">
        <w:rPr>
          <w:rFonts w:ascii="Times New Roman" w:hAnsi="Times New Roman" w:cs="Times New Roman"/>
          <w:sz w:val="24"/>
          <w:szCs w:val="24"/>
        </w:rPr>
        <w:t>t</w:t>
      </w:r>
      <w:r w:rsidR="00A4776D" w:rsidRPr="00F80F6E">
        <w:rPr>
          <w:rFonts w:ascii="Times New Roman" w:hAnsi="Times New Roman" w:cs="Times New Roman"/>
          <w:sz w:val="24"/>
          <w:szCs w:val="24"/>
        </w:rPr>
        <w:t xml:space="preserve"> në raportin e kontrollit, dokumentacionin bashkëlidhur dhe pasi hulumtoi në dispozitat e legjislacionit tatimor, vlerëson se</w:t>
      </w:r>
      <w:r w:rsidR="00A4776D">
        <w:rPr>
          <w:rFonts w:ascii="Times New Roman" w:hAnsi="Times New Roman" w:cs="Times New Roman"/>
          <w:sz w:val="24"/>
          <w:szCs w:val="24"/>
        </w:rPr>
        <w:t>:</w:t>
      </w:r>
    </w:p>
    <w:p w14:paraId="5FF396A4" w14:textId="77777777" w:rsidR="003F4C3E" w:rsidRDefault="003F4C3E" w:rsidP="005841EA">
      <w:pPr>
        <w:widowControl w:val="0"/>
        <w:spacing w:after="0" w:line="276" w:lineRule="auto"/>
        <w:jc w:val="both"/>
        <w:rPr>
          <w:rFonts w:ascii="Times New Roman" w:hAnsi="Times New Roman" w:cs="Times New Roman"/>
          <w:sz w:val="24"/>
          <w:szCs w:val="24"/>
        </w:rPr>
      </w:pPr>
    </w:p>
    <w:p w14:paraId="7F458D4A" w14:textId="77777777" w:rsidR="008C79B9" w:rsidRPr="00F80F6E" w:rsidRDefault="008C79B9" w:rsidP="008C79B9">
      <w:pPr>
        <w:widowControl w:val="0"/>
        <w:spacing w:after="0" w:line="276" w:lineRule="auto"/>
        <w:jc w:val="both"/>
        <w:rPr>
          <w:rFonts w:ascii="Times New Roman" w:hAnsi="Times New Roman" w:cs="Times New Roman"/>
          <w:sz w:val="24"/>
          <w:szCs w:val="24"/>
        </w:rPr>
      </w:pPr>
      <w:r w:rsidRPr="00F80F6E">
        <w:rPr>
          <w:rFonts w:ascii="Times New Roman" w:hAnsi="Times New Roman" w:cs="Times New Roman"/>
          <w:sz w:val="24"/>
          <w:szCs w:val="24"/>
        </w:rPr>
        <w:t>Vlerësimi i kryer nga administrata tatimore është bazuar në Ligjin nr. 9920 datë 19.05.2008 “Për Procedurat tatimore në RSH”, të ndryshuar, i cili në nenin 68, pika 4 dhe 5 përcakton se:</w:t>
      </w:r>
    </w:p>
    <w:p w14:paraId="2A4A52C9" w14:textId="77777777" w:rsidR="008C79B9" w:rsidRPr="00F80F6E" w:rsidRDefault="008C79B9" w:rsidP="008C79B9">
      <w:pPr>
        <w:widowControl w:val="0"/>
        <w:spacing w:after="0" w:line="276" w:lineRule="auto"/>
        <w:jc w:val="both"/>
        <w:rPr>
          <w:rFonts w:ascii="Times New Roman" w:hAnsi="Times New Roman" w:cs="Times New Roman"/>
          <w:i/>
          <w:sz w:val="24"/>
          <w:szCs w:val="24"/>
        </w:rPr>
      </w:pPr>
      <w:r w:rsidRPr="00F80F6E">
        <w:rPr>
          <w:rFonts w:ascii="Times New Roman" w:hAnsi="Times New Roman" w:cs="Times New Roman"/>
          <w:i/>
          <w:sz w:val="24"/>
          <w:szCs w:val="24"/>
        </w:rPr>
        <w:t>“4. Nëse administrata tatimore konstaton se detyrimi tatimor, i dhënë në deklaratën tatimore, është i pasaktë ose tatimpaguesi nuk ka dorëzuar deklaratë tatimore apo nuk ka paguar detyrimin tatimor, administrata tatimore bën vlerësimin tatimor.</w:t>
      </w:r>
    </w:p>
    <w:p w14:paraId="0056A916" w14:textId="77777777" w:rsidR="008C79B9" w:rsidRPr="00F80F6E" w:rsidRDefault="008C79B9" w:rsidP="008C79B9">
      <w:pPr>
        <w:widowControl w:val="0"/>
        <w:spacing w:after="0" w:line="276" w:lineRule="auto"/>
        <w:jc w:val="both"/>
        <w:rPr>
          <w:rFonts w:ascii="Times New Roman" w:hAnsi="Times New Roman" w:cs="Times New Roman"/>
          <w:i/>
          <w:sz w:val="24"/>
          <w:szCs w:val="24"/>
        </w:rPr>
      </w:pPr>
      <w:r w:rsidRPr="00F80F6E">
        <w:rPr>
          <w:rFonts w:ascii="Times New Roman" w:hAnsi="Times New Roman" w:cs="Times New Roman"/>
          <w:i/>
          <w:sz w:val="24"/>
          <w:szCs w:val="24"/>
        </w:rPr>
        <w:t>5. Administrata tatimore vlerëson detyrimin tatimor të tatimpaguesit, në përputhje me dispozitat e legjislacionit përkatës. Vlerësimi bazohet në:</w:t>
      </w:r>
    </w:p>
    <w:p w14:paraId="17A17016" w14:textId="77777777" w:rsidR="008C79B9" w:rsidRPr="00F80F6E" w:rsidRDefault="008C79B9" w:rsidP="008C79B9">
      <w:pPr>
        <w:widowControl w:val="0"/>
        <w:spacing w:after="0" w:line="276" w:lineRule="auto"/>
        <w:jc w:val="both"/>
        <w:rPr>
          <w:rFonts w:ascii="Times New Roman" w:hAnsi="Times New Roman" w:cs="Times New Roman"/>
          <w:i/>
          <w:sz w:val="24"/>
          <w:szCs w:val="24"/>
        </w:rPr>
      </w:pPr>
      <w:r w:rsidRPr="00F80F6E">
        <w:rPr>
          <w:rFonts w:ascii="Times New Roman" w:hAnsi="Times New Roman" w:cs="Times New Roman"/>
          <w:i/>
          <w:sz w:val="24"/>
          <w:szCs w:val="24"/>
        </w:rPr>
        <w:t>a) informacionin, që përmban deklarata tatimore e tatimpaguesit;</w:t>
      </w:r>
    </w:p>
    <w:p w14:paraId="2755AD39" w14:textId="77777777" w:rsidR="008C79B9" w:rsidRPr="00F80F6E" w:rsidRDefault="008C79B9" w:rsidP="008C79B9">
      <w:pPr>
        <w:widowControl w:val="0"/>
        <w:spacing w:after="0" w:line="276" w:lineRule="auto"/>
        <w:jc w:val="both"/>
        <w:rPr>
          <w:rFonts w:ascii="Times New Roman" w:hAnsi="Times New Roman" w:cs="Times New Roman"/>
          <w:i/>
          <w:sz w:val="24"/>
          <w:szCs w:val="24"/>
        </w:rPr>
      </w:pPr>
      <w:r w:rsidRPr="00F80F6E">
        <w:rPr>
          <w:rFonts w:ascii="Times New Roman" w:hAnsi="Times New Roman" w:cs="Times New Roman"/>
          <w:i/>
          <w:sz w:val="24"/>
          <w:szCs w:val="24"/>
        </w:rPr>
        <w:t>b) rezultatet e një kontrolli, në përputhje me kreun X të këtij ligji;</w:t>
      </w:r>
    </w:p>
    <w:p w14:paraId="1CE33284" w14:textId="77777777" w:rsidR="008C79B9" w:rsidRPr="00F80F6E" w:rsidRDefault="008C79B9" w:rsidP="008C79B9">
      <w:pPr>
        <w:widowControl w:val="0"/>
        <w:spacing w:after="0" w:line="276" w:lineRule="auto"/>
        <w:jc w:val="both"/>
        <w:rPr>
          <w:rFonts w:ascii="Times New Roman" w:hAnsi="Times New Roman" w:cs="Times New Roman"/>
          <w:i/>
          <w:sz w:val="24"/>
          <w:szCs w:val="24"/>
        </w:rPr>
      </w:pPr>
      <w:r w:rsidRPr="00F80F6E">
        <w:rPr>
          <w:rFonts w:ascii="Times New Roman" w:hAnsi="Times New Roman" w:cs="Times New Roman"/>
          <w:i/>
          <w:sz w:val="24"/>
          <w:szCs w:val="24"/>
        </w:rPr>
        <w:t>c) mënyrat alternative të vlerësimit, të parashikuara në nenin 72 të këtij ligji”.</w:t>
      </w:r>
    </w:p>
    <w:p w14:paraId="5315B098" w14:textId="77777777" w:rsidR="008C79B9" w:rsidRDefault="008C79B9" w:rsidP="008C79B9">
      <w:pPr>
        <w:widowControl w:val="0"/>
        <w:spacing w:after="0" w:line="276" w:lineRule="auto"/>
        <w:jc w:val="both"/>
        <w:rPr>
          <w:rFonts w:ascii="Times New Roman" w:hAnsi="Times New Roman" w:cs="Times New Roman"/>
          <w:sz w:val="24"/>
          <w:szCs w:val="24"/>
        </w:rPr>
      </w:pPr>
    </w:p>
    <w:p w14:paraId="02248B5E" w14:textId="2708F96D" w:rsidR="008C79B9" w:rsidRDefault="008C79B9" w:rsidP="008C79B9">
      <w:pPr>
        <w:widowControl w:val="0"/>
        <w:spacing w:after="0" w:line="276" w:lineRule="auto"/>
        <w:jc w:val="both"/>
        <w:rPr>
          <w:rFonts w:ascii="Times New Roman" w:hAnsi="Times New Roman" w:cs="Times New Roman"/>
          <w:sz w:val="24"/>
          <w:szCs w:val="24"/>
        </w:rPr>
      </w:pPr>
      <w:r w:rsidRPr="00F80F6E">
        <w:rPr>
          <w:rFonts w:ascii="Times New Roman" w:hAnsi="Times New Roman" w:cs="Times New Roman"/>
          <w:sz w:val="24"/>
          <w:szCs w:val="24"/>
        </w:rPr>
        <w:t xml:space="preserve">Bazuar në dokumentacionin e vënë në dispozicion nga </w:t>
      </w:r>
      <w:r w:rsidR="00706EFF" w:rsidRPr="00706EFF">
        <w:rPr>
          <w:rFonts w:ascii="Times New Roman" w:hAnsi="Times New Roman" w:cs="Times New Roman"/>
          <w:sz w:val="24"/>
          <w:szCs w:val="24"/>
        </w:rPr>
        <w:t>Prokuroria pranë Gjykatës së Shkallës së Parë të Juridiksionit të Përgjithshëm Tiran</w:t>
      </w:r>
      <w:r w:rsidR="00710134">
        <w:rPr>
          <w:rFonts w:ascii="Times New Roman" w:hAnsi="Times New Roman" w:cs="Times New Roman"/>
          <w:sz w:val="24"/>
          <w:szCs w:val="24"/>
        </w:rPr>
        <w:t>ë</w:t>
      </w:r>
      <w:r w:rsidRPr="00F80F6E">
        <w:rPr>
          <w:rFonts w:ascii="Times New Roman" w:hAnsi="Times New Roman" w:cs="Times New Roman"/>
          <w:sz w:val="24"/>
          <w:szCs w:val="24"/>
        </w:rPr>
        <w:t xml:space="preserve"> me shkresën </w:t>
      </w:r>
      <w:r w:rsidR="006408FE">
        <w:rPr>
          <w:rFonts w:ascii="Times New Roman" w:hAnsi="Times New Roman" w:cs="Times New Roman"/>
          <w:sz w:val="24"/>
          <w:szCs w:val="24"/>
        </w:rPr>
        <w:t>__________</w:t>
      </w:r>
      <w:r w:rsidRPr="00F80F6E">
        <w:rPr>
          <w:rFonts w:ascii="Times New Roman" w:hAnsi="Times New Roman" w:cs="Times New Roman"/>
          <w:sz w:val="24"/>
          <w:szCs w:val="24"/>
        </w:rPr>
        <w:t xml:space="preserve">, protokolluar në </w:t>
      </w:r>
      <w:r w:rsidR="003C038A">
        <w:rPr>
          <w:rFonts w:ascii="Times New Roman" w:hAnsi="Times New Roman" w:cs="Times New Roman"/>
          <w:sz w:val="24"/>
          <w:szCs w:val="24"/>
        </w:rPr>
        <w:t>Drejtorin</w:t>
      </w:r>
      <w:r w:rsidR="00710134">
        <w:rPr>
          <w:rFonts w:ascii="Times New Roman" w:hAnsi="Times New Roman" w:cs="Times New Roman"/>
          <w:sz w:val="24"/>
          <w:szCs w:val="24"/>
        </w:rPr>
        <w:t>ë</w:t>
      </w:r>
      <w:r w:rsidR="003C038A">
        <w:rPr>
          <w:rFonts w:ascii="Times New Roman" w:hAnsi="Times New Roman" w:cs="Times New Roman"/>
          <w:sz w:val="24"/>
          <w:szCs w:val="24"/>
        </w:rPr>
        <w:t xml:space="preserve"> e Tatimpaguesve t</w:t>
      </w:r>
      <w:r w:rsidR="00710134">
        <w:rPr>
          <w:rFonts w:ascii="Times New Roman" w:hAnsi="Times New Roman" w:cs="Times New Roman"/>
          <w:sz w:val="24"/>
          <w:szCs w:val="24"/>
        </w:rPr>
        <w:t>ë</w:t>
      </w:r>
      <w:r w:rsidR="003C038A">
        <w:rPr>
          <w:rFonts w:ascii="Times New Roman" w:hAnsi="Times New Roman" w:cs="Times New Roman"/>
          <w:sz w:val="24"/>
          <w:szCs w:val="24"/>
        </w:rPr>
        <w:t xml:space="preserve"> M</w:t>
      </w:r>
      <w:r w:rsidR="00710134">
        <w:rPr>
          <w:rFonts w:ascii="Times New Roman" w:hAnsi="Times New Roman" w:cs="Times New Roman"/>
          <w:sz w:val="24"/>
          <w:szCs w:val="24"/>
        </w:rPr>
        <w:t>ë</w:t>
      </w:r>
      <w:r w:rsidR="003C038A">
        <w:rPr>
          <w:rFonts w:ascii="Times New Roman" w:hAnsi="Times New Roman" w:cs="Times New Roman"/>
          <w:sz w:val="24"/>
          <w:szCs w:val="24"/>
        </w:rPr>
        <w:t xml:space="preserve">dhenj </w:t>
      </w:r>
      <w:r w:rsidRPr="00F80F6E">
        <w:rPr>
          <w:rFonts w:ascii="Times New Roman" w:hAnsi="Times New Roman" w:cs="Times New Roman"/>
          <w:sz w:val="24"/>
          <w:szCs w:val="24"/>
        </w:rPr>
        <w:t xml:space="preserve">me </w:t>
      </w:r>
      <w:r w:rsidR="006408FE">
        <w:rPr>
          <w:rFonts w:ascii="Times New Roman" w:hAnsi="Times New Roman" w:cs="Times New Roman"/>
          <w:sz w:val="24"/>
          <w:szCs w:val="24"/>
        </w:rPr>
        <w:t>__________</w:t>
      </w:r>
      <w:r w:rsidRPr="00F80F6E">
        <w:rPr>
          <w:rFonts w:ascii="Times New Roman" w:hAnsi="Times New Roman" w:cs="Times New Roman"/>
          <w:sz w:val="24"/>
          <w:szCs w:val="24"/>
        </w:rPr>
        <w:t xml:space="preserve">, </w:t>
      </w:r>
      <w:r w:rsidR="003C038A">
        <w:rPr>
          <w:rFonts w:ascii="Times New Roman" w:hAnsi="Times New Roman" w:cs="Times New Roman"/>
          <w:sz w:val="24"/>
          <w:szCs w:val="24"/>
        </w:rPr>
        <w:t xml:space="preserve">DTM </w:t>
      </w:r>
      <w:r>
        <w:rPr>
          <w:rFonts w:ascii="Times New Roman" w:hAnsi="Times New Roman" w:cs="Times New Roman"/>
          <w:sz w:val="24"/>
          <w:szCs w:val="24"/>
        </w:rPr>
        <w:t xml:space="preserve">ka </w:t>
      </w:r>
      <w:r w:rsidRPr="00F80F6E">
        <w:rPr>
          <w:rFonts w:ascii="Times New Roman" w:hAnsi="Times New Roman" w:cs="Times New Roman"/>
          <w:sz w:val="24"/>
          <w:szCs w:val="24"/>
        </w:rPr>
        <w:t xml:space="preserve">konstatuar se detyrimi tatimor i dhënë në deklaratën tatimore nga tatimpaguesi është i pasaktë. </w:t>
      </w:r>
      <w:r>
        <w:rPr>
          <w:rFonts w:ascii="Times New Roman" w:hAnsi="Times New Roman" w:cs="Times New Roman"/>
          <w:sz w:val="24"/>
          <w:szCs w:val="24"/>
        </w:rPr>
        <w:t xml:space="preserve">Sipas </w:t>
      </w:r>
      <w:r w:rsidR="005B7345">
        <w:rPr>
          <w:rFonts w:ascii="Times New Roman" w:hAnsi="Times New Roman" w:cs="Times New Roman"/>
          <w:sz w:val="24"/>
          <w:szCs w:val="24"/>
        </w:rPr>
        <w:t>proces verbaleve</w:t>
      </w:r>
      <w:r w:rsidR="00495604">
        <w:rPr>
          <w:rFonts w:ascii="Times New Roman" w:hAnsi="Times New Roman" w:cs="Times New Roman"/>
          <w:sz w:val="24"/>
          <w:szCs w:val="24"/>
        </w:rPr>
        <w:t xml:space="preserve"> t</w:t>
      </w:r>
      <w:r w:rsidR="00710134">
        <w:rPr>
          <w:rFonts w:ascii="Times New Roman" w:hAnsi="Times New Roman" w:cs="Times New Roman"/>
          <w:sz w:val="24"/>
          <w:szCs w:val="24"/>
        </w:rPr>
        <w:t>ë</w:t>
      </w:r>
      <w:r w:rsidR="00495604">
        <w:rPr>
          <w:rFonts w:ascii="Times New Roman" w:hAnsi="Times New Roman" w:cs="Times New Roman"/>
          <w:sz w:val="24"/>
          <w:szCs w:val="24"/>
        </w:rPr>
        <w:t xml:space="preserve"> Prokuroris</w:t>
      </w:r>
      <w:r w:rsidR="00710134">
        <w:rPr>
          <w:rFonts w:ascii="Times New Roman" w:hAnsi="Times New Roman" w:cs="Times New Roman"/>
          <w:sz w:val="24"/>
          <w:szCs w:val="24"/>
        </w:rPr>
        <w:t>ë</w:t>
      </w:r>
      <w:r w:rsidR="00495604">
        <w:rPr>
          <w:rFonts w:ascii="Times New Roman" w:hAnsi="Times New Roman" w:cs="Times New Roman"/>
          <w:sz w:val="24"/>
          <w:szCs w:val="24"/>
        </w:rPr>
        <w:t xml:space="preserve"> </w:t>
      </w:r>
      <w:r w:rsidR="00495604" w:rsidRPr="00706EFF">
        <w:rPr>
          <w:rFonts w:ascii="Times New Roman" w:hAnsi="Times New Roman" w:cs="Times New Roman"/>
          <w:sz w:val="24"/>
          <w:szCs w:val="24"/>
        </w:rPr>
        <w:t>pranë Gjykatës së Shkallës së Parë të Juridiksionit të Përgjithshëm Tiran</w:t>
      </w:r>
      <w:r w:rsidR="00710134">
        <w:rPr>
          <w:rFonts w:ascii="Times New Roman" w:hAnsi="Times New Roman" w:cs="Times New Roman"/>
          <w:sz w:val="24"/>
          <w:szCs w:val="24"/>
        </w:rPr>
        <w:t>ë</w:t>
      </w:r>
      <w:r>
        <w:rPr>
          <w:rFonts w:ascii="Times New Roman" w:hAnsi="Times New Roman" w:cs="Times New Roman"/>
          <w:sz w:val="24"/>
          <w:szCs w:val="24"/>
        </w:rPr>
        <w:t>, rezulton se n</w:t>
      </w:r>
      <w:r w:rsidRPr="00F80F6E">
        <w:rPr>
          <w:rFonts w:ascii="Times New Roman" w:hAnsi="Times New Roman" w:cs="Times New Roman"/>
          <w:sz w:val="24"/>
          <w:szCs w:val="24"/>
        </w:rPr>
        <w:t>ga ana e tatimpaguesit janë kryer shitje sipas dokumentacionit</w:t>
      </w:r>
      <w:r w:rsidR="00881E20">
        <w:rPr>
          <w:rFonts w:ascii="Times New Roman" w:hAnsi="Times New Roman" w:cs="Times New Roman"/>
          <w:sz w:val="24"/>
          <w:szCs w:val="24"/>
        </w:rPr>
        <w:t xml:space="preserve"> jotatimor </w:t>
      </w:r>
      <w:r w:rsidRPr="00F80F6E">
        <w:rPr>
          <w:rFonts w:ascii="Times New Roman" w:hAnsi="Times New Roman" w:cs="Times New Roman"/>
          <w:sz w:val="24"/>
          <w:szCs w:val="24"/>
        </w:rPr>
        <w:t xml:space="preserve">të gjendur në vendbiznes, </w:t>
      </w:r>
      <w:r w:rsidR="00D33393">
        <w:rPr>
          <w:rFonts w:ascii="Times New Roman" w:hAnsi="Times New Roman" w:cs="Times New Roman"/>
          <w:sz w:val="24"/>
          <w:szCs w:val="24"/>
        </w:rPr>
        <w:t>t</w:t>
      </w:r>
      <w:r w:rsidR="00710134">
        <w:rPr>
          <w:rFonts w:ascii="Times New Roman" w:hAnsi="Times New Roman" w:cs="Times New Roman"/>
          <w:sz w:val="24"/>
          <w:szCs w:val="24"/>
        </w:rPr>
        <w:t>ë</w:t>
      </w:r>
      <w:r w:rsidR="00D33393">
        <w:rPr>
          <w:rFonts w:ascii="Times New Roman" w:hAnsi="Times New Roman" w:cs="Times New Roman"/>
          <w:sz w:val="24"/>
          <w:szCs w:val="24"/>
        </w:rPr>
        <w:t xml:space="preserve"> cilat nuk jan</w:t>
      </w:r>
      <w:r w:rsidR="00710134">
        <w:rPr>
          <w:rFonts w:ascii="Times New Roman" w:hAnsi="Times New Roman" w:cs="Times New Roman"/>
          <w:sz w:val="24"/>
          <w:szCs w:val="24"/>
        </w:rPr>
        <w:t>ë</w:t>
      </w:r>
      <w:r w:rsidR="00D33393">
        <w:rPr>
          <w:rFonts w:ascii="Times New Roman" w:hAnsi="Times New Roman" w:cs="Times New Roman"/>
          <w:sz w:val="24"/>
          <w:szCs w:val="24"/>
        </w:rPr>
        <w:t xml:space="preserve"> deklaruar</w:t>
      </w:r>
      <w:r w:rsidR="00ED2CA9">
        <w:rPr>
          <w:rFonts w:ascii="Times New Roman" w:hAnsi="Times New Roman" w:cs="Times New Roman"/>
          <w:sz w:val="24"/>
          <w:szCs w:val="24"/>
        </w:rPr>
        <w:t xml:space="preserve"> </w:t>
      </w:r>
      <w:r w:rsidR="00426236">
        <w:rPr>
          <w:rFonts w:ascii="Times New Roman" w:hAnsi="Times New Roman" w:cs="Times New Roman"/>
          <w:sz w:val="24"/>
          <w:szCs w:val="24"/>
        </w:rPr>
        <w:t xml:space="preserve">nga shoqëria </w:t>
      </w:r>
      <w:r w:rsidR="00ED2CA9">
        <w:rPr>
          <w:rFonts w:ascii="Times New Roman" w:hAnsi="Times New Roman" w:cs="Times New Roman"/>
          <w:sz w:val="24"/>
          <w:szCs w:val="24"/>
        </w:rPr>
        <w:t>dhe p</w:t>
      </w:r>
      <w:r w:rsidR="00710134">
        <w:rPr>
          <w:rFonts w:ascii="Times New Roman" w:hAnsi="Times New Roman" w:cs="Times New Roman"/>
          <w:sz w:val="24"/>
          <w:szCs w:val="24"/>
        </w:rPr>
        <w:t>ë</w:t>
      </w:r>
      <w:r w:rsidR="00ED2CA9">
        <w:rPr>
          <w:rFonts w:ascii="Times New Roman" w:hAnsi="Times New Roman" w:cs="Times New Roman"/>
          <w:sz w:val="24"/>
          <w:szCs w:val="24"/>
        </w:rPr>
        <w:t>r t</w:t>
      </w:r>
      <w:r w:rsidR="00710134">
        <w:rPr>
          <w:rFonts w:ascii="Times New Roman" w:hAnsi="Times New Roman" w:cs="Times New Roman"/>
          <w:sz w:val="24"/>
          <w:szCs w:val="24"/>
        </w:rPr>
        <w:t>ë</w:t>
      </w:r>
      <w:r w:rsidR="00ED2CA9">
        <w:rPr>
          <w:rFonts w:ascii="Times New Roman" w:hAnsi="Times New Roman" w:cs="Times New Roman"/>
          <w:sz w:val="24"/>
          <w:szCs w:val="24"/>
        </w:rPr>
        <w:t xml:space="preserve"> cilat nuk </w:t>
      </w:r>
      <w:r w:rsidR="00710134">
        <w:rPr>
          <w:rFonts w:ascii="Times New Roman" w:hAnsi="Times New Roman" w:cs="Times New Roman"/>
          <w:sz w:val="24"/>
          <w:szCs w:val="24"/>
        </w:rPr>
        <w:t>ë</w:t>
      </w:r>
      <w:r w:rsidR="00ED2CA9">
        <w:rPr>
          <w:rFonts w:ascii="Times New Roman" w:hAnsi="Times New Roman" w:cs="Times New Roman"/>
          <w:sz w:val="24"/>
          <w:szCs w:val="24"/>
        </w:rPr>
        <w:t>sht</w:t>
      </w:r>
      <w:r w:rsidR="00710134">
        <w:rPr>
          <w:rFonts w:ascii="Times New Roman" w:hAnsi="Times New Roman" w:cs="Times New Roman"/>
          <w:sz w:val="24"/>
          <w:szCs w:val="24"/>
        </w:rPr>
        <w:t>ë</w:t>
      </w:r>
      <w:r w:rsidR="00ED2CA9">
        <w:rPr>
          <w:rFonts w:ascii="Times New Roman" w:hAnsi="Times New Roman" w:cs="Times New Roman"/>
          <w:sz w:val="24"/>
          <w:szCs w:val="24"/>
        </w:rPr>
        <w:t xml:space="preserve"> paguar tatimi mbi fitimin dhe TVSH</w:t>
      </w:r>
      <w:r w:rsidRPr="00F80F6E">
        <w:rPr>
          <w:rFonts w:ascii="Times New Roman" w:hAnsi="Times New Roman" w:cs="Times New Roman"/>
          <w:sz w:val="24"/>
          <w:szCs w:val="24"/>
        </w:rPr>
        <w:t>.</w:t>
      </w:r>
      <w:r w:rsidR="000E2770">
        <w:rPr>
          <w:rFonts w:ascii="Times New Roman" w:hAnsi="Times New Roman" w:cs="Times New Roman"/>
          <w:sz w:val="24"/>
          <w:szCs w:val="24"/>
        </w:rPr>
        <w:t xml:space="preserve"> </w:t>
      </w:r>
      <w:r w:rsidR="000E2770" w:rsidRPr="00F80F6E">
        <w:rPr>
          <w:rFonts w:ascii="Times New Roman" w:hAnsi="Times New Roman" w:cs="Times New Roman"/>
          <w:sz w:val="24"/>
          <w:szCs w:val="24"/>
        </w:rPr>
        <w:t xml:space="preserve">Në zbatim të pikës 5 të nenin 68, administrata tatimore ka kryer vlerësimin tatimor për </w:t>
      </w:r>
      <w:r w:rsidR="000E2770">
        <w:rPr>
          <w:rFonts w:ascii="Times New Roman" w:hAnsi="Times New Roman" w:cs="Times New Roman"/>
          <w:sz w:val="24"/>
          <w:szCs w:val="24"/>
        </w:rPr>
        <w:t xml:space="preserve">shitjet </w:t>
      </w:r>
      <w:r w:rsidR="000E2770" w:rsidRPr="00F80F6E">
        <w:rPr>
          <w:rFonts w:ascii="Times New Roman" w:hAnsi="Times New Roman" w:cs="Times New Roman"/>
          <w:sz w:val="24"/>
          <w:szCs w:val="24"/>
        </w:rPr>
        <w:t xml:space="preserve"> e padeklaruara nga tatimpaguesi.</w:t>
      </w:r>
    </w:p>
    <w:p w14:paraId="4BEC14F6" w14:textId="0CFC4B12" w:rsidR="008C79B9" w:rsidRPr="00F80F6E" w:rsidRDefault="008C79B9" w:rsidP="008C79B9">
      <w:pPr>
        <w:widowControl w:val="0"/>
        <w:spacing w:after="0" w:line="276" w:lineRule="auto"/>
        <w:jc w:val="both"/>
        <w:rPr>
          <w:rFonts w:ascii="Times New Roman" w:hAnsi="Times New Roman" w:cs="Times New Roman"/>
          <w:sz w:val="24"/>
          <w:szCs w:val="24"/>
        </w:rPr>
      </w:pPr>
      <w:r w:rsidRPr="00F80F6E">
        <w:rPr>
          <w:rFonts w:ascii="Times New Roman" w:hAnsi="Times New Roman" w:cs="Times New Roman"/>
          <w:sz w:val="24"/>
          <w:szCs w:val="24"/>
        </w:rPr>
        <w:t xml:space="preserve">Vlerësimi tatimor, në rastet kur konstatohet se tatimpaguesi nuk ka deklaruar saktë </w:t>
      </w:r>
      <w:r w:rsidRPr="00F80F6E">
        <w:rPr>
          <w:rFonts w:ascii="Times New Roman" w:hAnsi="Times New Roman" w:cs="Times New Roman"/>
          <w:sz w:val="24"/>
          <w:szCs w:val="24"/>
        </w:rPr>
        <w:lastRenderedPageBreak/>
        <w:t>detyrimet e tij, është jo vetëm një e drejtë e administratës tatimore, por më së shumti është detyrë funksionale e saj. Pika 2 e paragrafit 14.3 të Udhëzimit të Ministrit të financave nr. 24 datë 02.09.2008 “ Për Procedurat Tatimore në RSH”, i ndryshuar, përcakton se “</w:t>
      </w:r>
      <w:r w:rsidRPr="00F80F6E">
        <w:rPr>
          <w:rFonts w:ascii="Times New Roman" w:hAnsi="Times New Roman" w:cs="Times New Roman"/>
          <w:i/>
          <w:sz w:val="24"/>
          <w:szCs w:val="24"/>
        </w:rPr>
        <w:t>Përgjegjësitë dhe funksionet kryesore të Drejtorive Rajonale të Tatimeve janë: gjenerojnë shumën e të ardhurave tatimore në përputhje me legjislacionin tatimor në fuqi, me koston më të ulët të mundshme, nëpërmjet nxitjes së vetë-vlerësimit e plotësimit vullnetar të detyrimeve nga tatimpaguesit dhe nëpërmjet kontrolleve të paanshme për te gjithë tatimpaguesit, për të zbuluar dhe korrigjuar rastet e moszbatimit të ligjeve tatimore”.</w:t>
      </w:r>
      <w:r w:rsidRPr="00F80F6E">
        <w:rPr>
          <w:rFonts w:ascii="Times New Roman" w:hAnsi="Times New Roman" w:cs="Times New Roman"/>
          <w:sz w:val="24"/>
          <w:szCs w:val="24"/>
        </w:rPr>
        <w:t xml:space="preserve"> </w:t>
      </w:r>
    </w:p>
    <w:p w14:paraId="3AED107D" w14:textId="77777777" w:rsidR="008C79B9" w:rsidRDefault="008C79B9" w:rsidP="008C79B9">
      <w:pPr>
        <w:widowControl w:val="0"/>
        <w:spacing w:after="0" w:line="276" w:lineRule="auto"/>
        <w:jc w:val="both"/>
        <w:rPr>
          <w:rFonts w:ascii="Times New Roman" w:hAnsi="Times New Roman" w:cs="Times New Roman"/>
          <w:sz w:val="24"/>
          <w:szCs w:val="24"/>
        </w:rPr>
      </w:pPr>
      <w:r w:rsidRPr="00F80F6E">
        <w:rPr>
          <w:rFonts w:ascii="Times New Roman" w:hAnsi="Times New Roman" w:cs="Times New Roman"/>
          <w:sz w:val="24"/>
          <w:szCs w:val="24"/>
        </w:rPr>
        <w:t>Detyrimi i administratës tatimore për të kryer vlerësim tatimor nëse konstaton se tatimpaguesi nuk ka deklaruar saktë të ardhurat e tij, bëhet më i qartë nëse i referohemi paragrafit 80.1 të Udhëzimit 24, ku përcaktohet objektivi i kontrollit tatimor, i cili është “</w:t>
      </w:r>
      <w:r w:rsidRPr="00F80F6E">
        <w:rPr>
          <w:rFonts w:ascii="Times New Roman" w:hAnsi="Times New Roman" w:cs="Times New Roman"/>
          <w:i/>
          <w:sz w:val="24"/>
          <w:szCs w:val="24"/>
        </w:rPr>
        <w:t>sigurimi i plotësimit të detyrimeve tatimore nga ana e tatimpaguesve në përputhje me legjislacionin tatimor në fuqi, nëpërmjet zbulimit dhe parandalimit të shmangieve tatimore dhe evazionit fiskal”</w:t>
      </w:r>
      <w:r w:rsidRPr="00F80F6E">
        <w:rPr>
          <w:rFonts w:ascii="Times New Roman" w:hAnsi="Times New Roman" w:cs="Times New Roman"/>
          <w:sz w:val="24"/>
          <w:szCs w:val="24"/>
        </w:rPr>
        <w:t>.</w:t>
      </w:r>
    </w:p>
    <w:p w14:paraId="339E4D33" w14:textId="77777777" w:rsidR="008C79B9" w:rsidRPr="00F80F6E" w:rsidRDefault="008C79B9" w:rsidP="008C79B9">
      <w:pPr>
        <w:widowControl w:val="0"/>
        <w:spacing w:after="0" w:line="276" w:lineRule="auto"/>
        <w:jc w:val="both"/>
        <w:rPr>
          <w:rFonts w:ascii="Times New Roman" w:hAnsi="Times New Roman" w:cs="Times New Roman"/>
          <w:sz w:val="24"/>
          <w:szCs w:val="24"/>
        </w:rPr>
      </w:pPr>
    </w:p>
    <w:p w14:paraId="5B04636F" w14:textId="77777777" w:rsidR="008C79B9" w:rsidRPr="00F80F6E" w:rsidRDefault="008C79B9" w:rsidP="008C79B9">
      <w:pPr>
        <w:widowControl w:val="0"/>
        <w:spacing w:after="0" w:line="276" w:lineRule="auto"/>
        <w:jc w:val="both"/>
        <w:rPr>
          <w:rFonts w:ascii="Times New Roman" w:hAnsi="Times New Roman" w:cs="Times New Roman"/>
          <w:sz w:val="24"/>
          <w:szCs w:val="24"/>
        </w:rPr>
      </w:pPr>
      <w:r w:rsidRPr="00F80F6E">
        <w:rPr>
          <w:rFonts w:ascii="Times New Roman" w:hAnsi="Times New Roman" w:cs="Times New Roman"/>
          <w:sz w:val="24"/>
          <w:szCs w:val="24"/>
        </w:rPr>
        <w:t>E drejta e administratës tatimore për të kontrolluar dokumentacionin e mbajtur nga tatimpaguesi, procedurat dhe metodikat e kontrollit bazohen në nenin 80 të Ligjit nr. 9920/2008, i ndryshuar, ku përcaktohet se:</w:t>
      </w:r>
    </w:p>
    <w:p w14:paraId="236D432C" w14:textId="77777777" w:rsidR="00426236" w:rsidRDefault="008C79B9" w:rsidP="008C79B9">
      <w:pPr>
        <w:widowControl w:val="0"/>
        <w:spacing w:after="0" w:line="276" w:lineRule="auto"/>
        <w:jc w:val="both"/>
        <w:rPr>
          <w:rFonts w:ascii="Times New Roman" w:hAnsi="Times New Roman" w:cs="Times New Roman"/>
          <w:i/>
          <w:sz w:val="24"/>
          <w:szCs w:val="24"/>
        </w:rPr>
      </w:pPr>
      <w:r w:rsidRPr="00F80F6E">
        <w:rPr>
          <w:rFonts w:ascii="Times New Roman" w:hAnsi="Times New Roman" w:cs="Times New Roman"/>
          <w:sz w:val="24"/>
          <w:szCs w:val="24"/>
        </w:rPr>
        <w:t>“</w:t>
      </w:r>
      <w:r w:rsidRPr="00F80F6E">
        <w:rPr>
          <w:rFonts w:ascii="Times New Roman" w:hAnsi="Times New Roman" w:cs="Times New Roman"/>
          <w:i/>
          <w:sz w:val="24"/>
          <w:szCs w:val="24"/>
        </w:rPr>
        <w:t>1. Administrata tatimore kontrollon deklaratat tatimore, llogaritë, librat dhe regjistrimet tatimore të tatimpaguesit, përfshirë të gjithë dokumentacionin, që ka të bëjë me të ardhurat, shpenzimet, aktivet dhe pasivet dhe marrëdhëniet financiare me palë të treta…</w:t>
      </w:r>
    </w:p>
    <w:p w14:paraId="686EA4C3" w14:textId="29F47D07" w:rsidR="008C79B9" w:rsidRPr="00F80F6E" w:rsidRDefault="008C79B9" w:rsidP="008C79B9">
      <w:pPr>
        <w:widowControl w:val="0"/>
        <w:spacing w:after="0" w:line="276" w:lineRule="auto"/>
        <w:jc w:val="both"/>
        <w:rPr>
          <w:rFonts w:ascii="Times New Roman" w:hAnsi="Times New Roman" w:cs="Times New Roman"/>
          <w:i/>
          <w:sz w:val="24"/>
          <w:szCs w:val="24"/>
        </w:rPr>
      </w:pPr>
      <w:r w:rsidRPr="00F80F6E">
        <w:rPr>
          <w:rFonts w:ascii="Times New Roman" w:hAnsi="Times New Roman" w:cs="Times New Roman"/>
          <w:i/>
          <w:sz w:val="24"/>
          <w:szCs w:val="24"/>
        </w:rPr>
        <w:t>2. Kontrolli i tatimpaguesit bazohet në deklaratat e dhëna nga tatimpaguesi, si dhe në librat, regjistrimet e informacionin e dhënë nga palët e treta ose në përputhje me mënyrat alternative të vlerësimit, parashikuar në nenin 72 të këtij ligji.</w:t>
      </w:r>
    </w:p>
    <w:p w14:paraId="77B3AA7F" w14:textId="77777777" w:rsidR="008C79B9" w:rsidRPr="00F80F6E" w:rsidRDefault="008C79B9" w:rsidP="008C79B9">
      <w:pPr>
        <w:widowControl w:val="0"/>
        <w:spacing w:after="0" w:line="276" w:lineRule="auto"/>
        <w:jc w:val="both"/>
        <w:rPr>
          <w:rFonts w:ascii="Times New Roman" w:hAnsi="Times New Roman" w:cs="Times New Roman"/>
          <w:sz w:val="24"/>
          <w:szCs w:val="24"/>
        </w:rPr>
      </w:pPr>
      <w:r w:rsidRPr="00F80F6E">
        <w:rPr>
          <w:rFonts w:ascii="Times New Roman" w:hAnsi="Times New Roman" w:cs="Times New Roman"/>
          <w:i/>
          <w:sz w:val="24"/>
          <w:szCs w:val="24"/>
        </w:rPr>
        <w:t>3. Administrata tatimore kontrollon saktësinë e të gjitha dokumenteve, që kanë të bëjnë me statusin ligjor, rezidencën, veprimtarinë ekonomike, pagesat dhe detyrimet tatimore, si dhe çdo dokument tjetër me rëndësi për përcaktimin e detyrimit tatimor”</w:t>
      </w:r>
      <w:r w:rsidRPr="00F80F6E">
        <w:rPr>
          <w:rFonts w:ascii="Times New Roman" w:hAnsi="Times New Roman" w:cs="Times New Roman"/>
          <w:sz w:val="24"/>
          <w:szCs w:val="24"/>
        </w:rPr>
        <w:t>.</w:t>
      </w:r>
    </w:p>
    <w:p w14:paraId="42A0CC4A" w14:textId="77777777" w:rsidR="008C79B9" w:rsidRDefault="008C79B9" w:rsidP="008C79B9">
      <w:pPr>
        <w:widowControl w:val="0"/>
        <w:spacing w:after="0" w:line="276" w:lineRule="auto"/>
        <w:jc w:val="both"/>
        <w:rPr>
          <w:rFonts w:ascii="Times New Roman" w:hAnsi="Times New Roman" w:cs="Times New Roman"/>
          <w:sz w:val="24"/>
          <w:szCs w:val="24"/>
        </w:rPr>
      </w:pPr>
    </w:p>
    <w:p w14:paraId="2DC9F9FE" w14:textId="2D59D0FC" w:rsidR="008C79B9" w:rsidRPr="00F80F6E" w:rsidRDefault="008C79B9" w:rsidP="008C79B9">
      <w:pPr>
        <w:widowControl w:val="0"/>
        <w:spacing w:after="0" w:line="276" w:lineRule="auto"/>
        <w:jc w:val="both"/>
        <w:rPr>
          <w:rFonts w:ascii="Times New Roman" w:hAnsi="Times New Roman" w:cs="Times New Roman"/>
          <w:i/>
          <w:sz w:val="24"/>
          <w:szCs w:val="24"/>
        </w:rPr>
      </w:pPr>
      <w:r w:rsidRPr="00F80F6E">
        <w:rPr>
          <w:rFonts w:ascii="Times New Roman" w:hAnsi="Times New Roman" w:cs="Times New Roman"/>
          <w:sz w:val="24"/>
          <w:szCs w:val="24"/>
        </w:rPr>
        <w:t>Ndërsa Udhëzimi i Ministrit të Financ</w:t>
      </w:r>
      <w:r>
        <w:rPr>
          <w:rFonts w:ascii="Times New Roman" w:hAnsi="Times New Roman" w:cs="Times New Roman"/>
          <w:sz w:val="24"/>
          <w:szCs w:val="24"/>
        </w:rPr>
        <w:t>a</w:t>
      </w:r>
      <w:r w:rsidRPr="00F80F6E">
        <w:rPr>
          <w:rFonts w:ascii="Times New Roman" w:hAnsi="Times New Roman" w:cs="Times New Roman"/>
          <w:sz w:val="24"/>
          <w:szCs w:val="24"/>
        </w:rPr>
        <w:t>v</w:t>
      </w:r>
      <w:r>
        <w:rPr>
          <w:rFonts w:ascii="Times New Roman" w:hAnsi="Times New Roman" w:cs="Times New Roman"/>
          <w:sz w:val="24"/>
          <w:szCs w:val="24"/>
        </w:rPr>
        <w:t>e</w:t>
      </w:r>
      <w:r w:rsidRPr="00F80F6E">
        <w:rPr>
          <w:rFonts w:ascii="Times New Roman" w:hAnsi="Times New Roman" w:cs="Times New Roman"/>
          <w:sz w:val="24"/>
          <w:szCs w:val="24"/>
        </w:rPr>
        <w:t xml:space="preserve"> nr.</w:t>
      </w:r>
      <w:r w:rsidR="00426236">
        <w:rPr>
          <w:rFonts w:ascii="Times New Roman" w:hAnsi="Times New Roman" w:cs="Times New Roman"/>
          <w:sz w:val="24"/>
          <w:szCs w:val="24"/>
        </w:rPr>
        <w:t xml:space="preserve"> </w:t>
      </w:r>
      <w:r w:rsidRPr="00F80F6E">
        <w:rPr>
          <w:rFonts w:ascii="Times New Roman" w:hAnsi="Times New Roman" w:cs="Times New Roman"/>
          <w:sz w:val="24"/>
          <w:szCs w:val="24"/>
        </w:rPr>
        <w:t xml:space="preserve">24/2008, në paragrafin 80.2 përcakton në mënyrë më të detajuar dokumentacionin që kontrollohet, ku citojmë </w:t>
      </w:r>
      <w:r w:rsidRPr="00F80F6E">
        <w:rPr>
          <w:rFonts w:ascii="Times New Roman" w:hAnsi="Times New Roman" w:cs="Times New Roman"/>
          <w:bCs/>
          <w:sz w:val="24"/>
          <w:szCs w:val="24"/>
        </w:rPr>
        <w:t>“</w:t>
      </w:r>
      <w:r w:rsidRPr="00F80F6E">
        <w:rPr>
          <w:rFonts w:ascii="Times New Roman" w:hAnsi="Times New Roman" w:cs="Times New Roman"/>
          <w:i/>
          <w:sz w:val="24"/>
          <w:szCs w:val="24"/>
        </w:rPr>
        <w:t>Kontrolli tatimor i veprimtarisë ekonomike e tregtare të personit të tatueshëm bazohet në deklaratat tatimore të tij, në dokumentet, në librat dhe regjistrimet e mbajtura nga ai, si dhe në të dhënat e siguruara nga palët e treta që kanë hyrë në marrëdhënie me personin e kontrolluar apo nga çdo burim tjetër të mundshëm informacioni. Kontrolli konsiston në verifikimin në vend të kontabilitetit dhe të dokumentacionit të mbajtur nga tatimpaguesi (i çfarëdo forme juridike qoftë ai), për t’u siguruar mbi saktësinë e deklaratave të paraqitura.</w:t>
      </w:r>
      <w:r>
        <w:rPr>
          <w:rFonts w:ascii="Times New Roman" w:hAnsi="Times New Roman" w:cs="Times New Roman"/>
          <w:i/>
          <w:sz w:val="24"/>
          <w:szCs w:val="24"/>
        </w:rPr>
        <w:t>..</w:t>
      </w:r>
      <w:r w:rsidRPr="00F80F6E">
        <w:rPr>
          <w:rFonts w:ascii="Times New Roman" w:hAnsi="Times New Roman" w:cs="Times New Roman"/>
          <w:i/>
          <w:sz w:val="24"/>
          <w:szCs w:val="24"/>
        </w:rPr>
        <w:t>”.</w:t>
      </w:r>
    </w:p>
    <w:p w14:paraId="38884736" w14:textId="469BDFB5" w:rsidR="008C79B9" w:rsidRPr="00F80F6E" w:rsidRDefault="008C79B9" w:rsidP="008C79B9">
      <w:pPr>
        <w:widowControl w:val="0"/>
        <w:spacing w:after="0" w:line="276" w:lineRule="auto"/>
        <w:jc w:val="both"/>
        <w:rPr>
          <w:rFonts w:ascii="Times New Roman" w:hAnsi="Times New Roman" w:cs="Times New Roman"/>
          <w:sz w:val="24"/>
          <w:szCs w:val="24"/>
        </w:rPr>
      </w:pPr>
      <w:r w:rsidRPr="00F80F6E">
        <w:rPr>
          <w:rFonts w:ascii="Times New Roman" w:hAnsi="Times New Roman" w:cs="Times New Roman"/>
          <w:sz w:val="24"/>
          <w:szCs w:val="24"/>
        </w:rPr>
        <w:t xml:space="preserve">Sipas këtyre dispozitave, e drejta e administratës për të kryer kontroll përfshin por nuk kufizohet, në çdo dokumentacion të mbajtur nga tatimpaguesi. Madje, ligjvënësi i ka dhënë të drejtën administratës tatimore që gjatë kontrollit të marri në konsideratë dhe informacionin e </w:t>
      </w:r>
      <w:r w:rsidR="00426236">
        <w:rPr>
          <w:rFonts w:ascii="Times New Roman" w:hAnsi="Times New Roman" w:cs="Times New Roman"/>
          <w:sz w:val="24"/>
          <w:szCs w:val="24"/>
        </w:rPr>
        <w:t>administruar</w:t>
      </w:r>
      <w:r w:rsidRPr="00F80F6E">
        <w:rPr>
          <w:rFonts w:ascii="Times New Roman" w:hAnsi="Times New Roman" w:cs="Times New Roman"/>
          <w:sz w:val="24"/>
          <w:szCs w:val="24"/>
        </w:rPr>
        <w:t xml:space="preserve"> nga burime të tjera. </w:t>
      </w:r>
    </w:p>
    <w:p w14:paraId="5F20B676" w14:textId="77777777" w:rsidR="008C79B9" w:rsidRDefault="008C79B9" w:rsidP="008C79B9">
      <w:pPr>
        <w:widowControl w:val="0"/>
        <w:spacing w:after="0" w:line="276" w:lineRule="auto"/>
        <w:jc w:val="both"/>
        <w:rPr>
          <w:rFonts w:ascii="Times New Roman" w:hAnsi="Times New Roman" w:cs="Times New Roman"/>
          <w:sz w:val="24"/>
          <w:szCs w:val="24"/>
        </w:rPr>
      </w:pPr>
    </w:p>
    <w:p w14:paraId="16214BBF" w14:textId="302B5EB5" w:rsidR="008C79B9" w:rsidRPr="00F80F6E" w:rsidRDefault="008A0D9E" w:rsidP="008C79B9">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Drejtoria e Apelimit Tatimor </w:t>
      </w:r>
      <w:r w:rsidR="008C79B9" w:rsidRPr="00F80F6E">
        <w:rPr>
          <w:rFonts w:ascii="Times New Roman" w:hAnsi="Times New Roman" w:cs="Times New Roman"/>
          <w:sz w:val="24"/>
          <w:szCs w:val="24"/>
        </w:rPr>
        <w:t xml:space="preserve">thekson se </w:t>
      </w:r>
      <w:r w:rsidR="003B4470">
        <w:rPr>
          <w:rFonts w:ascii="Times New Roman" w:hAnsi="Times New Roman" w:cs="Times New Roman"/>
          <w:sz w:val="24"/>
          <w:szCs w:val="24"/>
        </w:rPr>
        <w:t>d</w:t>
      </w:r>
      <w:r w:rsidR="008C79B9" w:rsidRPr="00F80F6E">
        <w:rPr>
          <w:rFonts w:ascii="Times New Roman" w:hAnsi="Times New Roman" w:cs="Times New Roman"/>
          <w:sz w:val="24"/>
          <w:szCs w:val="24"/>
        </w:rPr>
        <w:t xml:space="preserve">okumentacioni kontabël ka si qëllim regjistrimin e veprimeve ekonomike të kryera për efekte të mbajtjes së kontabilitetit të njësive ekonomike. Por, ky dokumentacion nuk ka të njëjtat atribute me dokumentacionin </w:t>
      </w:r>
      <w:r w:rsidR="008C79B9" w:rsidRPr="00F80F6E">
        <w:rPr>
          <w:rFonts w:ascii="Times New Roman" w:hAnsi="Times New Roman" w:cs="Times New Roman"/>
          <w:sz w:val="24"/>
          <w:szCs w:val="24"/>
        </w:rPr>
        <w:lastRenderedPageBreak/>
        <w:t xml:space="preserve">fiskal të përcaktuar në legjislacionin tatimor, përsa i përket regjistrimeve dhe deklarimit të furnizimeve të kryera nga tatimpaguesit. </w:t>
      </w:r>
    </w:p>
    <w:p w14:paraId="16639E74" w14:textId="71380A2B" w:rsidR="008C79B9" w:rsidRPr="00F80F6E" w:rsidRDefault="008C79B9" w:rsidP="008C79B9">
      <w:pPr>
        <w:widowControl w:val="0"/>
        <w:spacing w:after="0" w:line="276" w:lineRule="auto"/>
        <w:jc w:val="both"/>
        <w:rPr>
          <w:rFonts w:ascii="Times New Roman" w:hAnsi="Times New Roman" w:cs="Times New Roman"/>
          <w:sz w:val="24"/>
          <w:szCs w:val="24"/>
        </w:rPr>
      </w:pPr>
      <w:r w:rsidRPr="00F80F6E">
        <w:rPr>
          <w:rFonts w:ascii="Times New Roman" w:hAnsi="Times New Roman" w:cs="Times New Roman"/>
          <w:sz w:val="24"/>
          <w:szCs w:val="24"/>
        </w:rPr>
        <w:t xml:space="preserve">Konkretisht, </w:t>
      </w:r>
      <w:r>
        <w:rPr>
          <w:rFonts w:ascii="Times New Roman" w:hAnsi="Times New Roman" w:cs="Times New Roman"/>
          <w:sz w:val="24"/>
          <w:szCs w:val="24"/>
        </w:rPr>
        <w:t>n</w:t>
      </w:r>
      <w:r w:rsidRPr="00F80F6E">
        <w:rPr>
          <w:rFonts w:ascii="Times New Roman" w:hAnsi="Times New Roman" w:cs="Times New Roman"/>
          <w:sz w:val="24"/>
          <w:szCs w:val="24"/>
        </w:rPr>
        <w:t>eni 46 i Ligjit 9920/2008 përcakton se “</w:t>
      </w:r>
      <w:r w:rsidRPr="00F80F6E">
        <w:rPr>
          <w:rFonts w:ascii="Times New Roman" w:hAnsi="Times New Roman" w:cs="Times New Roman"/>
          <w:i/>
          <w:sz w:val="24"/>
          <w:szCs w:val="24"/>
        </w:rPr>
        <w:t>1. Tatimpaguesit, që janë subjekt i TVSH-së ose i tatim-fitimit, për përllogaritjen e detyrimit tatimor, mbajnë regjistrat, dokumentacionin kontabël, librat dhe informacionin financiar, si dhe lëshojnë faturë tatimore, dëftesë tatimore ose kupon tatimor, në përputhje me ligjet e fushës, si dhe aktet nënligjore, të nxjerra në zbatim të tyre</w:t>
      </w:r>
      <w:r w:rsidRPr="00F80F6E">
        <w:rPr>
          <w:rFonts w:ascii="Times New Roman" w:hAnsi="Times New Roman" w:cs="Times New Roman"/>
          <w:sz w:val="24"/>
          <w:szCs w:val="24"/>
        </w:rPr>
        <w:t>”.</w:t>
      </w:r>
    </w:p>
    <w:p w14:paraId="06C2873C" w14:textId="77777777" w:rsidR="008C79B9" w:rsidRPr="00F80F6E" w:rsidRDefault="008C79B9" w:rsidP="008C79B9">
      <w:pPr>
        <w:widowControl w:val="0"/>
        <w:spacing w:after="0" w:line="276" w:lineRule="auto"/>
        <w:jc w:val="both"/>
        <w:rPr>
          <w:rFonts w:ascii="Times New Roman" w:hAnsi="Times New Roman" w:cs="Times New Roman"/>
          <w:i/>
          <w:sz w:val="24"/>
          <w:szCs w:val="24"/>
        </w:rPr>
      </w:pPr>
      <w:r w:rsidRPr="00F80F6E">
        <w:rPr>
          <w:rFonts w:ascii="Times New Roman" w:hAnsi="Times New Roman" w:cs="Times New Roman"/>
          <w:sz w:val="24"/>
          <w:szCs w:val="24"/>
        </w:rPr>
        <w:t>Ndërsa neni 48 përcakton se “</w:t>
      </w:r>
      <w:r w:rsidRPr="00F80F6E">
        <w:rPr>
          <w:rFonts w:ascii="Times New Roman" w:hAnsi="Times New Roman" w:cs="Times New Roman"/>
          <w:i/>
          <w:sz w:val="24"/>
          <w:szCs w:val="24"/>
        </w:rPr>
        <w:t xml:space="preserve">1. Regjistrat, librat dhe informacioni financiar janë dokumente, që përmbajnë informacionin e regjistruar, në mënyrë kronologjike dhe sistematike, të veprimeve tregtare të tatimpaguesit, të cilat mbahen për përcaktimin e shumës së detyrimeve tatimore të këtij tatimpaguesi. </w:t>
      </w:r>
    </w:p>
    <w:p w14:paraId="6FCABA06" w14:textId="77777777" w:rsidR="008C79B9" w:rsidRPr="00F80F6E" w:rsidRDefault="008C79B9" w:rsidP="008C79B9">
      <w:pPr>
        <w:widowControl w:val="0"/>
        <w:spacing w:after="0" w:line="276" w:lineRule="auto"/>
        <w:jc w:val="both"/>
        <w:rPr>
          <w:rFonts w:ascii="Times New Roman" w:hAnsi="Times New Roman" w:cs="Times New Roman"/>
          <w:i/>
          <w:sz w:val="24"/>
          <w:szCs w:val="24"/>
        </w:rPr>
      </w:pPr>
      <w:r w:rsidRPr="00F80F6E">
        <w:rPr>
          <w:rFonts w:ascii="Times New Roman" w:hAnsi="Times New Roman" w:cs="Times New Roman"/>
          <w:i/>
          <w:sz w:val="24"/>
          <w:szCs w:val="24"/>
        </w:rPr>
        <w:t xml:space="preserve">2. Të dhënat dhe informacioni financiar e kontabël ruhen nga tatimpaguesi, për të paktën 5 vjet, duke filluar nga fundi i vitit tatimor, të cilit i përkasin dokumentet. </w:t>
      </w:r>
    </w:p>
    <w:p w14:paraId="4F4F5EFB" w14:textId="77777777" w:rsidR="008C79B9" w:rsidRPr="00F80F6E" w:rsidRDefault="008C79B9" w:rsidP="008C79B9">
      <w:pPr>
        <w:widowControl w:val="0"/>
        <w:spacing w:after="0" w:line="276" w:lineRule="auto"/>
        <w:jc w:val="both"/>
        <w:rPr>
          <w:rFonts w:ascii="Times New Roman" w:hAnsi="Times New Roman" w:cs="Times New Roman"/>
          <w:sz w:val="24"/>
          <w:szCs w:val="24"/>
        </w:rPr>
      </w:pPr>
      <w:r w:rsidRPr="00F80F6E">
        <w:rPr>
          <w:rFonts w:ascii="Times New Roman" w:hAnsi="Times New Roman" w:cs="Times New Roman"/>
          <w:i/>
          <w:sz w:val="24"/>
          <w:szCs w:val="24"/>
        </w:rPr>
        <w:t>3. Tatimpaguesi, për çdo shitje, lëshon faturë tatimore ose kupon tatimor.</w:t>
      </w:r>
      <w:r w:rsidRPr="00F80F6E">
        <w:rPr>
          <w:rFonts w:ascii="Times New Roman" w:hAnsi="Times New Roman" w:cs="Times New Roman"/>
          <w:sz w:val="24"/>
          <w:szCs w:val="24"/>
        </w:rPr>
        <w:t>”</w:t>
      </w:r>
    </w:p>
    <w:p w14:paraId="32FBA51E" w14:textId="77777777" w:rsidR="008C79B9" w:rsidRDefault="008C79B9" w:rsidP="008C79B9">
      <w:pPr>
        <w:widowControl w:val="0"/>
        <w:spacing w:after="0" w:line="276" w:lineRule="auto"/>
        <w:jc w:val="both"/>
        <w:rPr>
          <w:rFonts w:ascii="Times New Roman" w:hAnsi="Times New Roman" w:cs="Times New Roman"/>
          <w:sz w:val="24"/>
          <w:szCs w:val="24"/>
        </w:rPr>
      </w:pPr>
    </w:p>
    <w:p w14:paraId="7AFA32E2" w14:textId="20A1936F" w:rsidR="008C79B9" w:rsidRPr="00F80F6E" w:rsidRDefault="008C79B9" w:rsidP="008C79B9">
      <w:pPr>
        <w:widowControl w:val="0"/>
        <w:spacing w:after="0" w:line="276" w:lineRule="auto"/>
        <w:jc w:val="both"/>
        <w:rPr>
          <w:rFonts w:ascii="Times New Roman" w:hAnsi="Times New Roman" w:cs="Times New Roman"/>
          <w:sz w:val="24"/>
          <w:szCs w:val="24"/>
        </w:rPr>
      </w:pPr>
      <w:r w:rsidRPr="00F80F6E">
        <w:rPr>
          <w:rFonts w:ascii="Times New Roman" w:hAnsi="Times New Roman" w:cs="Times New Roman"/>
          <w:sz w:val="24"/>
          <w:szCs w:val="24"/>
        </w:rPr>
        <w:t>Referuar këtyre dispozitave, konstatohet një dallim i qartë midis dokumentacioni</w:t>
      </w:r>
      <w:r>
        <w:rPr>
          <w:rFonts w:ascii="Times New Roman" w:hAnsi="Times New Roman" w:cs="Times New Roman"/>
          <w:sz w:val="24"/>
          <w:szCs w:val="24"/>
        </w:rPr>
        <w:t>t</w:t>
      </w:r>
      <w:r w:rsidRPr="00F80F6E">
        <w:rPr>
          <w:rFonts w:ascii="Times New Roman" w:hAnsi="Times New Roman" w:cs="Times New Roman"/>
          <w:sz w:val="24"/>
          <w:szCs w:val="24"/>
        </w:rPr>
        <w:t xml:space="preserve"> kontabël dhe atij tatimor, por gjithashtu konstatohet detyrimi që ligjvënësi i ka caktuar tatimpaguesit që përveç mbajtjes së dokumentacionit kontabël të lëshojë dhe faturë tatimore, dëftesë tatimore apo kupon tatimor (dokumentacion tatimor) për furnizimet e kryera. Mbajtja e dokumentacionit kontabël nga tatimpaguesit nuk përjashton detyrimin për të mbajtur dhe hartuar dokumentacionin tatimor për çdo furnizim të kryer. Në këtë kuptim, çdo dokumentacion kontabël në lidhje me arkëtimet e realizuara nga tatimpaguesi duhet të shoqërohet me dokumentacionin tatimor të lëshuar për furnizimin e kryer, i cili ka sjellë arkëtimin.</w:t>
      </w:r>
      <w:r>
        <w:rPr>
          <w:rFonts w:ascii="Times New Roman" w:hAnsi="Times New Roman" w:cs="Times New Roman"/>
          <w:sz w:val="24"/>
          <w:szCs w:val="24"/>
        </w:rPr>
        <w:t xml:space="preserve"> </w:t>
      </w:r>
      <w:r w:rsidRPr="00F80F6E">
        <w:rPr>
          <w:rFonts w:ascii="Times New Roman" w:hAnsi="Times New Roman" w:cs="Times New Roman"/>
          <w:sz w:val="24"/>
          <w:szCs w:val="24"/>
        </w:rPr>
        <w:t>Në të kundërt, nëse konstatohet dokumentacion kontabël i</w:t>
      </w:r>
      <w:r w:rsidR="00CA42F4">
        <w:rPr>
          <w:rFonts w:ascii="Times New Roman" w:hAnsi="Times New Roman" w:cs="Times New Roman"/>
          <w:sz w:val="24"/>
          <w:szCs w:val="24"/>
        </w:rPr>
        <w:t xml:space="preserve"> </w:t>
      </w:r>
      <w:r w:rsidRPr="00F80F6E">
        <w:rPr>
          <w:rFonts w:ascii="Times New Roman" w:hAnsi="Times New Roman" w:cs="Times New Roman"/>
          <w:sz w:val="24"/>
          <w:szCs w:val="24"/>
        </w:rPr>
        <w:t xml:space="preserve">pashoqëruar me dokumentacion tatimor, administrata tatimore </w:t>
      </w:r>
      <w:r w:rsidR="00431F17">
        <w:rPr>
          <w:rFonts w:ascii="Times New Roman" w:hAnsi="Times New Roman" w:cs="Times New Roman"/>
          <w:sz w:val="24"/>
          <w:szCs w:val="24"/>
        </w:rPr>
        <w:t>kryen</w:t>
      </w:r>
      <w:r w:rsidRPr="00F80F6E">
        <w:rPr>
          <w:rFonts w:ascii="Times New Roman" w:hAnsi="Times New Roman" w:cs="Times New Roman"/>
          <w:sz w:val="24"/>
          <w:szCs w:val="24"/>
        </w:rPr>
        <w:t xml:space="preserve"> vlerësim tatimor, pasi vlerësohet </w:t>
      </w:r>
      <w:r w:rsidR="004E4880">
        <w:rPr>
          <w:rFonts w:ascii="Times New Roman" w:hAnsi="Times New Roman" w:cs="Times New Roman"/>
          <w:sz w:val="24"/>
          <w:szCs w:val="24"/>
        </w:rPr>
        <w:t>se</w:t>
      </w:r>
      <w:r w:rsidRPr="00F80F6E">
        <w:rPr>
          <w:rFonts w:ascii="Times New Roman" w:hAnsi="Times New Roman" w:cs="Times New Roman"/>
          <w:sz w:val="24"/>
          <w:szCs w:val="24"/>
        </w:rPr>
        <w:t xml:space="preserve"> tatimpaguesi ka realizuar të ardhura për të cilat nuk ka lëshuar faturën tatimore dhe rrjedhimisht nuk ka deklaruar shitjet duke mos paguar tatimet përkatëse.</w:t>
      </w:r>
    </w:p>
    <w:p w14:paraId="6B7EF0C6" w14:textId="77777777" w:rsidR="008C79B9" w:rsidRDefault="008C79B9" w:rsidP="008C79B9">
      <w:pPr>
        <w:widowControl w:val="0"/>
        <w:spacing w:after="0" w:line="276" w:lineRule="auto"/>
        <w:jc w:val="both"/>
        <w:rPr>
          <w:rFonts w:ascii="Times New Roman" w:hAnsi="Times New Roman" w:cs="Times New Roman"/>
          <w:sz w:val="24"/>
          <w:szCs w:val="24"/>
        </w:rPr>
      </w:pPr>
    </w:p>
    <w:p w14:paraId="7FE7D2B0" w14:textId="56013F2C" w:rsidR="008C79B9" w:rsidRDefault="00431F17" w:rsidP="008C79B9">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N</w:t>
      </w:r>
      <w:r w:rsidR="00710134">
        <w:rPr>
          <w:rFonts w:ascii="Times New Roman" w:hAnsi="Times New Roman" w:cs="Times New Roman"/>
          <w:sz w:val="24"/>
          <w:szCs w:val="24"/>
        </w:rPr>
        <w:t>ë</w:t>
      </w:r>
      <w:r>
        <w:rPr>
          <w:rFonts w:ascii="Times New Roman" w:hAnsi="Times New Roman" w:cs="Times New Roman"/>
          <w:sz w:val="24"/>
          <w:szCs w:val="24"/>
        </w:rPr>
        <w:t xml:space="preserve"> lidhje me pretendimin e shoq</w:t>
      </w:r>
      <w:r w:rsidR="00710134">
        <w:rPr>
          <w:rFonts w:ascii="Times New Roman" w:hAnsi="Times New Roman" w:cs="Times New Roman"/>
          <w:sz w:val="24"/>
          <w:szCs w:val="24"/>
        </w:rPr>
        <w:t>ë</w:t>
      </w:r>
      <w:r>
        <w:rPr>
          <w:rFonts w:ascii="Times New Roman" w:hAnsi="Times New Roman" w:cs="Times New Roman"/>
          <w:sz w:val="24"/>
          <w:szCs w:val="24"/>
        </w:rPr>
        <w:t>ris</w:t>
      </w:r>
      <w:r w:rsidR="00710134">
        <w:rPr>
          <w:rFonts w:ascii="Times New Roman" w:hAnsi="Times New Roman" w:cs="Times New Roman"/>
          <w:sz w:val="24"/>
          <w:szCs w:val="24"/>
        </w:rPr>
        <w:t>ë</w:t>
      </w:r>
      <w:r>
        <w:rPr>
          <w:rFonts w:ascii="Times New Roman" w:hAnsi="Times New Roman" w:cs="Times New Roman"/>
          <w:sz w:val="24"/>
          <w:szCs w:val="24"/>
        </w:rPr>
        <w:t xml:space="preserve"> se DTM duhet t</w:t>
      </w:r>
      <w:r w:rsidR="00710134">
        <w:rPr>
          <w:rFonts w:ascii="Times New Roman" w:hAnsi="Times New Roman" w:cs="Times New Roman"/>
          <w:sz w:val="24"/>
          <w:szCs w:val="24"/>
        </w:rPr>
        <w:t>ë</w:t>
      </w:r>
      <w:r>
        <w:rPr>
          <w:rFonts w:ascii="Times New Roman" w:hAnsi="Times New Roman" w:cs="Times New Roman"/>
          <w:sz w:val="24"/>
          <w:szCs w:val="24"/>
        </w:rPr>
        <w:t xml:space="preserve"> </w:t>
      </w:r>
      <w:r w:rsidR="00261043">
        <w:rPr>
          <w:rFonts w:ascii="Times New Roman" w:hAnsi="Times New Roman" w:cs="Times New Roman"/>
          <w:sz w:val="24"/>
          <w:szCs w:val="24"/>
        </w:rPr>
        <w:t>mer</w:t>
      </w:r>
      <w:r w:rsidR="006408FE">
        <w:rPr>
          <w:rFonts w:ascii="Times New Roman" w:hAnsi="Times New Roman" w:cs="Times New Roman"/>
          <w:sz w:val="24"/>
          <w:szCs w:val="24"/>
        </w:rPr>
        <w:t>r</w:t>
      </w:r>
      <w:r w:rsidR="00261043">
        <w:rPr>
          <w:rFonts w:ascii="Times New Roman" w:hAnsi="Times New Roman" w:cs="Times New Roman"/>
          <w:sz w:val="24"/>
          <w:szCs w:val="24"/>
        </w:rPr>
        <w:t>t</w:t>
      </w:r>
      <w:r w:rsidR="006408FE">
        <w:rPr>
          <w:rFonts w:ascii="Times New Roman" w:hAnsi="Times New Roman" w:cs="Times New Roman"/>
          <w:sz w:val="24"/>
          <w:szCs w:val="24"/>
        </w:rPr>
        <w:t>e</w:t>
      </w:r>
      <w:r w:rsidR="00261043">
        <w:rPr>
          <w:rFonts w:ascii="Times New Roman" w:hAnsi="Times New Roman" w:cs="Times New Roman"/>
          <w:sz w:val="24"/>
          <w:szCs w:val="24"/>
        </w:rPr>
        <w:t xml:space="preserve"> n</w:t>
      </w:r>
      <w:r w:rsidR="00710134">
        <w:rPr>
          <w:rFonts w:ascii="Times New Roman" w:hAnsi="Times New Roman" w:cs="Times New Roman"/>
          <w:sz w:val="24"/>
          <w:szCs w:val="24"/>
        </w:rPr>
        <w:t>ë</w:t>
      </w:r>
      <w:r w:rsidR="00261043">
        <w:rPr>
          <w:rFonts w:ascii="Times New Roman" w:hAnsi="Times New Roman" w:cs="Times New Roman"/>
          <w:sz w:val="24"/>
          <w:szCs w:val="24"/>
        </w:rPr>
        <w:t xml:space="preserve"> konsiderat</w:t>
      </w:r>
      <w:r w:rsidR="00710134">
        <w:rPr>
          <w:rFonts w:ascii="Times New Roman" w:hAnsi="Times New Roman" w:cs="Times New Roman"/>
          <w:sz w:val="24"/>
          <w:szCs w:val="24"/>
        </w:rPr>
        <w:t>ë</w:t>
      </w:r>
      <w:r w:rsidR="00261043">
        <w:rPr>
          <w:rFonts w:ascii="Times New Roman" w:hAnsi="Times New Roman" w:cs="Times New Roman"/>
          <w:sz w:val="24"/>
          <w:szCs w:val="24"/>
        </w:rPr>
        <w:t xml:space="preserve"> shitjet e deklaruara prej sa</w:t>
      </w:r>
      <w:r w:rsidR="004E4880">
        <w:rPr>
          <w:rFonts w:ascii="Times New Roman" w:hAnsi="Times New Roman" w:cs="Times New Roman"/>
          <w:sz w:val="24"/>
          <w:szCs w:val="24"/>
        </w:rPr>
        <w:t>j</w:t>
      </w:r>
      <w:r w:rsidR="00261043">
        <w:rPr>
          <w:rFonts w:ascii="Times New Roman" w:hAnsi="Times New Roman" w:cs="Times New Roman"/>
          <w:sz w:val="24"/>
          <w:szCs w:val="24"/>
        </w:rPr>
        <w:t xml:space="preserve"> dhe nga vlera e dokumenteve t</w:t>
      </w:r>
      <w:r w:rsidR="00710134">
        <w:rPr>
          <w:rFonts w:ascii="Times New Roman" w:hAnsi="Times New Roman" w:cs="Times New Roman"/>
          <w:sz w:val="24"/>
          <w:szCs w:val="24"/>
        </w:rPr>
        <w:t>ë</w:t>
      </w:r>
      <w:r w:rsidR="00261043">
        <w:rPr>
          <w:rFonts w:ascii="Times New Roman" w:hAnsi="Times New Roman" w:cs="Times New Roman"/>
          <w:sz w:val="24"/>
          <w:szCs w:val="24"/>
        </w:rPr>
        <w:t xml:space="preserve"> gjetur t</w:t>
      </w:r>
      <w:r w:rsidR="00710134">
        <w:rPr>
          <w:rFonts w:ascii="Times New Roman" w:hAnsi="Times New Roman" w:cs="Times New Roman"/>
          <w:sz w:val="24"/>
          <w:szCs w:val="24"/>
        </w:rPr>
        <w:t>ë</w:t>
      </w:r>
      <w:r w:rsidR="00261043">
        <w:rPr>
          <w:rFonts w:ascii="Times New Roman" w:hAnsi="Times New Roman" w:cs="Times New Roman"/>
          <w:sz w:val="24"/>
          <w:szCs w:val="24"/>
        </w:rPr>
        <w:t xml:space="preserve"> zbritej vlera e deklaruar nga vet</w:t>
      </w:r>
      <w:r w:rsidR="00710134">
        <w:rPr>
          <w:rFonts w:ascii="Times New Roman" w:hAnsi="Times New Roman" w:cs="Times New Roman"/>
          <w:sz w:val="24"/>
          <w:szCs w:val="24"/>
        </w:rPr>
        <w:t>ë</w:t>
      </w:r>
      <w:r w:rsidR="00261043">
        <w:rPr>
          <w:rFonts w:ascii="Times New Roman" w:hAnsi="Times New Roman" w:cs="Times New Roman"/>
          <w:sz w:val="24"/>
          <w:szCs w:val="24"/>
        </w:rPr>
        <w:t xml:space="preserve"> ajo, DAT thekson se p</w:t>
      </w:r>
      <w:r w:rsidR="008C79B9" w:rsidRPr="00F80F6E">
        <w:rPr>
          <w:rFonts w:ascii="Times New Roman" w:hAnsi="Times New Roman" w:cs="Times New Roman"/>
          <w:sz w:val="24"/>
          <w:szCs w:val="24"/>
        </w:rPr>
        <w:t xml:space="preserve">ër vlerat e </w:t>
      </w:r>
      <w:r w:rsidR="003B6402">
        <w:rPr>
          <w:rFonts w:ascii="Times New Roman" w:hAnsi="Times New Roman" w:cs="Times New Roman"/>
          <w:sz w:val="24"/>
          <w:szCs w:val="24"/>
        </w:rPr>
        <w:t>p</w:t>
      </w:r>
      <w:r w:rsidR="00710134">
        <w:rPr>
          <w:rFonts w:ascii="Times New Roman" w:hAnsi="Times New Roman" w:cs="Times New Roman"/>
          <w:sz w:val="24"/>
          <w:szCs w:val="24"/>
        </w:rPr>
        <w:t>ë</w:t>
      </w:r>
      <w:r w:rsidR="003B6402">
        <w:rPr>
          <w:rFonts w:ascii="Times New Roman" w:hAnsi="Times New Roman" w:cs="Times New Roman"/>
          <w:sz w:val="24"/>
          <w:szCs w:val="24"/>
        </w:rPr>
        <w:t>rcaktuara n</w:t>
      </w:r>
      <w:r w:rsidR="00710134">
        <w:rPr>
          <w:rFonts w:ascii="Times New Roman" w:hAnsi="Times New Roman" w:cs="Times New Roman"/>
          <w:sz w:val="24"/>
          <w:szCs w:val="24"/>
        </w:rPr>
        <w:t>ë</w:t>
      </w:r>
      <w:r w:rsidR="003B6402">
        <w:rPr>
          <w:rFonts w:ascii="Times New Roman" w:hAnsi="Times New Roman" w:cs="Times New Roman"/>
          <w:sz w:val="24"/>
          <w:szCs w:val="24"/>
        </w:rPr>
        <w:t xml:space="preserve"> dokumentacionin jotatimor, </w:t>
      </w:r>
      <w:r w:rsidR="008C79B9" w:rsidRPr="00F80F6E">
        <w:rPr>
          <w:rFonts w:ascii="Times New Roman" w:hAnsi="Times New Roman" w:cs="Times New Roman"/>
          <w:sz w:val="24"/>
          <w:szCs w:val="24"/>
        </w:rPr>
        <w:t xml:space="preserve">tatimpaguesi nuk arrin të provojë se ka lëshuar faturën tatimore </w:t>
      </w:r>
      <w:r w:rsidR="004D29E6">
        <w:rPr>
          <w:rFonts w:ascii="Times New Roman" w:hAnsi="Times New Roman" w:cs="Times New Roman"/>
          <w:sz w:val="24"/>
          <w:szCs w:val="24"/>
        </w:rPr>
        <w:t>(pasi ky dokumentacion nuk i referohet asnj</w:t>
      </w:r>
      <w:r w:rsidR="00710134">
        <w:rPr>
          <w:rFonts w:ascii="Times New Roman" w:hAnsi="Times New Roman" w:cs="Times New Roman"/>
          <w:sz w:val="24"/>
          <w:szCs w:val="24"/>
        </w:rPr>
        <w:t>ë</w:t>
      </w:r>
      <w:r w:rsidR="004D29E6">
        <w:rPr>
          <w:rFonts w:ascii="Times New Roman" w:hAnsi="Times New Roman" w:cs="Times New Roman"/>
          <w:sz w:val="24"/>
          <w:szCs w:val="24"/>
        </w:rPr>
        <w:t xml:space="preserve"> fature apo kuponi tatimor) </w:t>
      </w:r>
      <w:r w:rsidR="008C79B9" w:rsidRPr="00F80F6E">
        <w:rPr>
          <w:rFonts w:ascii="Times New Roman" w:hAnsi="Times New Roman" w:cs="Times New Roman"/>
          <w:sz w:val="24"/>
          <w:szCs w:val="24"/>
        </w:rPr>
        <w:t>dhe për rrjedhojë vlerësohen si të ardhura të realizuara prej tij, duke qënë se janë të arkëtuara prej tij, për të cilat nuk është lëshuar dokumentacioni tatimor.</w:t>
      </w:r>
      <w:r w:rsidR="008C79B9">
        <w:rPr>
          <w:rFonts w:ascii="Times New Roman" w:hAnsi="Times New Roman" w:cs="Times New Roman"/>
          <w:sz w:val="24"/>
          <w:szCs w:val="24"/>
        </w:rPr>
        <w:t xml:space="preserve"> </w:t>
      </w:r>
    </w:p>
    <w:p w14:paraId="7B8AA664" w14:textId="77777777" w:rsidR="008C79B9" w:rsidRDefault="008C79B9" w:rsidP="008C79B9">
      <w:pPr>
        <w:widowControl w:val="0"/>
        <w:spacing w:after="0" w:line="276" w:lineRule="auto"/>
        <w:jc w:val="both"/>
        <w:rPr>
          <w:rFonts w:ascii="Times New Roman" w:hAnsi="Times New Roman" w:cs="Times New Roman"/>
          <w:sz w:val="24"/>
          <w:szCs w:val="24"/>
        </w:rPr>
      </w:pPr>
    </w:p>
    <w:p w14:paraId="0EE754FE" w14:textId="2941E209" w:rsidR="008C79B9" w:rsidRDefault="008C79B9" w:rsidP="008C79B9">
      <w:pPr>
        <w:widowControl w:val="0"/>
        <w:spacing w:after="0" w:line="276" w:lineRule="auto"/>
        <w:jc w:val="both"/>
        <w:rPr>
          <w:rFonts w:ascii="Times New Roman" w:hAnsi="Times New Roman" w:cs="Times New Roman"/>
          <w:sz w:val="24"/>
          <w:szCs w:val="24"/>
        </w:rPr>
      </w:pPr>
      <w:r w:rsidRPr="00F80F6E">
        <w:rPr>
          <w:rFonts w:ascii="Times New Roman" w:hAnsi="Times New Roman" w:cs="Times New Roman"/>
          <w:sz w:val="24"/>
          <w:szCs w:val="24"/>
        </w:rPr>
        <w:t xml:space="preserve">Sa më sipër, </w:t>
      </w:r>
      <w:r w:rsidR="004D29E6">
        <w:rPr>
          <w:rFonts w:ascii="Times New Roman" w:hAnsi="Times New Roman" w:cs="Times New Roman"/>
          <w:sz w:val="24"/>
          <w:szCs w:val="24"/>
        </w:rPr>
        <w:t>D</w:t>
      </w:r>
      <w:r>
        <w:rPr>
          <w:rFonts w:ascii="Times New Roman" w:hAnsi="Times New Roman" w:cs="Times New Roman"/>
          <w:sz w:val="24"/>
          <w:szCs w:val="24"/>
        </w:rPr>
        <w:t>AT</w:t>
      </w:r>
      <w:r w:rsidRPr="00F80F6E">
        <w:rPr>
          <w:rFonts w:ascii="Times New Roman" w:hAnsi="Times New Roman" w:cs="Times New Roman"/>
          <w:sz w:val="24"/>
          <w:szCs w:val="24"/>
        </w:rPr>
        <w:t xml:space="preserve"> e konsideron të drejtë vlerësimin e kryer pasi tatimpaguesi nuk ka deklaruar shitjet e kryera sipas </w:t>
      </w:r>
      <w:r w:rsidR="004D29E6">
        <w:rPr>
          <w:rFonts w:ascii="Times New Roman" w:hAnsi="Times New Roman" w:cs="Times New Roman"/>
          <w:sz w:val="24"/>
          <w:szCs w:val="24"/>
        </w:rPr>
        <w:t>dokumentacionit jotatimor</w:t>
      </w:r>
      <w:r w:rsidRPr="00F80F6E">
        <w:rPr>
          <w:rFonts w:ascii="Times New Roman" w:hAnsi="Times New Roman" w:cs="Times New Roman"/>
          <w:sz w:val="24"/>
          <w:szCs w:val="24"/>
        </w:rPr>
        <w:t xml:space="preserve"> të gjetur në vendbiznes</w:t>
      </w:r>
      <w:r w:rsidR="004D29E6">
        <w:rPr>
          <w:rFonts w:ascii="Times New Roman" w:hAnsi="Times New Roman" w:cs="Times New Roman"/>
          <w:sz w:val="24"/>
          <w:szCs w:val="24"/>
        </w:rPr>
        <w:t xml:space="preserve">, sipas prcesverbaleve </w:t>
      </w:r>
      <w:r w:rsidR="004D29E6" w:rsidRPr="00F80F6E">
        <w:rPr>
          <w:rFonts w:ascii="Times New Roman" w:hAnsi="Times New Roman" w:cs="Times New Roman"/>
          <w:sz w:val="24"/>
          <w:szCs w:val="24"/>
        </w:rPr>
        <w:t xml:space="preserve">vënë në dispozicion nga </w:t>
      </w:r>
      <w:r w:rsidR="004D29E6" w:rsidRPr="00706EFF">
        <w:rPr>
          <w:rFonts w:ascii="Times New Roman" w:hAnsi="Times New Roman" w:cs="Times New Roman"/>
          <w:sz w:val="24"/>
          <w:szCs w:val="24"/>
        </w:rPr>
        <w:t>Prokuroria pranë Gjykatës së Shkallës së Parë të Juridiksionit të Përgjithshëm Tiran</w:t>
      </w:r>
      <w:r w:rsidR="00710134">
        <w:rPr>
          <w:rFonts w:ascii="Times New Roman" w:hAnsi="Times New Roman" w:cs="Times New Roman"/>
          <w:sz w:val="24"/>
          <w:szCs w:val="24"/>
        </w:rPr>
        <w:t>ë</w:t>
      </w:r>
      <w:r w:rsidRPr="00F80F6E">
        <w:rPr>
          <w:rFonts w:ascii="Times New Roman" w:hAnsi="Times New Roman" w:cs="Times New Roman"/>
          <w:sz w:val="24"/>
          <w:szCs w:val="24"/>
        </w:rPr>
        <w:t xml:space="preserve">, duke shmangur detyrimet që rrjedhin nga këto transaksione. </w:t>
      </w:r>
    </w:p>
    <w:p w14:paraId="482338FD" w14:textId="77777777" w:rsidR="004E4880" w:rsidRPr="00F80F6E" w:rsidRDefault="004E4880" w:rsidP="008C79B9">
      <w:pPr>
        <w:widowControl w:val="0"/>
        <w:spacing w:after="0" w:line="276" w:lineRule="auto"/>
        <w:jc w:val="both"/>
        <w:rPr>
          <w:rFonts w:ascii="Times New Roman" w:hAnsi="Times New Roman" w:cs="Times New Roman"/>
          <w:sz w:val="24"/>
          <w:szCs w:val="24"/>
        </w:rPr>
      </w:pPr>
    </w:p>
    <w:p w14:paraId="5BB44FD7" w14:textId="2CCE06C7" w:rsidR="008C79B9" w:rsidRPr="00F80F6E" w:rsidRDefault="008C79B9" w:rsidP="008C79B9">
      <w:pPr>
        <w:widowControl w:val="0"/>
        <w:spacing w:after="0" w:line="276" w:lineRule="auto"/>
        <w:jc w:val="both"/>
        <w:rPr>
          <w:rFonts w:ascii="Times New Roman" w:hAnsi="Times New Roman" w:cs="Times New Roman"/>
          <w:sz w:val="24"/>
          <w:szCs w:val="24"/>
        </w:rPr>
      </w:pPr>
      <w:r w:rsidRPr="00F80F6E">
        <w:rPr>
          <w:rFonts w:ascii="Times New Roman" w:hAnsi="Times New Roman" w:cs="Times New Roman"/>
          <w:sz w:val="24"/>
          <w:szCs w:val="24"/>
        </w:rPr>
        <w:t>Moslësimi i faturës tatimore dënohet në bazë të</w:t>
      </w:r>
      <w:r w:rsidR="00EC0806">
        <w:rPr>
          <w:rFonts w:ascii="Times New Roman" w:hAnsi="Times New Roman" w:cs="Times New Roman"/>
          <w:sz w:val="24"/>
          <w:szCs w:val="24"/>
        </w:rPr>
        <w:t xml:space="preserve"> pikës 1 të</w:t>
      </w:r>
      <w:r w:rsidRPr="00F80F6E">
        <w:rPr>
          <w:rFonts w:ascii="Times New Roman" w:hAnsi="Times New Roman" w:cs="Times New Roman"/>
          <w:sz w:val="24"/>
          <w:szCs w:val="24"/>
        </w:rPr>
        <w:t xml:space="preserve"> nenit </w:t>
      </w:r>
      <w:r w:rsidR="00EC0806">
        <w:rPr>
          <w:rFonts w:ascii="Times New Roman" w:hAnsi="Times New Roman" w:cs="Times New Roman"/>
          <w:sz w:val="24"/>
          <w:szCs w:val="24"/>
        </w:rPr>
        <w:t xml:space="preserve">116 </w:t>
      </w:r>
      <w:r>
        <w:rPr>
          <w:rFonts w:ascii="Times New Roman" w:hAnsi="Times New Roman" w:cs="Times New Roman"/>
          <w:sz w:val="24"/>
          <w:szCs w:val="24"/>
        </w:rPr>
        <w:t>të</w:t>
      </w:r>
      <w:r w:rsidRPr="00F80F6E">
        <w:rPr>
          <w:rFonts w:ascii="Times New Roman" w:hAnsi="Times New Roman" w:cs="Times New Roman"/>
          <w:sz w:val="24"/>
          <w:szCs w:val="24"/>
        </w:rPr>
        <w:t xml:space="preserve"> Ligjit nr.</w:t>
      </w:r>
      <w:r w:rsidR="004E4880">
        <w:rPr>
          <w:rFonts w:ascii="Times New Roman" w:hAnsi="Times New Roman" w:cs="Times New Roman"/>
          <w:sz w:val="24"/>
          <w:szCs w:val="24"/>
        </w:rPr>
        <w:t xml:space="preserve"> </w:t>
      </w:r>
      <w:r w:rsidRPr="00F80F6E">
        <w:rPr>
          <w:rFonts w:ascii="Times New Roman" w:hAnsi="Times New Roman" w:cs="Times New Roman"/>
          <w:sz w:val="24"/>
          <w:szCs w:val="24"/>
        </w:rPr>
        <w:t xml:space="preserve">9920/2008 </w:t>
      </w:r>
      <w:r>
        <w:rPr>
          <w:rFonts w:ascii="Times New Roman" w:hAnsi="Times New Roman" w:cs="Times New Roman"/>
          <w:sz w:val="24"/>
          <w:szCs w:val="24"/>
        </w:rPr>
        <w:t xml:space="preserve">i ndryshuar, </w:t>
      </w:r>
      <w:r w:rsidRPr="00F80F6E">
        <w:rPr>
          <w:rFonts w:ascii="Times New Roman" w:hAnsi="Times New Roman" w:cs="Times New Roman"/>
          <w:sz w:val="24"/>
          <w:szCs w:val="24"/>
        </w:rPr>
        <w:t>ku përcaktohet se:</w:t>
      </w:r>
    </w:p>
    <w:p w14:paraId="2F67D475" w14:textId="3B5D9698" w:rsidR="008C79B9" w:rsidRPr="00F80F6E" w:rsidRDefault="00EC0806" w:rsidP="00EC0806">
      <w:pPr>
        <w:widowControl w:val="0"/>
        <w:spacing w:after="0" w:line="276" w:lineRule="auto"/>
        <w:jc w:val="both"/>
        <w:rPr>
          <w:rFonts w:ascii="Times New Roman" w:hAnsi="Times New Roman" w:cs="Times New Roman"/>
          <w:i/>
          <w:sz w:val="24"/>
          <w:szCs w:val="24"/>
        </w:rPr>
      </w:pPr>
      <w:r>
        <w:rPr>
          <w:rFonts w:ascii="Times New Roman" w:hAnsi="Times New Roman" w:cs="Times New Roman"/>
          <w:i/>
          <w:sz w:val="24"/>
          <w:szCs w:val="24"/>
        </w:rPr>
        <w:t>“</w:t>
      </w:r>
      <w:r w:rsidRPr="00EC0806">
        <w:rPr>
          <w:rFonts w:ascii="Times New Roman" w:hAnsi="Times New Roman" w:cs="Times New Roman"/>
          <w:i/>
          <w:sz w:val="24"/>
          <w:szCs w:val="24"/>
        </w:rPr>
        <w:t xml:space="preserve">Fshehja apo shmangia nga pagimi i detyrimeve tatimore, nëpërmjet mosdorëzimit të </w:t>
      </w:r>
      <w:r>
        <w:rPr>
          <w:rFonts w:ascii="Times New Roman" w:hAnsi="Times New Roman" w:cs="Times New Roman"/>
          <w:i/>
          <w:sz w:val="24"/>
          <w:szCs w:val="24"/>
        </w:rPr>
        <w:t xml:space="preserve"> </w:t>
      </w:r>
      <w:r w:rsidRPr="00EC0806">
        <w:rPr>
          <w:rFonts w:ascii="Times New Roman" w:hAnsi="Times New Roman" w:cs="Times New Roman"/>
          <w:i/>
          <w:sz w:val="24"/>
          <w:szCs w:val="24"/>
        </w:rPr>
        <w:lastRenderedPageBreak/>
        <w:t>dokumenteve ose mosdeklarimit të të dhënave të nevojshme, sipas legjislacionit në fuqi, dorëzimi i dokumenteve të falsifikuara apo deklaratave ose informacioneve të rreme, që çojnë në përllogaritjen e pasaktë të shumës së tatimit, taksës apo kontributit, përbën evazion tatimor dhe dënohet me gjobë të barabartë me 100 për qind të diferencës së shumës së përllogaritur nga ajo që duhet të ishte në fakt</w:t>
      </w:r>
      <w:r>
        <w:rPr>
          <w:rFonts w:ascii="Times New Roman" w:hAnsi="Times New Roman" w:cs="Times New Roman"/>
          <w:i/>
          <w:sz w:val="24"/>
          <w:szCs w:val="24"/>
        </w:rPr>
        <w:t>”.</w:t>
      </w:r>
    </w:p>
    <w:p w14:paraId="3D4E4ED1" w14:textId="77777777" w:rsidR="008C79B9" w:rsidRPr="00F80F6E" w:rsidRDefault="008C79B9" w:rsidP="008C79B9">
      <w:pPr>
        <w:widowControl w:val="0"/>
        <w:spacing w:after="0" w:line="276" w:lineRule="auto"/>
        <w:jc w:val="both"/>
        <w:rPr>
          <w:rFonts w:ascii="Times New Roman" w:hAnsi="Times New Roman" w:cs="Times New Roman"/>
          <w:i/>
          <w:sz w:val="24"/>
          <w:szCs w:val="24"/>
        </w:rPr>
      </w:pPr>
    </w:p>
    <w:p w14:paraId="4CEC361A" w14:textId="1F6A4388" w:rsidR="00AE4B27" w:rsidRDefault="008C79B9" w:rsidP="008C79B9">
      <w:pPr>
        <w:widowControl w:val="0"/>
        <w:spacing w:after="0" w:line="276" w:lineRule="auto"/>
        <w:jc w:val="both"/>
        <w:rPr>
          <w:rFonts w:ascii="Times New Roman" w:hAnsi="Times New Roman" w:cs="Times New Roman"/>
          <w:sz w:val="24"/>
          <w:szCs w:val="24"/>
        </w:rPr>
      </w:pPr>
      <w:r w:rsidRPr="00F80F6E">
        <w:rPr>
          <w:rFonts w:ascii="Times New Roman" w:hAnsi="Times New Roman" w:cs="Times New Roman"/>
          <w:sz w:val="24"/>
          <w:szCs w:val="24"/>
        </w:rPr>
        <w:t>Sa më sipër</w:t>
      </w:r>
      <w:r>
        <w:rPr>
          <w:rFonts w:ascii="Times New Roman" w:hAnsi="Times New Roman" w:cs="Times New Roman"/>
          <w:sz w:val="24"/>
          <w:szCs w:val="24"/>
        </w:rPr>
        <w:t xml:space="preserve">, </w:t>
      </w:r>
      <w:r w:rsidR="004D29E6">
        <w:rPr>
          <w:rFonts w:ascii="Times New Roman" w:hAnsi="Times New Roman" w:cs="Times New Roman"/>
          <w:sz w:val="24"/>
          <w:szCs w:val="24"/>
        </w:rPr>
        <w:t>DAT</w:t>
      </w:r>
      <w:r w:rsidRPr="00F80F6E">
        <w:rPr>
          <w:rFonts w:ascii="Times New Roman" w:hAnsi="Times New Roman" w:cs="Times New Roman"/>
          <w:sz w:val="24"/>
          <w:szCs w:val="24"/>
        </w:rPr>
        <w:t xml:space="preserve"> </w:t>
      </w:r>
      <w:r>
        <w:rPr>
          <w:rFonts w:ascii="Times New Roman" w:hAnsi="Times New Roman" w:cs="Times New Roman"/>
          <w:sz w:val="24"/>
          <w:szCs w:val="24"/>
        </w:rPr>
        <w:t>rrëzon ankimin e shoqërisë dhe l</w:t>
      </w:r>
      <w:r w:rsidR="00710134">
        <w:rPr>
          <w:rFonts w:ascii="Times New Roman" w:hAnsi="Times New Roman" w:cs="Times New Roman"/>
          <w:sz w:val="24"/>
          <w:szCs w:val="24"/>
        </w:rPr>
        <w:t>ë</w:t>
      </w:r>
      <w:r>
        <w:rPr>
          <w:rFonts w:ascii="Times New Roman" w:hAnsi="Times New Roman" w:cs="Times New Roman"/>
          <w:sz w:val="24"/>
          <w:szCs w:val="24"/>
        </w:rPr>
        <w:t xml:space="preserve"> në fuqi vlerësimin e kryer </w:t>
      </w:r>
      <w:r w:rsidRPr="00F80F6E">
        <w:rPr>
          <w:rFonts w:ascii="Times New Roman" w:hAnsi="Times New Roman" w:cs="Times New Roman"/>
          <w:sz w:val="24"/>
          <w:szCs w:val="24"/>
        </w:rPr>
        <w:t xml:space="preserve">nga </w:t>
      </w:r>
      <w:r w:rsidR="00AE4B27">
        <w:rPr>
          <w:rFonts w:ascii="Times New Roman" w:hAnsi="Times New Roman" w:cs="Times New Roman"/>
          <w:sz w:val="24"/>
          <w:szCs w:val="24"/>
        </w:rPr>
        <w:t>Drejtoria e Tatimpaguesve t</w:t>
      </w:r>
      <w:r w:rsidR="00710134">
        <w:rPr>
          <w:rFonts w:ascii="Times New Roman" w:hAnsi="Times New Roman" w:cs="Times New Roman"/>
          <w:sz w:val="24"/>
          <w:szCs w:val="24"/>
        </w:rPr>
        <w:t>ë</w:t>
      </w:r>
      <w:r w:rsidR="00AE4B27">
        <w:rPr>
          <w:rFonts w:ascii="Times New Roman" w:hAnsi="Times New Roman" w:cs="Times New Roman"/>
          <w:sz w:val="24"/>
          <w:szCs w:val="24"/>
        </w:rPr>
        <w:t xml:space="preserve"> M</w:t>
      </w:r>
      <w:r w:rsidR="00710134">
        <w:rPr>
          <w:rFonts w:ascii="Times New Roman" w:hAnsi="Times New Roman" w:cs="Times New Roman"/>
          <w:sz w:val="24"/>
          <w:szCs w:val="24"/>
        </w:rPr>
        <w:t>ë</w:t>
      </w:r>
      <w:r w:rsidR="00AE4B27">
        <w:rPr>
          <w:rFonts w:ascii="Times New Roman" w:hAnsi="Times New Roman" w:cs="Times New Roman"/>
          <w:sz w:val="24"/>
          <w:szCs w:val="24"/>
        </w:rPr>
        <w:t>dhenj p</w:t>
      </w:r>
      <w:r w:rsidR="00710134">
        <w:rPr>
          <w:rFonts w:ascii="Times New Roman" w:hAnsi="Times New Roman" w:cs="Times New Roman"/>
          <w:sz w:val="24"/>
          <w:szCs w:val="24"/>
        </w:rPr>
        <w:t>ë</w:t>
      </w:r>
      <w:r w:rsidR="00AE4B27">
        <w:rPr>
          <w:rFonts w:ascii="Times New Roman" w:hAnsi="Times New Roman" w:cs="Times New Roman"/>
          <w:sz w:val="24"/>
          <w:szCs w:val="24"/>
        </w:rPr>
        <w:t>r detyrimet si m</w:t>
      </w:r>
      <w:r w:rsidR="00710134">
        <w:rPr>
          <w:rFonts w:ascii="Times New Roman" w:hAnsi="Times New Roman" w:cs="Times New Roman"/>
          <w:sz w:val="24"/>
          <w:szCs w:val="24"/>
        </w:rPr>
        <w:t>ë</w:t>
      </w:r>
      <w:r w:rsidR="00AE4B27">
        <w:rPr>
          <w:rFonts w:ascii="Times New Roman" w:hAnsi="Times New Roman" w:cs="Times New Roman"/>
          <w:sz w:val="24"/>
          <w:szCs w:val="24"/>
        </w:rPr>
        <w:t xml:space="preserve"> posht</w:t>
      </w:r>
      <w:r w:rsidR="00710134">
        <w:rPr>
          <w:rFonts w:ascii="Times New Roman" w:hAnsi="Times New Roman" w:cs="Times New Roman"/>
          <w:sz w:val="24"/>
          <w:szCs w:val="24"/>
        </w:rPr>
        <w:t>ë</w:t>
      </w:r>
      <w:r w:rsidR="00AE4B27">
        <w:rPr>
          <w:rFonts w:ascii="Times New Roman" w:hAnsi="Times New Roman" w:cs="Times New Roman"/>
          <w:sz w:val="24"/>
          <w:szCs w:val="24"/>
        </w:rPr>
        <w:t>:</w:t>
      </w:r>
    </w:p>
    <w:p w14:paraId="568BE8AC" w14:textId="77777777" w:rsidR="00AE4B27" w:rsidRDefault="00AE4B27" w:rsidP="008C79B9">
      <w:pPr>
        <w:widowControl w:val="0"/>
        <w:spacing w:after="0" w:line="276" w:lineRule="auto"/>
        <w:jc w:val="both"/>
        <w:rPr>
          <w:rFonts w:ascii="Times New Roman" w:hAnsi="Times New Roman" w:cs="Times New Roman"/>
          <w:sz w:val="24"/>
          <w:szCs w:val="24"/>
        </w:rPr>
      </w:pPr>
    </w:p>
    <w:tbl>
      <w:tblPr>
        <w:tblW w:w="8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1843"/>
        <w:gridCol w:w="1559"/>
        <w:gridCol w:w="1559"/>
        <w:gridCol w:w="1481"/>
      </w:tblGrid>
      <w:tr w:rsidR="00B80F80" w:rsidRPr="007E4DB8" w14:paraId="533E5A42" w14:textId="77777777" w:rsidTr="002A7840">
        <w:trPr>
          <w:trHeight w:val="190"/>
          <w:jc w:val="center"/>
        </w:trPr>
        <w:tc>
          <w:tcPr>
            <w:tcW w:w="1975" w:type="dxa"/>
            <w:vMerge w:val="restart"/>
            <w:shd w:val="clear" w:color="auto" w:fill="auto"/>
            <w:noWrap/>
            <w:vAlign w:val="center"/>
            <w:hideMark/>
          </w:tcPr>
          <w:p w14:paraId="0CCB7C70" w14:textId="77777777" w:rsidR="00B80F80" w:rsidRPr="007E4DB8" w:rsidRDefault="00B80F80" w:rsidP="00AD1DA8">
            <w:pPr>
              <w:widowControl w:val="0"/>
              <w:spacing w:after="0" w:line="276" w:lineRule="auto"/>
              <w:jc w:val="center"/>
              <w:rPr>
                <w:rFonts w:ascii="Times New Roman" w:eastAsia="Times New Roman" w:hAnsi="Times New Roman"/>
                <w:b/>
                <w:bCs/>
                <w:sz w:val="24"/>
                <w:szCs w:val="24"/>
              </w:rPr>
            </w:pPr>
            <w:r w:rsidRPr="007E4DB8">
              <w:rPr>
                <w:rFonts w:ascii="Times New Roman" w:eastAsia="Times New Roman" w:hAnsi="Times New Roman"/>
                <w:b/>
                <w:bCs/>
                <w:sz w:val="24"/>
                <w:szCs w:val="24"/>
              </w:rPr>
              <w:t>Periudha</w:t>
            </w:r>
          </w:p>
        </w:tc>
        <w:tc>
          <w:tcPr>
            <w:tcW w:w="3402" w:type="dxa"/>
            <w:gridSpan w:val="2"/>
            <w:shd w:val="clear" w:color="auto" w:fill="auto"/>
            <w:noWrap/>
            <w:vAlign w:val="center"/>
            <w:hideMark/>
          </w:tcPr>
          <w:p w14:paraId="1D98DAEB" w14:textId="74EB5625" w:rsidR="00B80F80" w:rsidRPr="007E4DB8" w:rsidRDefault="00B80F80" w:rsidP="00AD1DA8">
            <w:pPr>
              <w:widowControl w:val="0"/>
              <w:spacing w:after="0" w:line="276" w:lineRule="auto"/>
              <w:jc w:val="center"/>
              <w:rPr>
                <w:rFonts w:ascii="Times New Roman" w:eastAsia="Times New Roman" w:hAnsi="Times New Roman"/>
                <w:b/>
                <w:bCs/>
                <w:sz w:val="24"/>
                <w:szCs w:val="24"/>
              </w:rPr>
            </w:pPr>
            <w:r>
              <w:rPr>
                <w:rFonts w:ascii="Times New Roman" w:eastAsia="Times New Roman" w:hAnsi="Times New Roman"/>
                <w:b/>
                <w:bCs/>
                <w:sz w:val="24"/>
                <w:szCs w:val="24"/>
              </w:rPr>
              <w:t>TVSH</w:t>
            </w:r>
          </w:p>
        </w:tc>
        <w:tc>
          <w:tcPr>
            <w:tcW w:w="3040" w:type="dxa"/>
            <w:gridSpan w:val="2"/>
            <w:shd w:val="clear" w:color="auto" w:fill="auto"/>
            <w:noWrap/>
            <w:vAlign w:val="center"/>
            <w:hideMark/>
          </w:tcPr>
          <w:p w14:paraId="55B671F3" w14:textId="270B64FC" w:rsidR="00B80F80" w:rsidRPr="007E4DB8" w:rsidRDefault="00B80F80" w:rsidP="00AD1DA8">
            <w:pPr>
              <w:widowControl w:val="0"/>
              <w:spacing w:after="0" w:line="276" w:lineRule="auto"/>
              <w:jc w:val="center"/>
              <w:rPr>
                <w:rFonts w:ascii="Times New Roman" w:eastAsia="Times New Roman" w:hAnsi="Times New Roman"/>
                <w:b/>
                <w:bCs/>
                <w:sz w:val="24"/>
                <w:szCs w:val="24"/>
              </w:rPr>
            </w:pPr>
            <w:r>
              <w:rPr>
                <w:rFonts w:ascii="Times New Roman" w:eastAsia="Times New Roman" w:hAnsi="Times New Roman"/>
                <w:b/>
                <w:bCs/>
                <w:sz w:val="24"/>
                <w:szCs w:val="24"/>
              </w:rPr>
              <w:t>Tatim fitimi</w:t>
            </w:r>
          </w:p>
        </w:tc>
      </w:tr>
      <w:tr w:rsidR="00B80F80" w:rsidRPr="007E4DB8" w14:paraId="2F8E89DB" w14:textId="77777777" w:rsidTr="00AD1DA8">
        <w:trPr>
          <w:trHeight w:val="190"/>
          <w:jc w:val="center"/>
        </w:trPr>
        <w:tc>
          <w:tcPr>
            <w:tcW w:w="1975" w:type="dxa"/>
            <w:vMerge/>
            <w:shd w:val="clear" w:color="auto" w:fill="auto"/>
            <w:noWrap/>
            <w:vAlign w:val="center"/>
          </w:tcPr>
          <w:p w14:paraId="5EC3AE3E" w14:textId="77777777" w:rsidR="00B80F80" w:rsidRPr="007E4DB8" w:rsidRDefault="00B80F80" w:rsidP="00B80F80">
            <w:pPr>
              <w:widowControl w:val="0"/>
              <w:spacing w:after="0" w:line="276" w:lineRule="auto"/>
              <w:jc w:val="center"/>
              <w:rPr>
                <w:rFonts w:ascii="Times New Roman" w:eastAsia="Times New Roman" w:hAnsi="Times New Roman"/>
                <w:b/>
                <w:bCs/>
                <w:sz w:val="24"/>
                <w:szCs w:val="24"/>
              </w:rPr>
            </w:pPr>
          </w:p>
        </w:tc>
        <w:tc>
          <w:tcPr>
            <w:tcW w:w="1843" w:type="dxa"/>
            <w:shd w:val="clear" w:color="auto" w:fill="auto"/>
            <w:noWrap/>
            <w:vAlign w:val="center"/>
          </w:tcPr>
          <w:p w14:paraId="14007B55" w14:textId="07A03B51" w:rsidR="00B80F80" w:rsidRDefault="00B80F80" w:rsidP="00B80F80">
            <w:pPr>
              <w:widowControl w:val="0"/>
              <w:spacing w:after="0" w:line="276" w:lineRule="auto"/>
              <w:jc w:val="center"/>
              <w:rPr>
                <w:rFonts w:ascii="Times New Roman" w:eastAsia="Times New Roman" w:hAnsi="Times New Roman"/>
                <w:b/>
                <w:bCs/>
                <w:sz w:val="24"/>
                <w:szCs w:val="24"/>
              </w:rPr>
            </w:pPr>
            <w:r w:rsidRPr="007E4DB8">
              <w:rPr>
                <w:rFonts w:ascii="Times New Roman" w:eastAsia="Times New Roman" w:hAnsi="Times New Roman"/>
                <w:b/>
                <w:bCs/>
                <w:sz w:val="24"/>
                <w:szCs w:val="24"/>
              </w:rPr>
              <w:t>Detyrim</w:t>
            </w:r>
          </w:p>
        </w:tc>
        <w:tc>
          <w:tcPr>
            <w:tcW w:w="1559" w:type="dxa"/>
            <w:shd w:val="clear" w:color="auto" w:fill="auto"/>
            <w:noWrap/>
            <w:vAlign w:val="center"/>
          </w:tcPr>
          <w:p w14:paraId="71883A8D" w14:textId="69B7A60F" w:rsidR="00B80F80" w:rsidRPr="007E4DB8" w:rsidRDefault="00B80F80" w:rsidP="00B80F80">
            <w:pPr>
              <w:widowControl w:val="0"/>
              <w:spacing w:after="0" w:line="276" w:lineRule="auto"/>
              <w:jc w:val="center"/>
              <w:rPr>
                <w:rFonts w:ascii="Times New Roman" w:eastAsia="Times New Roman" w:hAnsi="Times New Roman"/>
                <w:b/>
                <w:bCs/>
                <w:sz w:val="24"/>
                <w:szCs w:val="24"/>
              </w:rPr>
            </w:pPr>
            <w:r>
              <w:rPr>
                <w:rFonts w:ascii="Times New Roman" w:eastAsia="Times New Roman" w:hAnsi="Times New Roman"/>
                <w:b/>
                <w:bCs/>
                <w:sz w:val="24"/>
                <w:szCs w:val="24"/>
              </w:rPr>
              <w:t>Gjobë</w:t>
            </w:r>
          </w:p>
        </w:tc>
        <w:tc>
          <w:tcPr>
            <w:tcW w:w="1559" w:type="dxa"/>
            <w:shd w:val="clear" w:color="auto" w:fill="auto"/>
            <w:noWrap/>
            <w:vAlign w:val="center"/>
          </w:tcPr>
          <w:p w14:paraId="123B28CA" w14:textId="29F5ADA8" w:rsidR="00B80F80" w:rsidRPr="007E4DB8" w:rsidRDefault="00B80F80" w:rsidP="00B80F80">
            <w:pPr>
              <w:widowControl w:val="0"/>
              <w:spacing w:after="0" w:line="276" w:lineRule="auto"/>
              <w:jc w:val="center"/>
              <w:rPr>
                <w:rFonts w:ascii="Times New Roman" w:eastAsia="Times New Roman" w:hAnsi="Times New Roman"/>
                <w:b/>
                <w:bCs/>
                <w:sz w:val="24"/>
                <w:szCs w:val="24"/>
              </w:rPr>
            </w:pPr>
            <w:r w:rsidRPr="007E4DB8">
              <w:rPr>
                <w:rFonts w:ascii="Times New Roman" w:eastAsia="Times New Roman" w:hAnsi="Times New Roman"/>
                <w:b/>
                <w:bCs/>
                <w:sz w:val="24"/>
                <w:szCs w:val="24"/>
              </w:rPr>
              <w:t>Detyrim</w:t>
            </w:r>
          </w:p>
        </w:tc>
        <w:tc>
          <w:tcPr>
            <w:tcW w:w="1481" w:type="dxa"/>
            <w:shd w:val="clear" w:color="auto" w:fill="auto"/>
            <w:noWrap/>
            <w:vAlign w:val="center"/>
          </w:tcPr>
          <w:p w14:paraId="029880B6" w14:textId="239553AB" w:rsidR="00B80F80" w:rsidRPr="007E4DB8" w:rsidRDefault="00B80F80" w:rsidP="00B80F80">
            <w:pPr>
              <w:widowControl w:val="0"/>
              <w:spacing w:after="0" w:line="276" w:lineRule="auto"/>
              <w:jc w:val="center"/>
              <w:rPr>
                <w:rFonts w:ascii="Times New Roman" w:eastAsia="Times New Roman" w:hAnsi="Times New Roman"/>
                <w:b/>
                <w:bCs/>
                <w:sz w:val="24"/>
                <w:szCs w:val="24"/>
              </w:rPr>
            </w:pPr>
            <w:r>
              <w:rPr>
                <w:rFonts w:ascii="Times New Roman" w:eastAsia="Times New Roman" w:hAnsi="Times New Roman"/>
                <w:b/>
                <w:bCs/>
                <w:sz w:val="24"/>
                <w:szCs w:val="24"/>
              </w:rPr>
              <w:t>Gjobë</w:t>
            </w:r>
          </w:p>
        </w:tc>
      </w:tr>
      <w:tr w:rsidR="00B80F80" w:rsidRPr="007E4DB8" w14:paraId="234DC6E4" w14:textId="77777777" w:rsidTr="00B80F80">
        <w:trPr>
          <w:trHeight w:val="190"/>
          <w:jc w:val="center"/>
        </w:trPr>
        <w:tc>
          <w:tcPr>
            <w:tcW w:w="1975" w:type="dxa"/>
            <w:shd w:val="clear" w:color="auto" w:fill="auto"/>
            <w:noWrap/>
            <w:vAlign w:val="center"/>
            <w:hideMark/>
          </w:tcPr>
          <w:p w14:paraId="1A196DCC" w14:textId="77777777" w:rsidR="00B80F80" w:rsidRPr="007E4DB8" w:rsidRDefault="00B80F80" w:rsidP="00B80F80">
            <w:pPr>
              <w:widowControl w:val="0"/>
              <w:spacing w:after="0" w:line="276" w:lineRule="auto"/>
              <w:rPr>
                <w:rFonts w:ascii="Times New Roman" w:eastAsia="Times New Roman" w:hAnsi="Times New Roman"/>
                <w:sz w:val="24"/>
                <w:szCs w:val="24"/>
              </w:rPr>
            </w:pPr>
            <w:r w:rsidRPr="007E4DB8">
              <w:rPr>
                <w:rFonts w:ascii="Times New Roman" w:eastAsia="Times New Roman" w:hAnsi="Times New Roman"/>
                <w:sz w:val="24"/>
                <w:szCs w:val="24"/>
              </w:rPr>
              <w:t>Viti 2017</w:t>
            </w:r>
          </w:p>
        </w:tc>
        <w:tc>
          <w:tcPr>
            <w:tcW w:w="1843" w:type="dxa"/>
            <w:shd w:val="clear" w:color="auto" w:fill="auto"/>
            <w:noWrap/>
            <w:vAlign w:val="center"/>
          </w:tcPr>
          <w:p w14:paraId="5C95DA17" w14:textId="3D43E3C9" w:rsidR="00B80F80" w:rsidRPr="007E4DB8" w:rsidRDefault="00B80F80" w:rsidP="00B80F80">
            <w:pPr>
              <w:widowControl w:val="0"/>
              <w:spacing w:after="0" w:line="276" w:lineRule="auto"/>
              <w:rPr>
                <w:rFonts w:ascii="Times New Roman" w:eastAsia="Times New Roman" w:hAnsi="Times New Roman"/>
                <w:sz w:val="24"/>
                <w:szCs w:val="24"/>
              </w:rPr>
            </w:pPr>
            <w:r w:rsidRPr="007E4DB8">
              <w:rPr>
                <w:rFonts w:ascii="Times New Roman" w:eastAsia="Times New Roman" w:hAnsi="Times New Roman"/>
                <w:sz w:val="24"/>
                <w:szCs w:val="24"/>
              </w:rPr>
              <w:fldChar w:fldCharType="begin"/>
            </w:r>
            <w:r w:rsidRPr="007E4DB8">
              <w:rPr>
                <w:rFonts w:ascii="Times New Roman" w:eastAsia="Times New Roman" w:hAnsi="Times New Roman"/>
                <w:sz w:val="24"/>
                <w:szCs w:val="24"/>
              </w:rPr>
              <w:instrText xml:space="preserve"> =SUM(ABOVE) </w:instrText>
            </w:r>
            <w:r w:rsidRPr="007E4DB8">
              <w:rPr>
                <w:rFonts w:ascii="Times New Roman" w:eastAsia="Times New Roman" w:hAnsi="Times New Roman"/>
                <w:sz w:val="24"/>
                <w:szCs w:val="24"/>
              </w:rPr>
              <w:fldChar w:fldCharType="separate"/>
            </w:r>
            <w:r w:rsidRPr="007E4DB8">
              <w:rPr>
                <w:rFonts w:ascii="Times New Roman" w:eastAsia="Times New Roman" w:hAnsi="Times New Roman"/>
                <w:noProof/>
                <w:sz w:val="24"/>
                <w:szCs w:val="24"/>
              </w:rPr>
              <w:t>1,844,131</w:t>
            </w:r>
            <w:r w:rsidRPr="007E4DB8">
              <w:rPr>
                <w:rFonts w:ascii="Times New Roman" w:eastAsia="Times New Roman" w:hAnsi="Times New Roman"/>
                <w:sz w:val="24"/>
                <w:szCs w:val="24"/>
              </w:rPr>
              <w:fldChar w:fldCharType="end"/>
            </w:r>
          </w:p>
        </w:tc>
        <w:tc>
          <w:tcPr>
            <w:tcW w:w="1559" w:type="dxa"/>
            <w:shd w:val="clear" w:color="auto" w:fill="auto"/>
            <w:noWrap/>
            <w:vAlign w:val="center"/>
          </w:tcPr>
          <w:p w14:paraId="7BDC79EC" w14:textId="70865EEC" w:rsidR="00B80F80" w:rsidRPr="007E4DB8" w:rsidRDefault="00B80F80" w:rsidP="00B80F80">
            <w:pPr>
              <w:widowControl w:val="0"/>
              <w:spacing w:after="0" w:line="276" w:lineRule="auto"/>
              <w:jc w:val="right"/>
              <w:rPr>
                <w:rFonts w:ascii="Times New Roman" w:eastAsia="Times New Roman" w:hAnsi="Times New Roman"/>
                <w:sz w:val="24"/>
                <w:szCs w:val="24"/>
              </w:rPr>
            </w:pPr>
            <w:r w:rsidRPr="007E4DB8">
              <w:rPr>
                <w:rFonts w:ascii="Times New Roman" w:eastAsia="Times New Roman" w:hAnsi="Times New Roman"/>
                <w:sz w:val="24"/>
                <w:szCs w:val="24"/>
              </w:rPr>
              <w:fldChar w:fldCharType="begin"/>
            </w:r>
            <w:r w:rsidRPr="007E4DB8">
              <w:rPr>
                <w:rFonts w:ascii="Times New Roman" w:eastAsia="Times New Roman" w:hAnsi="Times New Roman"/>
                <w:sz w:val="24"/>
                <w:szCs w:val="24"/>
              </w:rPr>
              <w:instrText xml:space="preserve"> =SUM(ABOVE) </w:instrText>
            </w:r>
            <w:r w:rsidRPr="007E4DB8">
              <w:rPr>
                <w:rFonts w:ascii="Times New Roman" w:eastAsia="Times New Roman" w:hAnsi="Times New Roman"/>
                <w:sz w:val="24"/>
                <w:szCs w:val="24"/>
              </w:rPr>
              <w:fldChar w:fldCharType="separate"/>
            </w:r>
            <w:r w:rsidRPr="007E4DB8">
              <w:rPr>
                <w:rFonts w:ascii="Times New Roman" w:eastAsia="Times New Roman" w:hAnsi="Times New Roman"/>
                <w:noProof/>
                <w:sz w:val="24"/>
                <w:szCs w:val="24"/>
              </w:rPr>
              <w:t>1,844,131</w:t>
            </w:r>
            <w:r w:rsidRPr="007E4DB8">
              <w:rPr>
                <w:rFonts w:ascii="Times New Roman" w:eastAsia="Times New Roman" w:hAnsi="Times New Roman"/>
                <w:sz w:val="24"/>
                <w:szCs w:val="24"/>
              </w:rPr>
              <w:fldChar w:fldCharType="end"/>
            </w:r>
          </w:p>
        </w:tc>
        <w:tc>
          <w:tcPr>
            <w:tcW w:w="1559" w:type="dxa"/>
            <w:shd w:val="clear" w:color="auto" w:fill="auto"/>
            <w:noWrap/>
            <w:vAlign w:val="center"/>
          </w:tcPr>
          <w:p w14:paraId="543E3D35" w14:textId="29267D26" w:rsidR="00B80F80" w:rsidRPr="007E4DB8" w:rsidRDefault="00B80F80" w:rsidP="00B80F80">
            <w:pPr>
              <w:widowControl w:val="0"/>
              <w:spacing w:after="0" w:line="276" w:lineRule="auto"/>
              <w:jc w:val="right"/>
              <w:rPr>
                <w:rFonts w:ascii="Times New Roman" w:eastAsia="Times New Roman" w:hAnsi="Times New Roman"/>
                <w:sz w:val="24"/>
                <w:szCs w:val="24"/>
              </w:rPr>
            </w:pPr>
            <w:r w:rsidRPr="007E4DB8">
              <w:rPr>
                <w:rFonts w:ascii="Times New Roman" w:eastAsia="Times New Roman" w:hAnsi="Times New Roman"/>
                <w:sz w:val="24"/>
                <w:szCs w:val="24"/>
              </w:rPr>
              <w:fldChar w:fldCharType="begin"/>
            </w:r>
            <w:r w:rsidRPr="007E4DB8">
              <w:rPr>
                <w:rFonts w:ascii="Times New Roman" w:eastAsia="Times New Roman" w:hAnsi="Times New Roman"/>
                <w:sz w:val="24"/>
                <w:szCs w:val="24"/>
              </w:rPr>
              <w:instrText xml:space="preserve"> =SUM(ABOVE) </w:instrText>
            </w:r>
            <w:r w:rsidRPr="007E4DB8">
              <w:rPr>
                <w:rFonts w:ascii="Times New Roman" w:eastAsia="Times New Roman" w:hAnsi="Times New Roman"/>
                <w:sz w:val="24"/>
                <w:szCs w:val="24"/>
              </w:rPr>
              <w:fldChar w:fldCharType="separate"/>
            </w:r>
            <w:r w:rsidRPr="007E4DB8">
              <w:rPr>
                <w:rFonts w:ascii="Times New Roman" w:eastAsia="Times New Roman" w:hAnsi="Times New Roman"/>
                <w:noProof/>
                <w:sz w:val="24"/>
                <w:szCs w:val="24"/>
              </w:rPr>
              <w:t>1,383,101</w:t>
            </w:r>
            <w:r w:rsidRPr="007E4DB8">
              <w:rPr>
                <w:rFonts w:ascii="Times New Roman" w:eastAsia="Times New Roman" w:hAnsi="Times New Roman"/>
                <w:sz w:val="24"/>
                <w:szCs w:val="24"/>
              </w:rPr>
              <w:fldChar w:fldCharType="end"/>
            </w:r>
          </w:p>
        </w:tc>
        <w:tc>
          <w:tcPr>
            <w:tcW w:w="1481" w:type="dxa"/>
            <w:shd w:val="clear" w:color="auto" w:fill="auto"/>
            <w:noWrap/>
            <w:vAlign w:val="center"/>
          </w:tcPr>
          <w:p w14:paraId="72BEF870" w14:textId="449BE3C9" w:rsidR="00B80F80" w:rsidRPr="007E4DB8" w:rsidRDefault="00B80F80" w:rsidP="00B80F80">
            <w:pPr>
              <w:widowControl w:val="0"/>
              <w:spacing w:after="0" w:line="276" w:lineRule="auto"/>
              <w:jc w:val="right"/>
              <w:rPr>
                <w:rFonts w:ascii="Times New Roman" w:eastAsia="Times New Roman" w:hAnsi="Times New Roman"/>
                <w:sz w:val="24"/>
                <w:szCs w:val="24"/>
              </w:rPr>
            </w:pPr>
            <w:r w:rsidRPr="007E4DB8">
              <w:rPr>
                <w:rFonts w:ascii="Times New Roman" w:eastAsia="Times New Roman" w:hAnsi="Times New Roman"/>
                <w:sz w:val="24"/>
                <w:szCs w:val="24"/>
              </w:rPr>
              <w:fldChar w:fldCharType="begin"/>
            </w:r>
            <w:r w:rsidRPr="007E4DB8">
              <w:rPr>
                <w:rFonts w:ascii="Times New Roman" w:eastAsia="Times New Roman" w:hAnsi="Times New Roman"/>
                <w:sz w:val="24"/>
                <w:szCs w:val="24"/>
              </w:rPr>
              <w:instrText xml:space="preserve"> =SUM(ABOVE) </w:instrText>
            </w:r>
            <w:r w:rsidRPr="007E4DB8">
              <w:rPr>
                <w:rFonts w:ascii="Times New Roman" w:eastAsia="Times New Roman" w:hAnsi="Times New Roman"/>
                <w:sz w:val="24"/>
                <w:szCs w:val="24"/>
              </w:rPr>
              <w:fldChar w:fldCharType="separate"/>
            </w:r>
            <w:r w:rsidRPr="007E4DB8">
              <w:rPr>
                <w:rFonts w:ascii="Times New Roman" w:eastAsia="Times New Roman" w:hAnsi="Times New Roman"/>
                <w:noProof/>
                <w:sz w:val="24"/>
                <w:szCs w:val="24"/>
              </w:rPr>
              <w:t>1,383,101</w:t>
            </w:r>
            <w:r w:rsidRPr="007E4DB8">
              <w:rPr>
                <w:rFonts w:ascii="Times New Roman" w:eastAsia="Times New Roman" w:hAnsi="Times New Roman"/>
                <w:sz w:val="24"/>
                <w:szCs w:val="24"/>
              </w:rPr>
              <w:fldChar w:fldCharType="end"/>
            </w:r>
          </w:p>
        </w:tc>
      </w:tr>
      <w:tr w:rsidR="00B80F80" w:rsidRPr="007E4DB8" w14:paraId="565F7685" w14:textId="77777777" w:rsidTr="00AD1DA8">
        <w:trPr>
          <w:trHeight w:val="190"/>
          <w:jc w:val="center"/>
        </w:trPr>
        <w:tc>
          <w:tcPr>
            <w:tcW w:w="1975" w:type="dxa"/>
            <w:shd w:val="clear" w:color="auto" w:fill="auto"/>
            <w:noWrap/>
            <w:vAlign w:val="center"/>
          </w:tcPr>
          <w:p w14:paraId="69491A4F" w14:textId="77777777" w:rsidR="00B80F80" w:rsidRPr="007E4DB8" w:rsidRDefault="00B80F80" w:rsidP="00B80F80">
            <w:pPr>
              <w:widowControl w:val="0"/>
              <w:spacing w:after="0" w:line="276" w:lineRule="auto"/>
              <w:rPr>
                <w:rFonts w:ascii="Times New Roman" w:eastAsia="Times New Roman" w:hAnsi="Times New Roman"/>
                <w:sz w:val="24"/>
                <w:szCs w:val="24"/>
              </w:rPr>
            </w:pPr>
            <w:r w:rsidRPr="007E4DB8">
              <w:rPr>
                <w:rFonts w:ascii="Times New Roman" w:eastAsia="Times New Roman" w:hAnsi="Times New Roman"/>
                <w:sz w:val="24"/>
                <w:szCs w:val="24"/>
              </w:rPr>
              <w:t>Viti 2018</w:t>
            </w:r>
          </w:p>
        </w:tc>
        <w:tc>
          <w:tcPr>
            <w:tcW w:w="1843" w:type="dxa"/>
            <w:shd w:val="clear" w:color="auto" w:fill="auto"/>
            <w:noWrap/>
            <w:vAlign w:val="center"/>
          </w:tcPr>
          <w:p w14:paraId="34833E30" w14:textId="3F5C63A5" w:rsidR="00B80F80" w:rsidRPr="007E4DB8" w:rsidRDefault="00B80F80" w:rsidP="00B80F80">
            <w:pPr>
              <w:widowControl w:val="0"/>
              <w:spacing w:after="0" w:line="276" w:lineRule="auto"/>
              <w:rPr>
                <w:rFonts w:ascii="Times New Roman" w:eastAsia="Times New Roman" w:hAnsi="Times New Roman"/>
                <w:sz w:val="24"/>
                <w:szCs w:val="24"/>
              </w:rPr>
            </w:pPr>
            <w:r w:rsidRPr="007E4DB8">
              <w:rPr>
                <w:rFonts w:ascii="Times New Roman" w:eastAsia="Times New Roman" w:hAnsi="Times New Roman"/>
                <w:sz w:val="24"/>
                <w:szCs w:val="24"/>
              </w:rPr>
              <w:fldChar w:fldCharType="begin"/>
            </w:r>
            <w:r w:rsidRPr="007E4DB8">
              <w:rPr>
                <w:rFonts w:ascii="Times New Roman" w:eastAsia="Times New Roman" w:hAnsi="Times New Roman"/>
                <w:sz w:val="24"/>
                <w:szCs w:val="24"/>
              </w:rPr>
              <w:instrText xml:space="preserve"> =SUM(ABOVE) </w:instrText>
            </w:r>
            <w:r w:rsidRPr="007E4DB8">
              <w:rPr>
                <w:rFonts w:ascii="Times New Roman" w:eastAsia="Times New Roman" w:hAnsi="Times New Roman"/>
                <w:sz w:val="24"/>
                <w:szCs w:val="24"/>
              </w:rPr>
              <w:fldChar w:fldCharType="separate"/>
            </w:r>
            <w:r w:rsidRPr="007E4DB8">
              <w:rPr>
                <w:rFonts w:ascii="Times New Roman" w:eastAsia="Times New Roman" w:hAnsi="Times New Roman"/>
                <w:noProof/>
                <w:sz w:val="24"/>
                <w:szCs w:val="24"/>
              </w:rPr>
              <w:t>1,665,320</w:t>
            </w:r>
            <w:r w:rsidRPr="007E4DB8">
              <w:rPr>
                <w:rFonts w:ascii="Times New Roman" w:eastAsia="Times New Roman" w:hAnsi="Times New Roman"/>
                <w:sz w:val="24"/>
                <w:szCs w:val="24"/>
              </w:rPr>
              <w:fldChar w:fldCharType="end"/>
            </w:r>
          </w:p>
        </w:tc>
        <w:tc>
          <w:tcPr>
            <w:tcW w:w="1559" w:type="dxa"/>
            <w:shd w:val="clear" w:color="auto" w:fill="auto"/>
            <w:noWrap/>
            <w:vAlign w:val="center"/>
          </w:tcPr>
          <w:p w14:paraId="29F58A16" w14:textId="6C47629B" w:rsidR="00B80F80" w:rsidRPr="007E4DB8" w:rsidRDefault="00B80F80" w:rsidP="00B80F80">
            <w:pPr>
              <w:widowControl w:val="0"/>
              <w:spacing w:after="0" w:line="276" w:lineRule="auto"/>
              <w:jc w:val="right"/>
              <w:rPr>
                <w:rFonts w:ascii="Times New Roman" w:eastAsia="Times New Roman" w:hAnsi="Times New Roman"/>
                <w:sz w:val="24"/>
                <w:szCs w:val="24"/>
              </w:rPr>
            </w:pPr>
            <w:r w:rsidRPr="007E4DB8">
              <w:rPr>
                <w:rFonts w:ascii="Times New Roman" w:eastAsia="Times New Roman" w:hAnsi="Times New Roman"/>
                <w:sz w:val="24"/>
                <w:szCs w:val="24"/>
              </w:rPr>
              <w:fldChar w:fldCharType="begin"/>
            </w:r>
            <w:r w:rsidRPr="007E4DB8">
              <w:rPr>
                <w:rFonts w:ascii="Times New Roman" w:eastAsia="Times New Roman" w:hAnsi="Times New Roman"/>
                <w:sz w:val="24"/>
                <w:szCs w:val="24"/>
              </w:rPr>
              <w:instrText xml:space="preserve"> =SUM(ABOVE) </w:instrText>
            </w:r>
            <w:r w:rsidRPr="007E4DB8">
              <w:rPr>
                <w:rFonts w:ascii="Times New Roman" w:eastAsia="Times New Roman" w:hAnsi="Times New Roman"/>
                <w:sz w:val="24"/>
                <w:szCs w:val="24"/>
              </w:rPr>
              <w:fldChar w:fldCharType="separate"/>
            </w:r>
            <w:r w:rsidRPr="007E4DB8">
              <w:rPr>
                <w:rFonts w:ascii="Times New Roman" w:eastAsia="Times New Roman" w:hAnsi="Times New Roman"/>
                <w:noProof/>
                <w:sz w:val="24"/>
                <w:szCs w:val="24"/>
              </w:rPr>
              <w:t>1,665,320</w:t>
            </w:r>
            <w:r w:rsidRPr="007E4DB8">
              <w:rPr>
                <w:rFonts w:ascii="Times New Roman" w:eastAsia="Times New Roman" w:hAnsi="Times New Roman"/>
                <w:sz w:val="24"/>
                <w:szCs w:val="24"/>
              </w:rPr>
              <w:fldChar w:fldCharType="end"/>
            </w:r>
          </w:p>
        </w:tc>
        <w:tc>
          <w:tcPr>
            <w:tcW w:w="1559" w:type="dxa"/>
            <w:shd w:val="clear" w:color="auto" w:fill="auto"/>
            <w:noWrap/>
            <w:vAlign w:val="center"/>
          </w:tcPr>
          <w:p w14:paraId="4BBF2EE1" w14:textId="7AFF3380" w:rsidR="00B80F80" w:rsidRPr="007E4DB8" w:rsidRDefault="00B80F80" w:rsidP="00B80F80">
            <w:pPr>
              <w:widowControl w:val="0"/>
              <w:spacing w:after="0" w:line="276" w:lineRule="auto"/>
              <w:jc w:val="right"/>
              <w:rPr>
                <w:rFonts w:ascii="Times New Roman" w:eastAsia="Times New Roman" w:hAnsi="Times New Roman"/>
                <w:sz w:val="24"/>
                <w:szCs w:val="24"/>
              </w:rPr>
            </w:pPr>
            <w:r w:rsidRPr="007E4DB8">
              <w:rPr>
                <w:rFonts w:ascii="Times New Roman" w:eastAsia="Times New Roman" w:hAnsi="Times New Roman"/>
                <w:sz w:val="24"/>
                <w:szCs w:val="24"/>
              </w:rPr>
              <w:fldChar w:fldCharType="begin"/>
            </w:r>
            <w:r w:rsidRPr="007E4DB8">
              <w:rPr>
                <w:rFonts w:ascii="Times New Roman" w:eastAsia="Times New Roman" w:hAnsi="Times New Roman"/>
                <w:sz w:val="24"/>
                <w:szCs w:val="24"/>
              </w:rPr>
              <w:instrText xml:space="preserve"> =SUM(ABOVE) </w:instrText>
            </w:r>
            <w:r w:rsidRPr="007E4DB8">
              <w:rPr>
                <w:rFonts w:ascii="Times New Roman" w:eastAsia="Times New Roman" w:hAnsi="Times New Roman"/>
                <w:sz w:val="24"/>
                <w:szCs w:val="24"/>
              </w:rPr>
              <w:fldChar w:fldCharType="separate"/>
            </w:r>
            <w:r w:rsidRPr="007E4DB8">
              <w:rPr>
                <w:rFonts w:ascii="Times New Roman" w:eastAsia="Times New Roman" w:hAnsi="Times New Roman"/>
                <w:noProof/>
                <w:sz w:val="24"/>
                <w:szCs w:val="24"/>
              </w:rPr>
              <w:t>1,248,996</w:t>
            </w:r>
            <w:r w:rsidRPr="007E4DB8">
              <w:rPr>
                <w:rFonts w:ascii="Times New Roman" w:eastAsia="Times New Roman" w:hAnsi="Times New Roman"/>
                <w:sz w:val="24"/>
                <w:szCs w:val="24"/>
              </w:rPr>
              <w:fldChar w:fldCharType="end"/>
            </w:r>
          </w:p>
        </w:tc>
        <w:tc>
          <w:tcPr>
            <w:tcW w:w="1481" w:type="dxa"/>
            <w:shd w:val="clear" w:color="auto" w:fill="auto"/>
            <w:noWrap/>
            <w:vAlign w:val="center"/>
          </w:tcPr>
          <w:p w14:paraId="0076531F" w14:textId="2B67B58E" w:rsidR="00B80F80" w:rsidRPr="007E4DB8" w:rsidRDefault="00B80F80" w:rsidP="00B80F80">
            <w:pPr>
              <w:widowControl w:val="0"/>
              <w:spacing w:after="0" w:line="276" w:lineRule="auto"/>
              <w:jc w:val="right"/>
              <w:rPr>
                <w:rFonts w:ascii="Times New Roman" w:eastAsia="Times New Roman" w:hAnsi="Times New Roman"/>
                <w:sz w:val="24"/>
                <w:szCs w:val="24"/>
              </w:rPr>
            </w:pPr>
            <w:r w:rsidRPr="007E4DB8">
              <w:rPr>
                <w:rFonts w:ascii="Times New Roman" w:eastAsia="Times New Roman" w:hAnsi="Times New Roman"/>
                <w:sz w:val="24"/>
                <w:szCs w:val="24"/>
              </w:rPr>
              <w:fldChar w:fldCharType="begin"/>
            </w:r>
            <w:r w:rsidRPr="007E4DB8">
              <w:rPr>
                <w:rFonts w:ascii="Times New Roman" w:eastAsia="Times New Roman" w:hAnsi="Times New Roman"/>
                <w:sz w:val="24"/>
                <w:szCs w:val="24"/>
              </w:rPr>
              <w:instrText xml:space="preserve"> =SUM(ABOVE) </w:instrText>
            </w:r>
            <w:r w:rsidRPr="007E4DB8">
              <w:rPr>
                <w:rFonts w:ascii="Times New Roman" w:eastAsia="Times New Roman" w:hAnsi="Times New Roman"/>
                <w:sz w:val="24"/>
                <w:szCs w:val="24"/>
              </w:rPr>
              <w:fldChar w:fldCharType="separate"/>
            </w:r>
            <w:r w:rsidRPr="007E4DB8">
              <w:rPr>
                <w:rFonts w:ascii="Times New Roman" w:eastAsia="Times New Roman" w:hAnsi="Times New Roman"/>
                <w:noProof/>
                <w:sz w:val="24"/>
                <w:szCs w:val="24"/>
              </w:rPr>
              <w:t>1,248,996</w:t>
            </w:r>
            <w:r w:rsidRPr="007E4DB8">
              <w:rPr>
                <w:rFonts w:ascii="Times New Roman" w:eastAsia="Times New Roman" w:hAnsi="Times New Roman"/>
                <w:sz w:val="24"/>
                <w:szCs w:val="24"/>
              </w:rPr>
              <w:fldChar w:fldCharType="end"/>
            </w:r>
          </w:p>
        </w:tc>
      </w:tr>
      <w:tr w:rsidR="00B80F80" w:rsidRPr="007E4DB8" w14:paraId="6CCBBB55" w14:textId="77777777" w:rsidTr="00AD1DA8">
        <w:trPr>
          <w:trHeight w:val="190"/>
          <w:jc w:val="center"/>
        </w:trPr>
        <w:tc>
          <w:tcPr>
            <w:tcW w:w="1975" w:type="dxa"/>
            <w:shd w:val="clear" w:color="auto" w:fill="auto"/>
            <w:noWrap/>
            <w:vAlign w:val="center"/>
          </w:tcPr>
          <w:p w14:paraId="4046E221" w14:textId="77777777" w:rsidR="00B80F80" w:rsidRPr="007E4DB8" w:rsidRDefault="00B80F80" w:rsidP="00B80F80">
            <w:pPr>
              <w:widowControl w:val="0"/>
              <w:spacing w:after="0" w:line="276" w:lineRule="auto"/>
              <w:rPr>
                <w:rFonts w:ascii="Times New Roman" w:eastAsia="Times New Roman" w:hAnsi="Times New Roman"/>
                <w:sz w:val="24"/>
                <w:szCs w:val="24"/>
              </w:rPr>
            </w:pPr>
            <w:r w:rsidRPr="007E4DB8">
              <w:rPr>
                <w:rFonts w:ascii="Times New Roman" w:eastAsia="Times New Roman" w:hAnsi="Times New Roman"/>
                <w:sz w:val="24"/>
                <w:szCs w:val="24"/>
              </w:rPr>
              <w:t>Viti 2021</w:t>
            </w:r>
          </w:p>
        </w:tc>
        <w:tc>
          <w:tcPr>
            <w:tcW w:w="1843" w:type="dxa"/>
            <w:shd w:val="clear" w:color="auto" w:fill="auto"/>
            <w:noWrap/>
            <w:vAlign w:val="center"/>
          </w:tcPr>
          <w:p w14:paraId="7A5DE0BB" w14:textId="5032319A" w:rsidR="00B80F80" w:rsidRPr="007E4DB8" w:rsidRDefault="00B80F80" w:rsidP="00B80F80">
            <w:pPr>
              <w:widowControl w:val="0"/>
              <w:spacing w:after="0" w:line="276" w:lineRule="auto"/>
              <w:rPr>
                <w:rFonts w:ascii="Times New Roman" w:eastAsia="Times New Roman" w:hAnsi="Times New Roman"/>
                <w:sz w:val="24"/>
                <w:szCs w:val="24"/>
              </w:rPr>
            </w:pPr>
            <w:r w:rsidRPr="007E4DB8">
              <w:rPr>
                <w:rFonts w:ascii="Times New Roman" w:eastAsia="Times New Roman" w:hAnsi="Times New Roman"/>
                <w:sz w:val="24"/>
                <w:szCs w:val="24"/>
              </w:rPr>
              <w:t>330,016</w:t>
            </w:r>
          </w:p>
        </w:tc>
        <w:tc>
          <w:tcPr>
            <w:tcW w:w="1559" w:type="dxa"/>
            <w:shd w:val="clear" w:color="auto" w:fill="auto"/>
            <w:noWrap/>
            <w:vAlign w:val="center"/>
          </w:tcPr>
          <w:p w14:paraId="7E83507A" w14:textId="30A5B41E" w:rsidR="00B80F80" w:rsidRPr="007E4DB8" w:rsidRDefault="00B80F80" w:rsidP="00B80F80">
            <w:pPr>
              <w:widowControl w:val="0"/>
              <w:spacing w:after="0" w:line="276" w:lineRule="auto"/>
              <w:jc w:val="right"/>
              <w:rPr>
                <w:rFonts w:ascii="Times New Roman" w:eastAsia="Times New Roman" w:hAnsi="Times New Roman"/>
                <w:sz w:val="24"/>
                <w:szCs w:val="24"/>
              </w:rPr>
            </w:pPr>
            <w:r w:rsidRPr="007E4DB8">
              <w:rPr>
                <w:rFonts w:ascii="Times New Roman" w:eastAsia="Times New Roman" w:hAnsi="Times New Roman"/>
                <w:sz w:val="24"/>
                <w:szCs w:val="24"/>
              </w:rPr>
              <w:t>330,016</w:t>
            </w:r>
          </w:p>
        </w:tc>
        <w:tc>
          <w:tcPr>
            <w:tcW w:w="1559" w:type="dxa"/>
            <w:shd w:val="clear" w:color="auto" w:fill="auto"/>
            <w:noWrap/>
            <w:vAlign w:val="center"/>
          </w:tcPr>
          <w:p w14:paraId="0EB363EA" w14:textId="7D7A077A" w:rsidR="00B80F80" w:rsidRPr="007E4DB8" w:rsidRDefault="00B80F80" w:rsidP="00B80F80">
            <w:pPr>
              <w:widowControl w:val="0"/>
              <w:spacing w:after="0" w:line="276" w:lineRule="auto"/>
              <w:jc w:val="right"/>
              <w:rPr>
                <w:rFonts w:ascii="Times New Roman" w:eastAsia="Times New Roman" w:hAnsi="Times New Roman"/>
                <w:sz w:val="24"/>
                <w:szCs w:val="24"/>
              </w:rPr>
            </w:pPr>
            <w:r w:rsidRPr="007E4DB8">
              <w:rPr>
                <w:rFonts w:ascii="Times New Roman" w:eastAsia="Times New Roman" w:hAnsi="Times New Roman"/>
                <w:sz w:val="24"/>
                <w:szCs w:val="24"/>
              </w:rPr>
              <w:t>247,512</w:t>
            </w:r>
          </w:p>
        </w:tc>
        <w:tc>
          <w:tcPr>
            <w:tcW w:w="1481" w:type="dxa"/>
            <w:shd w:val="clear" w:color="auto" w:fill="auto"/>
            <w:noWrap/>
            <w:vAlign w:val="center"/>
          </w:tcPr>
          <w:p w14:paraId="130CCAC6" w14:textId="4D7DCBF4" w:rsidR="00B80F80" w:rsidRPr="007E4DB8" w:rsidRDefault="00B80F80" w:rsidP="00B80F80">
            <w:pPr>
              <w:widowControl w:val="0"/>
              <w:spacing w:after="0" w:line="276" w:lineRule="auto"/>
              <w:jc w:val="right"/>
              <w:rPr>
                <w:rFonts w:ascii="Times New Roman" w:eastAsia="Times New Roman" w:hAnsi="Times New Roman"/>
                <w:sz w:val="24"/>
                <w:szCs w:val="24"/>
              </w:rPr>
            </w:pPr>
            <w:r w:rsidRPr="007E4DB8">
              <w:rPr>
                <w:rFonts w:ascii="Times New Roman" w:eastAsia="Times New Roman" w:hAnsi="Times New Roman"/>
                <w:sz w:val="24"/>
                <w:szCs w:val="24"/>
              </w:rPr>
              <w:t>247,512</w:t>
            </w:r>
          </w:p>
        </w:tc>
      </w:tr>
    </w:tbl>
    <w:p w14:paraId="2FCE50F0" w14:textId="77777777" w:rsidR="00245550" w:rsidRDefault="00245550" w:rsidP="008C79B9">
      <w:pPr>
        <w:widowControl w:val="0"/>
        <w:spacing w:after="0" w:line="276" w:lineRule="auto"/>
        <w:jc w:val="both"/>
        <w:rPr>
          <w:rFonts w:ascii="Times New Roman" w:hAnsi="Times New Roman" w:cs="Times New Roman"/>
          <w:sz w:val="24"/>
          <w:szCs w:val="24"/>
        </w:rPr>
      </w:pPr>
    </w:p>
    <w:p w14:paraId="7CCA660A" w14:textId="3B29781A" w:rsidR="00E44DA1" w:rsidRPr="00166A75" w:rsidRDefault="00E44DA1" w:rsidP="005841EA">
      <w:pPr>
        <w:widowControl w:val="0"/>
        <w:spacing w:after="0" w:line="276" w:lineRule="auto"/>
        <w:contextualSpacing/>
        <w:jc w:val="both"/>
        <w:rPr>
          <w:rFonts w:ascii="Times New Roman" w:eastAsia="Batang" w:hAnsi="Times New Roman"/>
          <w:sz w:val="24"/>
          <w:szCs w:val="24"/>
        </w:rPr>
      </w:pPr>
      <w:r w:rsidRPr="00166A75">
        <w:rPr>
          <w:rFonts w:ascii="Times New Roman" w:eastAsia="Batang" w:hAnsi="Times New Roman"/>
          <w:bCs/>
          <w:sz w:val="24"/>
          <w:szCs w:val="24"/>
        </w:rPr>
        <w:t>Sa më sipër</w:t>
      </w:r>
      <w:r w:rsidRPr="00166A75">
        <w:rPr>
          <w:rFonts w:ascii="Times New Roman" w:eastAsia="Batang" w:hAnsi="Times New Roman"/>
          <w:b/>
          <w:sz w:val="24"/>
          <w:szCs w:val="24"/>
        </w:rPr>
        <w:t>,</w:t>
      </w:r>
      <w:r w:rsidRPr="00166A75">
        <w:rPr>
          <w:rFonts w:ascii="Times New Roman" w:eastAsia="Batang" w:hAnsi="Times New Roman"/>
          <w:sz w:val="24"/>
          <w:szCs w:val="24"/>
        </w:rPr>
        <w:t xml:space="preserve"> Drejtoria e Apelimit Tatimor, në zbatim të nenit 108, pika 3 gërma (a), të Ligjit </w:t>
      </w:r>
      <w:r w:rsidR="0055724E">
        <w:rPr>
          <w:rFonts w:ascii="Times New Roman" w:eastAsia="Batang" w:hAnsi="Times New Roman"/>
          <w:sz w:val="24"/>
          <w:szCs w:val="24"/>
        </w:rPr>
        <w:t>n</w:t>
      </w:r>
      <w:r w:rsidRPr="00166A75">
        <w:rPr>
          <w:rFonts w:ascii="Times New Roman" w:eastAsia="Batang" w:hAnsi="Times New Roman"/>
          <w:sz w:val="24"/>
          <w:szCs w:val="24"/>
        </w:rPr>
        <w:t>r. 9920 datë 19.05.2008, “Për Procedurat Tatimore në R.SH” dhe pikës 108.3.3 gërma (b), të Udhëzimit nr. 24 datë 02.09.2008, i nxjerrë në zbatim të këtij ligji</w:t>
      </w:r>
      <w:r w:rsidR="0055724E">
        <w:rPr>
          <w:rFonts w:ascii="Times New Roman" w:eastAsia="Batang" w:hAnsi="Times New Roman"/>
          <w:sz w:val="24"/>
          <w:szCs w:val="24"/>
        </w:rPr>
        <w:t>,</w:t>
      </w:r>
    </w:p>
    <w:p w14:paraId="7BB988A9" w14:textId="77777777" w:rsidR="00E44DA1" w:rsidRPr="0094577E" w:rsidRDefault="00E44DA1" w:rsidP="005841EA">
      <w:pPr>
        <w:widowControl w:val="0"/>
        <w:spacing w:after="0" w:line="276" w:lineRule="auto"/>
        <w:jc w:val="both"/>
        <w:rPr>
          <w:rFonts w:ascii="Times New Roman" w:eastAsia="Calibri" w:hAnsi="Times New Roman" w:cs="Times New Roman"/>
          <w:sz w:val="24"/>
        </w:rPr>
      </w:pPr>
      <w:r w:rsidRPr="0094577E">
        <w:rPr>
          <w:rFonts w:ascii="Times New Roman" w:eastAsia="Calibri" w:hAnsi="Times New Roman" w:cs="Times New Roman"/>
          <w:sz w:val="24"/>
        </w:rPr>
        <w:t xml:space="preserve"> </w:t>
      </w:r>
    </w:p>
    <w:p w14:paraId="17BCC57D" w14:textId="77777777" w:rsidR="00E44DA1" w:rsidRPr="002F0879" w:rsidRDefault="00E44DA1" w:rsidP="005841EA">
      <w:pPr>
        <w:widowControl w:val="0"/>
        <w:spacing w:after="0" w:line="276" w:lineRule="auto"/>
        <w:jc w:val="center"/>
        <w:rPr>
          <w:rFonts w:ascii="Times New Roman" w:eastAsia="Calibri" w:hAnsi="Times New Roman" w:cs="Times New Roman"/>
          <w:b/>
          <w:sz w:val="24"/>
          <w:lang w:val="pt-BR"/>
        </w:rPr>
      </w:pPr>
      <w:r w:rsidRPr="0094577E">
        <w:rPr>
          <w:rFonts w:ascii="Times New Roman" w:eastAsia="Calibri" w:hAnsi="Times New Roman" w:cs="Times New Roman"/>
          <w:b/>
          <w:sz w:val="24"/>
          <w:lang w:val="pt-BR"/>
        </w:rPr>
        <w:t>V E N D O S I :</w:t>
      </w:r>
    </w:p>
    <w:p w14:paraId="3FF11D42" w14:textId="77777777" w:rsidR="00E44DA1" w:rsidRDefault="00E44DA1" w:rsidP="005841EA">
      <w:pPr>
        <w:widowControl w:val="0"/>
        <w:spacing w:after="0" w:line="276" w:lineRule="auto"/>
        <w:jc w:val="both"/>
        <w:rPr>
          <w:rFonts w:ascii="Times New Roman" w:eastAsia="MS Mincho" w:hAnsi="Times New Roman" w:cs="Times New Roman"/>
          <w:sz w:val="24"/>
          <w:lang w:val="pt-BR"/>
        </w:rPr>
      </w:pPr>
    </w:p>
    <w:p w14:paraId="6EA7055A" w14:textId="4B2C6656" w:rsidR="00E44DA1" w:rsidRPr="005760E6" w:rsidRDefault="00E44DA1" w:rsidP="005841EA">
      <w:pPr>
        <w:pStyle w:val="ListParagraph"/>
        <w:widowControl w:val="0"/>
        <w:numPr>
          <w:ilvl w:val="0"/>
          <w:numId w:val="47"/>
        </w:numPr>
        <w:spacing w:after="0" w:line="276" w:lineRule="auto"/>
        <w:jc w:val="both"/>
        <w:rPr>
          <w:rFonts w:ascii="Times New Roman" w:eastAsia="MS Mincho" w:hAnsi="Times New Roman" w:cs="Times New Roman"/>
          <w:sz w:val="24"/>
          <w:lang w:val="pt-BR"/>
        </w:rPr>
      </w:pPr>
      <w:r w:rsidRPr="0094577E">
        <w:rPr>
          <w:rFonts w:ascii="Times New Roman" w:eastAsia="Calibri" w:hAnsi="Times New Roman" w:cs="Times New Roman"/>
          <w:b/>
          <w:sz w:val="24"/>
          <w:lang w:val="pt-BR"/>
        </w:rPr>
        <w:t>Lënien në fuqi të aktit administrativ</w:t>
      </w:r>
      <w:r w:rsidRPr="0094577E">
        <w:rPr>
          <w:rFonts w:ascii="Times New Roman" w:eastAsia="Calibri" w:hAnsi="Times New Roman" w:cs="Times New Roman"/>
          <w:sz w:val="24"/>
          <w:lang w:val="pt-BR"/>
        </w:rPr>
        <w:t xml:space="preserve">, </w:t>
      </w:r>
      <w:r w:rsidRPr="0094577E">
        <w:rPr>
          <w:rFonts w:ascii="Times New Roman" w:eastAsia="MS Mincho" w:hAnsi="Times New Roman" w:cs="Times New Roman"/>
          <w:sz w:val="24"/>
          <w:lang w:val="pt-BR"/>
        </w:rPr>
        <w:t xml:space="preserve">Njoftim Vlerësimit </w:t>
      </w:r>
      <w:r w:rsidR="006408FE">
        <w:rPr>
          <w:rFonts w:ascii="Times New Roman" w:hAnsi="Times New Roman" w:cs="Times New Roman"/>
          <w:sz w:val="24"/>
          <w:szCs w:val="24"/>
        </w:rPr>
        <w:t>______</w:t>
      </w:r>
      <w:r w:rsidRPr="00A50CDA">
        <w:rPr>
          <w:rFonts w:ascii="Times New Roman" w:hAnsi="Times New Roman" w:cs="Times New Roman"/>
          <w:color w:val="000000" w:themeColor="text1"/>
          <w:sz w:val="24"/>
          <w:szCs w:val="24"/>
        </w:rPr>
        <w:t xml:space="preserve">, nxjerrë nga </w:t>
      </w:r>
      <w:r w:rsidR="006408FE">
        <w:rPr>
          <w:rFonts w:ascii="Times New Roman" w:hAnsi="Times New Roman" w:cs="Times New Roman"/>
          <w:sz w:val="24"/>
          <w:szCs w:val="24"/>
        </w:rPr>
        <w:t>DTM</w:t>
      </w:r>
      <w:r w:rsidRPr="0094577E">
        <w:rPr>
          <w:rFonts w:ascii="Times New Roman" w:eastAsia="Calibri" w:hAnsi="Times New Roman" w:cs="Times New Roman"/>
          <w:sz w:val="24"/>
          <w:szCs w:val="24"/>
        </w:rPr>
        <w:t xml:space="preserve">, </w:t>
      </w:r>
      <w:r w:rsidRPr="0094577E">
        <w:rPr>
          <w:rFonts w:ascii="Times New Roman" w:eastAsia="MS Mincho" w:hAnsi="Times New Roman" w:cs="Times New Roman"/>
          <w:sz w:val="24"/>
          <w:lang w:val="pt-BR"/>
        </w:rPr>
        <w:t>për detyrimet tatimore si më poshtë:</w:t>
      </w:r>
    </w:p>
    <w:p w14:paraId="1D37A237" w14:textId="77777777" w:rsidR="00B170FA" w:rsidRPr="00E44DA1" w:rsidRDefault="00B170FA" w:rsidP="005841EA">
      <w:pPr>
        <w:widowControl w:val="0"/>
        <w:spacing w:after="0" w:line="276" w:lineRule="auto"/>
        <w:jc w:val="both"/>
        <w:rPr>
          <w:rFonts w:ascii="Times New Roman" w:hAnsi="Times New Roman" w:cs="Times New Roman"/>
          <w:sz w:val="24"/>
          <w:szCs w:val="24"/>
          <w:lang w:val="pt-BR"/>
        </w:rPr>
      </w:pPr>
    </w:p>
    <w:tbl>
      <w:tblPr>
        <w:tblpPr w:leftFromText="180" w:rightFromText="180" w:vertAnchor="text" w:horzAnchor="margin" w:tblpXSpec="center" w:tblpY="113"/>
        <w:tblW w:w="7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2084"/>
        <w:gridCol w:w="1559"/>
        <w:gridCol w:w="1418"/>
        <w:gridCol w:w="1278"/>
      </w:tblGrid>
      <w:tr w:rsidR="006408FE" w:rsidRPr="00166A75" w14:paraId="36983E96" w14:textId="77777777" w:rsidTr="006408FE">
        <w:tc>
          <w:tcPr>
            <w:tcW w:w="749" w:type="dxa"/>
          </w:tcPr>
          <w:p w14:paraId="2B0F184A" w14:textId="77777777" w:rsidR="006408FE" w:rsidRPr="00166A75" w:rsidRDefault="006408FE" w:rsidP="006408FE">
            <w:pPr>
              <w:widowControl w:val="0"/>
              <w:spacing w:after="0" w:line="276" w:lineRule="auto"/>
              <w:jc w:val="center"/>
              <w:rPr>
                <w:rFonts w:ascii="Times New Roman" w:hAnsi="Times New Roman"/>
                <w:b/>
                <w:sz w:val="24"/>
                <w:szCs w:val="24"/>
              </w:rPr>
            </w:pPr>
            <w:r w:rsidRPr="00166A75">
              <w:rPr>
                <w:rFonts w:ascii="Times New Roman" w:hAnsi="Times New Roman"/>
                <w:b/>
                <w:sz w:val="24"/>
                <w:szCs w:val="24"/>
              </w:rPr>
              <w:t>Nr.</w:t>
            </w:r>
          </w:p>
        </w:tc>
        <w:tc>
          <w:tcPr>
            <w:tcW w:w="2084" w:type="dxa"/>
          </w:tcPr>
          <w:p w14:paraId="7D2388A6" w14:textId="77777777" w:rsidR="006408FE" w:rsidRPr="00166A75" w:rsidRDefault="006408FE" w:rsidP="006408FE">
            <w:pPr>
              <w:widowControl w:val="0"/>
              <w:spacing w:after="0" w:line="276" w:lineRule="auto"/>
              <w:jc w:val="center"/>
              <w:rPr>
                <w:rFonts w:ascii="Times New Roman" w:hAnsi="Times New Roman"/>
                <w:b/>
                <w:sz w:val="24"/>
                <w:szCs w:val="24"/>
              </w:rPr>
            </w:pPr>
            <w:r w:rsidRPr="00166A75">
              <w:rPr>
                <w:rFonts w:ascii="Times New Roman" w:hAnsi="Times New Roman"/>
                <w:b/>
                <w:sz w:val="24"/>
                <w:szCs w:val="24"/>
              </w:rPr>
              <w:t>Tatimi</w:t>
            </w:r>
          </w:p>
        </w:tc>
        <w:tc>
          <w:tcPr>
            <w:tcW w:w="1559" w:type="dxa"/>
          </w:tcPr>
          <w:p w14:paraId="573E4A3B" w14:textId="77777777" w:rsidR="006408FE" w:rsidRPr="00166A75" w:rsidRDefault="006408FE" w:rsidP="006408FE">
            <w:pPr>
              <w:widowControl w:val="0"/>
              <w:spacing w:after="0" w:line="276" w:lineRule="auto"/>
              <w:jc w:val="center"/>
              <w:rPr>
                <w:rFonts w:ascii="Times New Roman" w:hAnsi="Times New Roman"/>
                <w:b/>
                <w:sz w:val="24"/>
                <w:szCs w:val="24"/>
              </w:rPr>
            </w:pPr>
            <w:r w:rsidRPr="00166A75">
              <w:rPr>
                <w:rFonts w:ascii="Times New Roman" w:hAnsi="Times New Roman"/>
                <w:b/>
                <w:sz w:val="24"/>
                <w:szCs w:val="24"/>
              </w:rPr>
              <w:t>Periudha</w:t>
            </w:r>
          </w:p>
        </w:tc>
        <w:tc>
          <w:tcPr>
            <w:tcW w:w="1418" w:type="dxa"/>
          </w:tcPr>
          <w:p w14:paraId="0BB29214" w14:textId="77777777" w:rsidR="006408FE" w:rsidRPr="00166A75" w:rsidRDefault="006408FE" w:rsidP="006408FE">
            <w:pPr>
              <w:widowControl w:val="0"/>
              <w:spacing w:after="0" w:line="276" w:lineRule="auto"/>
              <w:jc w:val="center"/>
              <w:rPr>
                <w:rFonts w:ascii="Times New Roman" w:hAnsi="Times New Roman"/>
                <w:b/>
                <w:sz w:val="24"/>
                <w:szCs w:val="24"/>
              </w:rPr>
            </w:pPr>
            <w:r w:rsidRPr="00166A75">
              <w:rPr>
                <w:rFonts w:ascii="Times New Roman" w:hAnsi="Times New Roman"/>
                <w:b/>
                <w:sz w:val="24"/>
                <w:szCs w:val="24"/>
              </w:rPr>
              <w:t>Detyrim</w:t>
            </w:r>
          </w:p>
        </w:tc>
        <w:tc>
          <w:tcPr>
            <w:tcW w:w="1278" w:type="dxa"/>
          </w:tcPr>
          <w:p w14:paraId="5C9AB82B" w14:textId="77777777" w:rsidR="006408FE" w:rsidRPr="00166A75" w:rsidRDefault="006408FE" w:rsidP="006408FE">
            <w:pPr>
              <w:widowControl w:val="0"/>
              <w:spacing w:after="0" w:line="276" w:lineRule="auto"/>
              <w:jc w:val="center"/>
              <w:rPr>
                <w:rFonts w:ascii="Times New Roman" w:hAnsi="Times New Roman"/>
                <w:b/>
                <w:sz w:val="24"/>
                <w:szCs w:val="24"/>
              </w:rPr>
            </w:pPr>
            <w:r w:rsidRPr="00166A75">
              <w:rPr>
                <w:rFonts w:ascii="Times New Roman" w:hAnsi="Times New Roman"/>
                <w:b/>
                <w:sz w:val="24"/>
                <w:szCs w:val="24"/>
              </w:rPr>
              <w:t>Gjobë</w:t>
            </w:r>
          </w:p>
        </w:tc>
      </w:tr>
      <w:tr w:rsidR="006408FE" w:rsidRPr="00166A75" w14:paraId="1D2416B0" w14:textId="77777777" w:rsidTr="006408FE">
        <w:tc>
          <w:tcPr>
            <w:tcW w:w="749" w:type="dxa"/>
          </w:tcPr>
          <w:p w14:paraId="09A5C8BA" w14:textId="77777777" w:rsidR="006408FE" w:rsidRPr="00166A75" w:rsidRDefault="006408FE" w:rsidP="006408FE">
            <w:pPr>
              <w:widowControl w:val="0"/>
              <w:spacing w:after="0" w:line="276" w:lineRule="auto"/>
              <w:jc w:val="center"/>
              <w:rPr>
                <w:rFonts w:ascii="Times New Roman" w:hAnsi="Times New Roman"/>
                <w:sz w:val="24"/>
                <w:szCs w:val="24"/>
              </w:rPr>
            </w:pPr>
            <w:r w:rsidRPr="00166A75">
              <w:rPr>
                <w:rFonts w:ascii="Times New Roman" w:hAnsi="Times New Roman"/>
                <w:sz w:val="24"/>
                <w:szCs w:val="24"/>
              </w:rPr>
              <w:t>1</w:t>
            </w:r>
          </w:p>
        </w:tc>
        <w:tc>
          <w:tcPr>
            <w:tcW w:w="2084" w:type="dxa"/>
          </w:tcPr>
          <w:p w14:paraId="38123EF1" w14:textId="77777777" w:rsidR="006408FE" w:rsidRPr="00166A75" w:rsidRDefault="006408FE" w:rsidP="006408FE">
            <w:pPr>
              <w:widowControl w:val="0"/>
              <w:spacing w:after="0" w:line="276" w:lineRule="auto"/>
              <w:jc w:val="center"/>
              <w:rPr>
                <w:rFonts w:ascii="Times New Roman" w:hAnsi="Times New Roman"/>
                <w:sz w:val="24"/>
                <w:szCs w:val="24"/>
              </w:rPr>
            </w:pPr>
            <w:r>
              <w:rPr>
                <w:rFonts w:ascii="Times New Roman" w:hAnsi="Times New Roman"/>
                <w:sz w:val="24"/>
                <w:szCs w:val="24"/>
              </w:rPr>
              <w:t>TVSH</w:t>
            </w:r>
          </w:p>
        </w:tc>
        <w:tc>
          <w:tcPr>
            <w:tcW w:w="1559" w:type="dxa"/>
          </w:tcPr>
          <w:p w14:paraId="2F05864F" w14:textId="77777777" w:rsidR="006408FE" w:rsidRPr="00166A75" w:rsidRDefault="006408FE" w:rsidP="006408FE">
            <w:pPr>
              <w:widowControl w:val="0"/>
              <w:spacing w:after="0" w:line="276" w:lineRule="auto"/>
              <w:jc w:val="center"/>
              <w:rPr>
                <w:rFonts w:ascii="Times New Roman" w:hAnsi="Times New Roman"/>
                <w:sz w:val="24"/>
                <w:szCs w:val="24"/>
              </w:rPr>
            </w:pPr>
            <w:r>
              <w:rPr>
                <w:rFonts w:ascii="Times New Roman" w:hAnsi="Times New Roman"/>
                <w:sz w:val="24"/>
                <w:szCs w:val="24"/>
              </w:rPr>
              <w:t>2017</w:t>
            </w:r>
          </w:p>
        </w:tc>
        <w:tc>
          <w:tcPr>
            <w:tcW w:w="1418" w:type="dxa"/>
          </w:tcPr>
          <w:p w14:paraId="01FE479D" w14:textId="77777777" w:rsidR="006408FE" w:rsidRDefault="006408FE" w:rsidP="006408FE">
            <w:pPr>
              <w:widowControl w:val="0"/>
              <w:spacing w:after="0" w:line="276" w:lineRule="auto"/>
              <w:jc w:val="center"/>
              <w:rPr>
                <w:rFonts w:ascii="Times New Roman" w:hAnsi="Times New Roman"/>
                <w:sz w:val="24"/>
                <w:szCs w:val="24"/>
              </w:rPr>
            </w:pPr>
            <w:r>
              <w:rPr>
                <w:rFonts w:ascii="Times New Roman" w:hAnsi="Times New Roman"/>
                <w:sz w:val="24"/>
                <w:szCs w:val="24"/>
              </w:rPr>
              <w:t>1,844,131</w:t>
            </w:r>
          </w:p>
        </w:tc>
        <w:tc>
          <w:tcPr>
            <w:tcW w:w="1278" w:type="dxa"/>
          </w:tcPr>
          <w:p w14:paraId="130E0D62" w14:textId="77777777" w:rsidR="006408FE" w:rsidRPr="00166A75" w:rsidRDefault="006408FE" w:rsidP="006408FE">
            <w:pPr>
              <w:widowControl w:val="0"/>
              <w:spacing w:after="0" w:line="276" w:lineRule="auto"/>
              <w:jc w:val="center"/>
              <w:rPr>
                <w:rFonts w:ascii="Times New Roman" w:hAnsi="Times New Roman"/>
                <w:sz w:val="24"/>
                <w:szCs w:val="24"/>
              </w:rPr>
            </w:pPr>
            <w:r>
              <w:rPr>
                <w:rFonts w:ascii="Times New Roman" w:hAnsi="Times New Roman"/>
                <w:sz w:val="24"/>
                <w:szCs w:val="24"/>
              </w:rPr>
              <w:t>1,844,131</w:t>
            </w:r>
          </w:p>
        </w:tc>
      </w:tr>
      <w:tr w:rsidR="006408FE" w:rsidRPr="00166A75" w14:paraId="165A4E5C" w14:textId="77777777" w:rsidTr="006408FE">
        <w:tc>
          <w:tcPr>
            <w:tcW w:w="749" w:type="dxa"/>
          </w:tcPr>
          <w:p w14:paraId="0C871D41" w14:textId="77777777" w:rsidR="006408FE" w:rsidRPr="00166A75" w:rsidRDefault="006408FE" w:rsidP="006408FE">
            <w:pPr>
              <w:widowControl w:val="0"/>
              <w:spacing w:after="0" w:line="276" w:lineRule="auto"/>
              <w:jc w:val="center"/>
              <w:rPr>
                <w:rFonts w:ascii="Times New Roman" w:hAnsi="Times New Roman"/>
                <w:sz w:val="24"/>
                <w:szCs w:val="24"/>
              </w:rPr>
            </w:pPr>
            <w:r w:rsidRPr="00166A75">
              <w:rPr>
                <w:rFonts w:ascii="Times New Roman" w:hAnsi="Times New Roman"/>
                <w:sz w:val="24"/>
                <w:szCs w:val="24"/>
              </w:rPr>
              <w:t>2</w:t>
            </w:r>
          </w:p>
        </w:tc>
        <w:tc>
          <w:tcPr>
            <w:tcW w:w="2084" w:type="dxa"/>
          </w:tcPr>
          <w:p w14:paraId="367A0CBF" w14:textId="77777777" w:rsidR="006408FE" w:rsidRPr="00166A75" w:rsidRDefault="006408FE" w:rsidP="006408FE">
            <w:pPr>
              <w:widowControl w:val="0"/>
              <w:spacing w:after="0" w:line="276" w:lineRule="auto"/>
              <w:jc w:val="center"/>
              <w:rPr>
                <w:rFonts w:ascii="Times New Roman" w:hAnsi="Times New Roman"/>
                <w:sz w:val="24"/>
                <w:szCs w:val="24"/>
              </w:rPr>
            </w:pPr>
            <w:r w:rsidRPr="00166A75">
              <w:rPr>
                <w:rFonts w:ascii="Times New Roman" w:hAnsi="Times New Roman"/>
                <w:sz w:val="24"/>
                <w:szCs w:val="24"/>
              </w:rPr>
              <w:t>Tatimi mbi fitimin</w:t>
            </w:r>
          </w:p>
        </w:tc>
        <w:tc>
          <w:tcPr>
            <w:tcW w:w="1559" w:type="dxa"/>
          </w:tcPr>
          <w:p w14:paraId="0347D5D4" w14:textId="77777777" w:rsidR="006408FE" w:rsidRPr="00166A75" w:rsidRDefault="006408FE" w:rsidP="006408FE">
            <w:pPr>
              <w:widowControl w:val="0"/>
              <w:spacing w:after="0" w:line="276" w:lineRule="auto"/>
              <w:jc w:val="center"/>
              <w:rPr>
                <w:rFonts w:ascii="Times New Roman" w:hAnsi="Times New Roman"/>
                <w:sz w:val="24"/>
                <w:szCs w:val="24"/>
              </w:rPr>
            </w:pPr>
            <w:r>
              <w:rPr>
                <w:rFonts w:ascii="Times New Roman" w:hAnsi="Times New Roman"/>
                <w:sz w:val="24"/>
                <w:szCs w:val="24"/>
              </w:rPr>
              <w:t>2017-A</w:t>
            </w:r>
          </w:p>
        </w:tc>
        <w:tc>
          <w:tcPr>
            <w:tcW w:w="1418" w:type="dxa"/>
          </w:tcPr>
          <w:p w14:paraId="75E2E2B4" w14:textId="77777777" w:rsidR="006408FE" w:rsidRPr="00166A75" w:rsidRDefault="006408FE" w:rsidP="006408FE">
            <w:pPr>
              <w:widowControl w:val="0"/>
              <w:spacing w:after="0" w:line="276" w:lineRule="auto"/>
              <w:jc w:val="center"/>
              <w:rPr>
                <w:rFonts w:ascii="Times New Roman" w:hAnsi="Times New Roman"/>
                <w:sz w:val="24"/>
                <w:szCs w:val="24"/>
              </w:rPr>
            </w:pPr>
            <w:r>
              <w:rPr>
                <w:rFonts w:ascii="Times New Roman" w:hAnsi="Times New Roman"/>
                <w:sz w:val="24"/>
                <w:szCs w:val="24"/>
              </w:rPr>
              <w:t>1,383,101</w:t>
            </w:r>
          </w:p>
        </w:tc>
        <w:tc>
          <w:tcPr>
            <w:tcW w:w="1278" w:type="dxa"/>
          </w:tcPr>
          <w:p w14:paraId="1C20188B" w14:textId="77777777" w:rsidR="006408FE" w:rsidRPr="00166A75" w:rsidRDefault="006408FE" w:rsidP="006408FE">
            <w:pPr>
              <w:widowControl w:val="0"/>
              <w:spacing w:after="0" w:line="276" w:lineRule="auto"/>
              <w:jc w:val="center"/>
              <w:rPr>
                <w:rFonts w:ascii="Times New Roman" w:hAnsi="Times New Roman"/>
                <w:sz w:val="24"/>
                <w:szCs w:val="24"/>
              </w:rPr>
            </w:pPr>
            <w:r>
              <w:rPr>
                <w:rFonts w:ascii="Times New Roman" w:hAnsi="Times New Roman"/>
                <w:sz w:val="24"/>
                <w:szCs w:val="24"/>
              </w:rPr>
              <w:t>1,383,101</w:t>
            </w:r>
          </w:p>
        </w:tc>
      </w:tr>
      <w:tr w:rsidR="006408FE" w:rsidRPr="00166A75" w14:paraId="268AB55F" w14:textId="77777777" w:rsidTr="006408FE">
        <w:tc>
          <w:tcPr>
            <w:tcW w:w="749" w:type="dxa"/>
          </w:tcPr>
          <w:p w14:paraId="217CEC4D" w14:textId="77777777" w:rsidR="006408FE" w:rsidRPr="00166A75" w:rsidRDefault="006408FE" w:rsidP="006408FE">
            <w:pPr>
              <w:widowControl w:val="0"/>
              <w:spacing w:after="0" w:line="276" w:lineRule="auto"/>
              <w:jc w:val="center"/>
              <w:rPr>
                <w:rFonts w:ascii="Times New Roman" w:hAnsi="Times New Roman"/>
                <w:sz w:val="24"/>
                <w:szCs w:val="24"/>
              </w:rPr>
            </w:pPr>
            <w:r>
              <w:rPr>
                <w:rFonts w:ascii="Times New Roman" w:hAnsi="Times New Roman"/>
                <w:sz w:val="24"/>
                <w:szCs w:val="24"/>
              </w:rPr>
              <w:t>3</w:t>
            </w:r>
          </w:p>
        </w:tc>
        <w:tc>
          <w:tcPr>
            <w:tcW w:w="2084" w:type="dxa"/>
          </w:tcPr>
          <w:p w14:paraId="50820762" w14:textId="77777777" w:rsidR="006408FE" w:rsidRPr="00166A75" w:rsidRDefault="006408FE" w:rsidP="006408FE">
            <w:pPr>
              <w:widowControl w:val="0"/>
              <w:spacing w:after="0" w:line="276" w:lineRule="auto"/>
              <w:jc w:val="center"/>
              <w:rPr>
                <w:rFonts w:ascii="Times New Roman" w:hAnsi="Times New Roman"/>
                <w:sz w:val="24"/>
                <w:szCs w:val="24"/>
              </w:rPr>
            </w:pPr>
            <w:r>
              <w:rPr>
                <w:rFonts w:ascii="Times New Roman" w:hAnsi="Times New Roman"/>
                <w:sz w:val="24"/>
                <w:szCs w:val="24"/>
              </w:rPr>
              <w:t>TVSH</w:t>
            </w:r>
          </w:p>
        </w:tc>
        <w:tc>
          <w:tcPr>
            <w:tcW w:w="1559" w:type="dxa"/>
          </w:tcPr>
          <w:p w14:paraId="27622A65" w14:textId="77777777" w:rsidR="006408FE" w:rsidRPr="00166A75" w:rsidRDefault="006408FE" w:rsidP="006408FE">
            <w:pPr>
              <w:widowControl w:val="0"/>
              <w:spacing w:after="0" w:line="276" w:lineRule="auto"/>
              <w:jc w:val="center"/>
              <w:rPr>
                <w:rFonts w:ascii="Times New Roman" w:hAnsi="Times New Roman"/>
                <w:sz w:val="24"/>
                <w:szCs w:val="24"/>
              </w:rPr>
            </w:pPr>
            <w:r>
              <w:rPr>
                <w:rFonts w:ascii="Times New Roman" w:hAnsi="Times New Roman"/>
                <w:sz w:val="24"/>
                <w:szCs w:val="24"/>
              </w:rPr>
              <w:t>2018</w:t>
            </w:r>
          </w:p>
        </w:tc>
        <w:tc>
          <w:tcPr>
            <w:tcW w:w="1418" w:type="dxa"/>
          </w:tcPr>
          <w:p w14:paraId="7C013ED4" w14:textId="77777777" w:rsidR="006408FE" w:rsidRPr="00166A75" w:rsidRDefault="006408FE" w:rsidP="006408FE">
            <w:pPr>
              <w:widowControl w:val="0"/>
              <w:spacing w:after="0" w:line="276" w:lineRule="auto"/>
              <w:jc w:val="center"/>
              <w:rPr>
                <w:rFonts w:ascii="Times New Roman" w:hAnsi="Times New Roman"/>
                <w:sz w:val="24"/>
                <w:szCs w:val="24"/>
              </w:rPr>
            </w:pPr>
            <w:r>
              <w:rPr>
                <w:rFonts w:ascii="Times New Roman" w:hAnsi="Times New Roman"/>
                <w:sz w:val="24"/>
                <w:szCs w:val="24"/>
              </w:rPr>
              <w:t>1,665,320</w:t>
            </w:r>
          </w:p>
        </w:tc>
        <w:tc>
          <w:tcPr>
            <w:tcW w:w="1278" w:type="dxa"/>
          </w:tcPr>
          <w:p w14:paraId="56D4388F" w14:textId="77777777" w:rsidR="006408FE" w:rsidRPr="00166A75" w:rsidRDefault="006408FE" w:rsidP="006408FE">
            <w:pPr>
              <w:widowControl w:val="0"/>
              <w:spacing w:after="0" w:line="276" w:lineRule="auto"/>
              <w:jc w:val="center"/>
              <w:rPr>
                <w:rFonts w:ascii="Times New Roman" w:hAnsi="Times New Roman"/>
                <w:sz w:val="24"/>
                <w:szCs w:val="24"/>
              </w:rPr>
            </w:pPr>
            <w:r>
              <w:rPr>
                <w:rFonts w:ascii="Times New Roman" w:hAnsi="Times New Roman"/>
                <w:sz w:val="24"/>
                <w:szCs w:val="24"/>
              </w:rPr>
              <w:t>1,665,320</w:t>
            </w:r>
          </w:p>
        </w:tc>
      </w:tr>
      <w:tr w:rsidR="006408FE" w:rsidRPr="00166A75" w14:paraId="047AEF76" w14:textId="77777777" w:rsidTr="006408FE">
        <w:tc>
          <w:tcPr>
            <w:tcW w:w="749" w:type="dxa"/>
          </w:tcPr>
          <w:p w14:paraId="325CB4CF" w14:textId="77777777" w:rsidR="006408FE" w:rsidRDefault="006408FE" w:rsidP="006408FE">
            <w:pPr>
              <w:widowControl w:val="0"/>
              <w:spacing w:after="0" w:line="276" w:lineRule="auto"/>
              <w:jc w:val="center"/>
              <w:rPr>
                <w:rFonts w:ascii="Times New Roman" w:hAnsi="Times New Roman"/>
                <w:sz w:val="24"/>
                <w:szCs w:val="24"/>
              </w:rPr>
            </w:pPr>
            <w:r>
              <w:rPr>
                <w:rFonts w:ascii="Times New Roman" w:hAnsi="Times New Roman"/>
                <w:sz w:val="24"/>
                <w:szCs w:val="24"/>
              </w:rPr>
              <w:t>4</w:t>
            </w:r>
          </w:p>
        </w:tc>
        <w:tc>
          <w:tcPr>
            <w:tcW w:w="2084" w:type="dxa"/>
          </w:tcPr>
          <w:p w14:paraId="299144FD" w14:textId="77777777" w:rsidR="006408FE" w:rsidRPr="00166A75" w:rsidRDefault="006408FE" w:rsidP="006408FE">
            <w:pPr>
              <w:widowControl w:val="0"/>
              <w:spacing w:after="0" w:line="276" w:lineRule="auto"/>
              <w:jc w:val="center"/>
              <w:rPr>
                <w:rFonts w:ascii="Times New Roman" w:hAnsi="Times New Roman"/>
                <w:sz w:val="24"/>
                <w:szCs w:val="24"/>
              </w:rPr>
            </w:pPr>
            <w:r w:rsidRPr="00166A75">
              <w:rPr>
                <w:rFonts w:ascii="Times New Roman" w:hAnsi="Times New Roman"/>
                <w:sz w:val="24"/>
                <w:szCs w:val="24"/>
              </w:rPr>
              <w:t>Tatimi mbi fitimin</w:t>
            </w:r>
          </w:p>
        </w:tc>
        <w:tc>
          <w:tcPr>
            <w:tcW w:w="1559" w:type="dxa"/>
          </w:tcPr>
          <w:p w14:paraId="451064F1" w14:textId="77777777" w:rsidR="006408FE" w:rsidRPr="00166A75" w:rsidRDefault="006408FE" w:rsidP="006408FE">
            <w:pPr>
              <w:widowControl w:val="0"/>
              <w:spacing w:after="0" w:line="276" w:lineRule="auto"/>
              <w:jc w:val="center"/>
              <w:rPr>
                <w:rFonts w:ascii="Times New Roman" w:hAnsi="Times New Roman"/>
                <w:sz w:val="24"/>
                <w:szCs w:val="24"/>
              </w:rPr>
            </w:pPr>
            <w:r>
              <w:rPr>
                <w:rFonts w:ascii="Times New Roman" w:hAnsi="Times New Roman"/>
                <w:sz w:val="24"/>
                <w:szCs w:val="24"/>
              </w:rPr>
              <w:t>2018-A</w:t>
            </w:r>
          </w:p>
        </w:tc>
        <w:tc>
          <w:tcPr>
            <w:tcW w:w="1418" w:type="dxa"/>
          </w:tcPr>
          <w:p w14:paraId="20FD52E3" w14:textId="77777777" w:rsidR="006408FE" w:rsidRPr="00166A75" w:rsidRDefault="006408FE" w:rsidP="006408FE">
            <w:pPr>
              <w:widowControl w:val="0"/>
              <w:spacing w:after="0" w:line="276" w:lineRule="auto"/>
              <w:jc w:val="center"/>
              <w:rPr>
                <w:rFonts w:ascii="Times New Roman" w:hAnsi="Times New Roman"/>
                <w:sz w:val="24"/>
                <w:szCs w:val="24"/>
              </w:rPr>
            </w:pPr>
            <w:r>
              <w:rPr>
                <w:rFonts w:ascii="Times New Roman" w:hAnsi="Times New Roman"/>
                <w:sz w:val="24"/>
                <w:szCs w:val="24"/>
              </w:rPr>
              <w:t>1,248,996</w:t>
            </w:r>
          </w:p>
        </w:tc>
        <w:tc>
          <w:tcPr>
            <w:tcW w:w="1278" w:type="dxa"/>
          </w:tcPr>
          <w:p w14:paraId="31618012" w14:textId="77777777" w:rsidR="006408FE" w:rsidRPr="00166A75" w:rsidRDefault="006408FE" w:rsidP="006408FE">
            <w:pPr>
              <w:widowControl w:val="0"/>
              <w:spacing w:after="0" w:line="276" w:lineRule="auto"/>
              <w:jc w:val="center"/>
              <w:rPr>
                <w:rFonts w:ascii="Times New Roman" w:hAnsi="Times New Roman"/>
                <w:sz w:val="24"/>
                <w:szCs w:val="24"/>
              </w:rPr>
            </w:pPr>
            <w:r>
              <w:rPr>
                <w:rFonts w:ascii="Times New Roman" w:hAnsi="Times New Roman"/>
                <w:sz w:val="24"/>
                <w:szCs w:val="24"/>
              </w:rPr>
              <w:t>1,248,996</w:t>
            </w:r>
          </w:p>
        </w:tc>
      </w:tr>
      <w:tr w:rsidR="006408FE" w:rsidRPr="00166A75" w14:paraId="3E4DA24D" w14:textId="77777777" w:rsidTr="006408FE">
        <w:tc>
          <w:tcPr>
            <w:tcW w:w="749" w:type="dxa"/>
          </w:tcPr>
          <w:p w14:paraId="7B4128D4" w14:textId="77777777" w:rsidR="006408FE" w:rsidRDefault="006408FE" w:rsidP="006408FE">
            <w:pPr>
              <w:widowControl w:val="0"/>
              <w:spacing w:after="0" w:line="276" w:lineRule="auto"/>
              <w:jc w:val="center"/>
              <w:rPr>
                <w:rFonts w:ascii="Times New Roman" w:hAnsi="Times New Roman"/>
                <w:sz w:val="24"/>
                <w:szCs w:val="24"/>
              </w:rPr>
            </w:pPr>
            <w:r>
              <w:rPr>
                <w:rFonts w:ascii="Times New Roman" w:hAnsi="Times New Roman"/>
                <w:sz w:val="24"/>
                <w:szCs w:val="24"/>
              </w:rPr>
              <w:t>5</w:t>
            </w:r>
          </w:p>
        </w:tc>
        <w:tc>
          <w:tcPr>
            <w:tcW w:w="2084" w:type="dxa"/>
          </w:tcPr>
          <w:p w14:paraId="0DC8383E" w14:textId="77777777" w:rsidR="006408FE" w:rsidRPr="00166A75" w:rsidRDefault="006408FE" w:rsidP="006408FE">
            <w:pPr>
              <w:widowControl w:val="0"/>
              <w:spacing w:after="0" w:line="276" w:lineRule="auto"/>
              <w:jc w:val="center"/>
              <w:rPr>
                <w:rFonts w:ascii="Times New Roman" w:hAnsi="Times New Roman"/>
                <w:sz w:val="24"/>
                <w:szCs w:val="24"/>
              </w:rPr>
            </w:pPr>
            <w:r>
              <w:rPr>
                <w:rFonts w:ascii="Times New Roman" w:hAnsi="Times New Roman"/>
                <w:sz w:val="24"/>
                <w:szCs w:val="24"/>
              </w:rPr>
              <w:t>TVSH</w:t>
            </w:r>
          </w:p>
        </w:tc>
        <w:tc>
          <w:tcPr>
            <w:tcW w:w="1559" w:type="dxa"/>
          </w:tcPr>
          <w:p w14:paraId="5522534D" w14:textId="77777777" w:rsidR="006408FE" w:rsidRDefault="006408FE" w:rsidP="006408FE">
            <w:pPr>
              <w:widowControl w:val="0"/>
              <w:spacing w:after="0" w:line="276" w:lineRule="auto"/>
              <w:jc w:val="center"/>
              <w:rPr>
                <w:rFonts w:ascii="Times New Roman" w:hAnsi="Times New Roman"/>
                <w:sz w:val="24"/>
                <w:szCs w:val="24"/>
              </w:rPr>
            </w:pPr>
            <w:r>
              <w:rPr>
                <w:rFonts w:ascii="Times New Roman" w:hAnsi="Times New Roman"/>
                <w:sz w:val="24"/>
                <w:szCs w:val="24"/>
              </w:rPr>
              <w:t>2021</w:t>
            </w:r>
          </w:p>
        </w:tc>
        <w:tc>
          <w:tcPr>
            <w:tcW w:w="1418" w:type="dxa"/>
          </w:tcPr>
          <w:p w14:paraId="20E29454" w14:textId="77777777" w:rsidR="006408FE" w:rsidRPr="00166A75" w:rsidRDefault="006408FE" w:rsidP="006408FE">
            <w:pPr>
              <w:widowControl w:val="0"/>
              <w:spacing w:after="0" w:line="276" w:lineRule="auto"/>
              <w:jc w:val="center"/>
              <w:rPr>
                <w:rFonts w:ascii="Times New Roman" w:hAnsi="Times New Roman"/>
                <w:sz w:val="24"/>
                <w:szCs w:val="24"/>
              </w:rPr>
            </w:pPr>
            <w:r>
              <w:rPr>
                <w:rFonts w:ascii="Times New Roman" w:hAnsi="Times New Roman"/>
                <w:sz w:val="24"/>
                <w:szCs w:val="24"/>
              </w:rPr>
              <w:t>330,016</w:t>
            </w:r>
          </w:p>
        </w:tc>
        <w:tc>
          <w:tcPr>
            <w:tcW w:w="1278" w:type="dxa"/>
          </w:tcPr>
          <w:p w14:paraId="2F612ED0" w14:textId="77777777" w:rsidR="006408FE" w:rsidRDefault="006408FE" w:rsidP="006408FE">
            <w:pPr>
              <w:widowControl w:val="0"/>
              <w:spacing w:after="0" w:line="276" w:lineRule="auto"/>
              <w:jc w:val="center"/>
              <w:rPr>
                <w:rFonts w:ascii="Times New Roman" w:hAnsi="Times New Roman"/>
                <w:sz w:val="24"/>
                <w:szCs w:val="24"/>
              </w:rPr>
            </w:pPr>
            <w:r>
              <w:rPr>
                <w:rFonts w:ascii="Times New Roman" w:hAnsi="Times New Roman"/>
                <w:sz w:val="24"/>
                <w:szCs w:val="24"/>
              </w:rPr>
              <w:t>330,016</w:t>
            </w:r>
          </w:p>
        </w:tc>
      </w:tr>
      <w:tr w:rsidR="006408FE" w:rsidRPr="00166A75" w14:paraId="4A099190" w14:textId="77777777" w:rsidTr="006408FE">
        <w:tc>
          <w:tcPr>
            <w:tcW w:w="749" w:type="dxa"/>
          </w:tcPr>
          <w:p w14:paraId="43583B6A" w14:textId="77777777" w:rsidR="006408FE" w:rsidRDefault="006408FE" w:rsidP="006408FE">
            <w:pPr>
              <w:widowControl w:val="0"/>
              <w:spacing w:after="0" w:line="276" w:lineRule="auto"/>
              <w:jc w:val="center"/>
              <w:rPr>
                <w:rFonts w:ascii="Times New Roman" w:hAnsi="Times New Roman"/>
                <w:sz w:val="24"/>
                <w:szCs w:val="24"/>
              </w:rPr>
            </w:pPr>
            <w:r>
              <w:rPr>
                <w:rFonts w:ascii="Times New Roman" w:hAnsi="Times New Roman"/>
                <w:sz w:val="24"/>
                <w:szCs w:val="24"/>
              </w:rPr>
              <w:t>6</w:t>
            </w:r>
          </w:p>
        </w:tc>
        <w:tc>
          <w:tcPr>
            <w:tcW w:w="2084" w:type="dxa"/>
          </w:tcPr>
          <w:p w14:paraId="2AEC2A60" w14:textId="77777777" w:rsidR="006408FE" w:rsidRDefault="006408FE" w:rsidP="006408FE">
            <w:pPr>
              <w:widowControl w:val="0"/>
              <w:spacing w:after="0" w:line="276" w:lineRule="auto"/>
              <w:jc w:val="center"/>
              <w:rPr>
                <w:rFonts w:ascii="Times New Roman" w:hAnsi="Times New Roman"/>
                <w:sz w:val="24"/>
                <w:szCs w:val="24"/>
              </w:rPr>
            </w:pPr>
            <w:r w:rsidRPr="00166A75">
              <w:rPr>
                <w:rFonts w:ascii="Times New Roman" w:hAnsi="Times New Roman"/>
                <w:sz w:val="24"/>
                <w:szCs w:val="24"/>
              </w:rPr>
              <w:t>Tatimi mbi fitimin</w:t>
            </w:r>
          </w:p>
        </w:tc>
        <w:tc>
          <w:tcPr>
            <w:tcW w:w="1559" w:type="dxa"/>
          </w:tcPr>
          <w:p w14:paraId="412268AF" w14:textId="77777777" w:rsidR="006408FE" w:rsidRDefault="006408FE" w:rsidP="006408FE">
            <w:pPr>
              <w:widowControl w:val="0"/>
              <w:spacing w:after="0" w:line="276" w:lineRule="auto"/>
              <w:jc w:val="center"/>
              <w:rPr>
                <w:rFonts w:ascii="Times New Roman" w:hAnsi="Times New Roman"/>
                <w:sz w:val="24"/>
                <w:szCs w:val="24"/>
              </w:rPr>
            </w:pPr>
            <w:r>
              <w:rPr>
                <w:rFonts w:ascii="Times New Roman" w:hAnsi="Times New Roman"/>
                <w:sz w:val="24"/>
                <w:szCs w:val="24"/>
              </w:rPr>
              <w:t>2021-A</w:t>
            </w:r>
          </w:p>
        </w:tc>
        <w:tc>
          <w:tcPr>
            <w:tcW w:w="1418" w:type="dxa"/>
          </w:tcPr>
          <w:p w14:paraId="6016EA2C" w14:textId="77777777" w:rsidR="006408FE" w:rsidRPr="00166A75" w:rsidRDefault="006408FE" w:rsidP="006408FE">
            <w:pPr>
              <w:widowControl w:val="0"/>
              <w:spacing w:after="0" w:line="276" w:lineRule="auto"/>
              <w:jc w:val="center"/>
              <w:rPr>
                <w:rFonts w:ascii="Times New Roman" w:hAnsi="Times New Roman"/>
                <w:sz w:val="24"/>
                <w:szCs w:val="24"/>
              </w:rPr>
            </w:pPr>
            <w:r>
              <w:rPr>
                <w:rFonts w:ascii="Times New Roman" w:hAnsi="Times New Roman"/>
                <w:sz w:val="24"/>
                <w:szCs w:val="24"/>
              </w:rPr>
              <w:t>247,512</w:t>
            </w:r>
          </w:p>
        </w:tc>
        <w:tc>
          <w:tcPr>
            <w:tcW w:w="1278" w:type="dxa"/>
          </w:tcPr>
          <w:p w14:paraId="6A2289B3" w14:textId="77777777" w:rsidR="006408FE" w:rsidRDefault="006408FE" w:rsidP="006408FE">
            <w:pPr>
              <w:widowControl w:val="0"/>
              <w:spacing w:after="0" w:line="276" w:lineRule="auto"/>
              <w:jc w:val="center"/>
              <w:rPr>
                <w:rFonts w:ascii="Times New Roman" w:hAnsi="Times New Roman"/>
                <w:sz w:val="24"/>
                <w:szCs w:val="24"/>
              </w:rPr>
            </w:pPr>
            <w:r>
              <w:rPr>
                <w:rFonts w:ascii="Times New Roman" w:hAnsi="Times New Roman"/>
                <w:sz w:val="24"/>
                <w:szCs w:val="24"/>
              </w:rPr>
              <w:t>247,512</w:t>
            </w:r>
          </w:p>
        </w:tc>
      </w:tr>
      <w:tr w:rsidR="006408FE" w:rsidRPr="006D2722" w14:paraId="4D5E741A" w14:textId="77777777" w:rsidTr="006408FE">
        <w:tc>
          <w:tcPr>
            <w:tcW w:w="4392" w:type="dxa"/>
            <w:gridSpan w:val="3"/>
          </w:tcPr>
          <w:p w14:paraId="6C220C9D" w14:textId="77777777" w:rsidR="006408FE" w:rsidRPr="00D56DCD" w:rsidRDefault="006408FE" w:rsidP="006408FE">
            <w:pPr>
              <w:widowControl w:val="0"/>
              <w:spacing w:after="0" w:line="276" w:lineRule="auto"/>
              <w:jc w:val="center"/>
              <w:rPr>
                <w:rFonts w:ascii="Times New Roman" w:hAnsi="Times New Roman"/>
                <w:b/>
                <w:bCs/>
                <w:sz w:val="24"/>
                <w:szCs w:val="24"/>
              </w:rPr>
            </w:pPr>
            <w:r>
              <w:rPr>
                <w:rFonts w:ascii="Times New Roman" w:hAnsi="Times New Roman"/>
                <w:b/>
                <w:bCs/>
                <w:sz w:val="24"/>
                <w:szCs w:val="24"/>
              </w:rPr>
              <w:t>Shuma</w:t>
            </w:r>
          </w:p>
        </w:tc>
        <w:tc>
          <w:tcPr>
            <w:tcW w:w="1418" w:type="dxa"/>
          </w:tcPr>
          <w:p w14:paraId="714AD1ED" w14:textId="77777777" w:rsidR="006408FE" w:rsidRPr="006D2722" w:rsidRDefault="006408FE" w:rsidP="006408FE">
            <w:pPr>
              <w:widowControl w:val="0"/>
              <w:spacing w:after="0" w:line="276" w:lineRule="auto"/>
              <w:jc w:val="center"/>
              <w:rPr>
                <w:rFonts w:ascii="Times New Roman" w:hAnsi="Times New Roman"/>
                <w:b/>
                <w:bCs/>
                <w:sz w:val="24"/>
                <w:szCs w:val="24"/>
              </w:rPr>
            </w:pPr>
            <w:r>
              <w:rPr>
                <w:rFonts w:ascii="Times New Roman" w:hAnsi="Times New Roman"/>
                <w:b/>
                <w:bCs/>
                <w:sz w:val="24"/>
                <w:szCs w:val="24"/>
              </w:rPr>
              <w:t>6,719,076</w:t>
            </w:r>
          </w:p>
        </w:tc>
        <w:tc>
          <w:tcPr>
            <w:tcW w:w="1278" w:type="dxa"/>
          </w:tcPr>
          <w:p w14:paraId="5E646AB4" w14:textId="77777777" w:rsidR="006408FE" w:rsidRPr="006D2722" w:rsidRDefault="006408FE" w:rsidP="006408FE">
            <w:pPr>
              <w:widowControl w:val="0"/>
              <w:spacing w:after="0" w:line="276" w:lineRule="auto"/>
              <w:jc w:val="center"/>
              <w:rPr>
                <w:rFonts w:ascii="Times New Roman" w:hAnsi="Times New Roman"/>
                <w:b/>
                <w:bCs/>
                <w:sz w:val="24"/>
                <w:szCs w:val="24"/>
              </w:rPr>
            </w:pPr>
            <w:r>
              <w:rPr>
                <w:rFonts w:ascii="Times New Roman" w:hAnsi="Times New Roman"/>
                <w:b/>
                <w:bCs/>
                <w:sz w:val="24"/>
                <w:szCs w:val="24"/>
              </w:rPr>
              <w:t>6,719,076</w:t>
            </w:r>
          </w:p>
        </w:tc>
      </w:tr>
      <w:tr w:rsidR="006408FE" w:rsidRPr="006D2722" w14:paraId="5E0D114A" w14:textId="77777777" w:rsidTr="006408FE">
        <w:tc>
          <w:tcPr>
            <w:tcW w:w="4392" w:type="dxa"/>
            <w:gridSpan w:val="3"/>
          </w:tcPr>
          <w:p w14:paraId="3B98D4D3" w14:textId="77777777" w:rsidR="006408FE" w:rsidRPr="00D56DCD" w:rsidRDefault="006408FE" w:rsidP="006408FE">
            <w:pPr>
              <w:widowControl w:val="0"/>
              <w:spacing w:after="0" w:line="276" w:lineRule="auto"/>
              <w:jc w:val="center"/>
              <w:rPr>
                <w:rFonts w:ascii="Times New Roman" w:hAnsi="Times New Roman"/>
                <w:b/>
                <w:bCs/>
                <w:sz w:val="24"/>
                <w:szCs w:val="24"/>
              </w:rPr>
            </w:pPr>
            <w:r>
              <w:rPr>
                <w:rFonts w:ascii="Times New Roman" w:hAnsi="Times New Roman"/>
                <w:b/>
                <w:bCs/>
                <w:sz w:val="24"/>
                <w:szCs w:val="24"/>
              </w:rPr>
              <w:t>Total</w:t>
            </w:r>
          </w:p>
        </w:tc>
        <w:tc>
          <w:tcPr>
            <w:tcW w:w="2696" w:type="dxa"/>
            <w:gridSpan w:val="2"/>
          </w:tcPr>
          <w:p w14:paraId="71297226" w14:textId="77777777" w:rsidR="006408FE" w:rsidRDefault="006408FE" w:rsidP="006408FE">
            <w:pPr>
              <w:widowControl w:val="0"/>
              <w:spacing w:after="0" w:line="276" w:lineRule="auto"/>
              <w:jc w:val="center"/>
              <w:rPr>
                <w:rFonts w:ascii="Times New Roman" w:hAnsi="Times New Roman"/>
                <w:b/>
                <w:bCs/>
                <w:sz w:val="24"/>
                <w:szCs w:val="24"/>
              </w:rPr>
            </w:pPr>
            <w:r w:rsidRPr="00D56DCD">
              <w:rPr>
                <w:rFonts w:ascii="Times New Roman" w:hAnsi="Times New Roman"/>
                <w:b/>
                <w:bCs/>
                <w:sz w:val="24"/>
                <w:szCs w:val="24"/>
              </w:rPr>
              <w:t>13,438,152</w:t>
            </w:r>
          </w:p>
        </w:tc>
      </w:tr>
    </w:tbl>
    <w:p w14:paraId="0B41B15E" w14:textId="77777777" w:rsidR="00E44DA1" w:rsidRDefault="00E44DA1" w:rsidP="005841EA">
      <w:pPr>
        <w:widowControl w:val="0"/>
        <w:spacing w:after="0" w:line="276" w:lineRule="auto"/>
        <w:jc w:val="both"/>
        <w:rPr>
          <w:rFonts w:ascii="Times New Roman" w:hAnsi="Times New Roman" w:cs="Times New Roman"/>
          <w:sz w:val="24"/>
          <w:szCs w:val="24"/>
        </w:rPr>
      </w:pPr>
    </w:p>
    <w:p w14:paraId="5186DA5A" w14:textId="77777777" w:rsidR="00E44DA1" w:rsidRDefault="00E44DA1" w:rsidP="005841EA">
      <w:pPr>
        <w:widowControl w:val="0"/>
        <w:spacing w:after="0" w:line="276" w:lineRule="auto"/>
        <w:jc w:val="both"/>
        <w:rPr>
          <w:rFonts w:ascii="Times New Roman" w:hAnsi="Times New Roman" w:cs="Times New Roman"/>
          <w:sz w:val="24"/>
          <w:szCs w:val="24"/>
        </w:rPr>
      </w:pPr>
    </w:p>
    <w:p w14:paraId="12CE5284" w14:textId="77777777" w:rsidR="00E44DA1" w:rsidRDefault="00E44DA1" w:rsidP="005841EA">
      <w:pPr>
        <w:widowControl w:val="0"/>
        <w:spacing w:after="0" w:line="276" w:lineRule="auto"/>
        <w:jc w:val="both"/>
        <w:rPr>
          <w:rFonts w:ascii="Times New Roman" w:hAnsi="Times New Roman" w:cs="Times New Roman"/>
          <w:sz w:val="24"/>
          <w:szCs w:val="24"/>
        </w:rPr>
      </w:pPr>
    </w:p>
    <w:p w14:paraId="0DAB9384" w14:textId="77777777" w:rsidR="00E44DA1" w:rsidRDefault="00E44DA1" w:rsidP="005841EA">
      <w:pPr>
        <w:widowControl w:val="0"/>
        <w:spacing w:after="0" w:line="276" w:lineRule="auto"/>
        <w:jc w:val="both"/>
        <w:rPr>
          <w:rFonts w:ascii="Times New Roman" w:hAnsi="Times New Roman" w:cs="Times New Roman"/>
          <w:sz w:val="24"/>
          <w:szCs w:val="24"/>
        </w:rPr>
      </w:pPr>
    </w:p>
    <w:p w14:paraId="5AF9782F" w14:textId="77777777" w:rsidR="00E44DA1" w:rsidRDefault="00E44DA1" w:rsidP="005841EA">
      <w:pPr>
        <w:widowControl w:val="0"/>
        <w:spacing w:after="0" w:line="276" w:lineRule="auto"/>
        <w:jc w:val="both"/>
        <w:rPr>
          <w:rFonts w:ascii="Times New Roman" w:hAnsi="Times New Roman" w:cs="Times New Roman"/>
          <w:sz w:val="24"/>
          <w:szCs w:val="24"/>
        </w:rPr>
      </w:pPr>
    </w:p>
    <w:p w14:paraId="0CF77DCC" w14:textId="77777777" w:rsidR="00E44DA1" w:rsidRDefault="00E44DA1" w:rsidP="005841EA">
      <w:pPr>
        <w:widowControl w:val="0"/>
        <w:spacing w:after="0" w:line="276" w:lineRule="auto"/>
        <w:jc w:val="both"/>
        <w:rPr>
          <w:rFonts w:ascii="Times New Roman" w:hAnsi="Times New Roman" w:cs="Times New Roman"/>
          <w:sz w:val="24"/>
          <w:szCs w:val="24"/>
        </w:rPr>
      </w:pPr>
    </w:p>
    <w:p w14:paraId="10E6E8D2" w14:textId="77777777" w:rsidR="00E44DA1" w:rsidRDefault="00E44DA1" w:rsidP="005841EA">
      <w:pPr>
        <w:widowControl w:val="0"/>
        <w:spacing w:after="0" w:line="276" w:lineRule="auto"/>
        <w:jc w:val="both"/>
        <w:rPr>
          <w:rFonts w:ascii="Times New Roman" w:hAnsi="Times New Roman" w:cs="Times New Roman"/>
          <w:sz w:val="24"/>
          <w:szCs w:val="24"/>
        </w:rPr>
      </w:pPr>
    </w:p>
    <w:p w14:paraId="5ECA3C45" w14:textId="77777777" w:rsidR="00E44DA1" w:rsidRDefault="00E44DA1" w:rsidP="005841EA">
      <w:pPr>
        <w:widowControl w:val="0"/>
        <w:spacing w:after="0" w:line="276" w:lineRule="auto"/>
        <w:jc w:val="both"/>
        <w:rPr>
          <w:rFonts w:ascii="Times New Roman" w:hAnsi="Times New Roman" w:cs="Times New Roman"/>
          <w:sz w:val="24"/>
          <w:szCs w:val="24"/>
        </w:rPr>
      </w:pPr>
    </w:p>
    <w:p w14:paraId="2CF12B97" w14:textId="77777777" w:rsidR="00AD03D4" w:rsidRDefault="00AD03D4" w:rsidP="005841EA">
      <w:pPr>
        <w:widowControl w:val="0"/>
        <w:spacing w:after="0" w:line="276" w:lineRule="auto"/>
        <w:jc w:val="both"/>
        <w:rPr>
          <w:rFonts w:ascii="Times New Roman" w:hAnsi="Times New Roman" w:cs="Times New Roman"/>
          <w:sz w:val="24"/>
          <w:szCs w:val="24"/>
        </w:rPr>
      </w:pPr>
    </w:p>
    <w:p w14:paraId="39D2063F" w14:textId="77777777" w:rsidR="00AD03D4" w:rsidRDefault="00AD03D4" w:rsidP="005841EA">
      <w:pPr>
        <w:widowControl w:val="0"/>
        <w:spacing w:after="0" w:line="276" w:lineRule="auto"/>
        <w:jc w:val="both"/>
        <w:rPr>
          <w:rFonts w:ascii="Times New Roman" w:hAnsi="Times New Roman" w:cs="Times New Roman"/>
          <w:sz w:val="24"/>
          <w:szCs w:val="24"/>
        </w:rPr>
      </w:pPr>
    </w:p>
    <w:p w14:paraId="31F5DE15" w14:textId="77777777" w:rsidR="006408FE" w:rsidRDefault="006408FE" w:rsidP="00440D51">
      <w:pPr>
        <w:widowControl w:val="0"/>
        <w:spacing w:after="0" w:line="276" w:lineRule="auto"/>
        <w:jc w:val="both"/>
        <w:rPr>
          <w:rFonts w:ascii="Times New Roman" w:hAnsi="Times New Roman" w:cs="Times New Roman"/>
          <w:sz w:val="24"/>
          <w:szCs w:val="24"/>
        </w:rPr>
      </w:pPr>
    </w:p>
    <w:p w14:paraId="7A56E467" w14:textId="365D3CE5" w:rsidR="00B170FA" w:rsidRPr="00B170FA" w:rsidRDefault="00B170FA" w:rsidP="00440D51">
      <w:pPr>
        <w:widowControl w:val="0"/>
        <w:spacing w:after="0" w:line="276" w:lineRule="auto"/>
        <w:jc w:val="both"/>
        <w:rPr>
          <w:rFonts w:ascii="Times New Roman" w:hAnsi="Times New Roman" w:cs="Times New Roman"/>
          <w:sz w:val="24"/>
          <w:szCs w:val="24"/>
        </w:rPr>
      </w:pPr>
      <w:r w:rsidRPr="00B170FA">
        <w:rPr>
          <w:rFonts w:ascii="Times New Roman" w:hAnsi="Times New Roman" w:cs="Times New Roman"/>
          <w:sz w:val="24"/>
          <w:szCs w:val="24"/>
        </w:rPr>
        <w:t>Në zbatim të pik</w:t>
      </w:r>
      <w:r w:rsidR="009E7F16">
        <w:rPr>
          <w:rFonts w:ascii="Times New Roman" w:hAnsi="Times New Roman" w:cs="Times New Roman"/>
          <w:sz w:val="24"/>
          <w:szCs w:val="24"/>
        </w:rPr>
        <w:t>ës</w:t>
      </w:r>
      <w:r w:rsidRPr="00B170FA">
        <w:rPr>
          <w:rFonts w:ascii="Times New Roman" w:hAnsi="Times New Roman" w:cs="Times New Roman"/>
          <w:sz w:val="24"/>
          <w:szCs w:val="24"/>
        </w:rPr>
        <w:t xml:space="preserve"> 2 të nenit 109 të Ligjit </w:t>
      </w:r>
      <w:r w:rsidR="009E7F16">
        <w:rPr>
          <w:rFonts w:ascii="Times New Roman" w:hAnsi="Times New Roman" w:cs="Times New Roman"/>
          <w:sz w:val="24"/>
          <w:szCs w:val="24"/>
        </w:rPr>
        <w:t>n</w:t>
      </w:r>
      <w:r w:rsidRPr="00B170FA">
        <w:rPr>
          <w:rFonts w:ascii="Times New Roman" w:hAnsi="Times New Roman" w:cs="Times New Roman"/>
          <w:sz w:val="24"/>
          <w:szCs w:val="24"/>
        </w:rPr>
        <w:t>r.</w:t>
      </w:r>
      <w:r w:rsidR="009E7F16">
        <w:rPr>
          <w:rFonts w:ascii="Times New Roman" w:hAnsi="Times New Roman" w:cs="Times New Roman"/>
          <w:sz w:val="24"/>
          <w:szCs w:val="24"/>
        </w:rPr>
        <w:t xml:space="preserve"> </w:t>
      </w:r>
      <w:r w:rsidRPr="00B170FA">
        <w:rPr>
          <w:rFonts w:ascii="Times New Roman" w:hAnsi="Times New Roman" w:cs="Times New Roman"/>
          <w:sz w:val="24"/>
          <w:szCs w:val="24"/>
        </w:rPr>
        <w:t>9920</w:t>
      </w:r>
      <w:r w:rsidR="009E7F16">
        <w:rPr>
          <w:rFonts w:ascii="Times New Roman" w:hAnsi="Times New Roman" w:cs="Times New Roman"/>
          <w:sz w:val="24"/>
          <w:szCs w:val="24"/>
        </w:rPr>
        <w:t>,</w:t>
      </w:r>
      <w:r w:rsidRPr="00B170FA">
        <w:rPr>
          <w:rFonts w:ascii="Times New Roman" w:hAnsi="Times New Roman" w:cs="Times New Roman"/>
          <w:sz w:val="24"/>
          <w:szCs w:val="24"/>
        </w:rPr>
        <w:t xml:space="preserve"> datë 19.05.2008, “Për Procedurat Tatimore në RS</w:t>
      </w:r>
      <w:r w:rsidR="009E7F16">
        <w:rPr>
          <w:rFonts w:ascii="Times New Roman" w:hAnsi="Times New Roman" w:cs="Times New Roman"/>
          <w:sz w:val="24"/>
          <w:szCs w:val="24"/>
        </w:rPr>
        <w:t>H</w:t>
      </w:r>
      <w:r w:rsidRPr="00B170FA">
        <w:rPr>
          <w:rFonts w:ascii="Times New Roman" w:hAnsi="Times New Roman" w:cs="Times New Roman"/>
          <w:sz w:val="24"/>
          <w:szCs w:val="24"/>
        </w:rPr>
        <w:t xml:space="preserve">”, </w:t>
      </w:r>
      <w:r w:rsidR="00D02A34">
        <w:rPr>
          <w:rFonts w:ascii="Times New Roman" w:hAnsi="Times New Roman" w:cs="Times New Roman"/>
          <w:sz w:val="24"/>
          <w:szCs w:val="24"/>
        </w:rPr>
        <w:t>t</w:t>
      </w:r>
      <w:r w:rsidR="00440D51" w:rsidRPr="00440D51">
        <w:rPr>
          <w:rFonts w:ascii="Times New Roman" w:hAnsi="Times New Roman" w:cs="Times New Roman"/>
          <w:sz w:val="24"/>
          <w:szCs w:val="24"/>
        </w:rPr>
        <w:t xml:space="preserve">atimpaguesi mund ta kundërshtojë vendimin e </w:t>
      </w:r>
      <w:r w:rsidR="00440D51">
        <w:rPr>
          <w:rFonts w:ascii="Times New Roman" w:hAnsi="Times New Roman" w:cs="Times New Roman"/>
          <w:sz w:val="24"/>
          <w:szCs w:val="24"/>
        </w:rPr>
        <w:t>D</w:t>
      </w:r>
      <w:r w:rsidR="00440D51" w:rsidRPr="00440D51">
        <w:rPr>
          <w:rFonts w:ascii="Times New Roman" w:hAnsi="Times New Roman" w:cs="Times New Roman"/>
          <w:sz w:val="24"/>
          <w:szCs w:val="24"/>
        </w:rPr>
        <w:t xml:space="preserve">rejtorisë së </w:t>
      </w:r>
      <w:r w:rsidR="00440D51">
        <w:rPr>
          <w:rFonts w:ascii="Times New Roman" w:hAnsi="Times New Roman" w:cs="Times New Roman"/>
          <w:sz w:val="24"/>
          <w:szCs w:val="24"/>
        </w:rPr>
        <w:t>A</w:t>
      </w:r>
      <w:r w:rsidR="00440D51" w:rsidRPr="00440D51">
        <w:rPr>
          <w:rFonts w:ascii="Times New Roman" w:hAnsi="Times New Roman" w:cs="Times New Roman"/>
          <w:sz w:val="24"/>
          <w:szCs w:val="24"/>
        </w:rPr>
        <w:t xml:space="preserve">pelimit </w:t>
      </w:r>
      <w:r w:rsidR="00440D51">
        <w:rPr>
          <w:rFonts w:ascii="Times New Roman" w:hAnsi="Times New Roman" w:cs="Times New Roman"/>
          <w:sz w:val="24"/>
          <w:szCs w:val="24"/>
        </w:rPr>
        <w:t>T</w:t>
      </w:r>
      <w:r w:rsidR="00440D51" w:rsidRPr="00440D51">
        <w:rPr>
          <w:rFonts w:ascii="Times New Roman" w:hAnsi="Times New Roman" w:cs="Times New Roman"/>
          <w:sz w:val="24"/>
          <w:szCs w:val="24"/>
        </w:rPr>
        <w:t>atimor në gjykatë, brenda 30 ditëve kalendarike nga data e marrjes dijeni për këtë vendim</w:t>
      </w:r>
      <w:r w:rsidR="00440D51">
        <w:rPr>
          <w:rFonts w:ascii="Times New Roman" w:hAnsi="Times New Roman" w:cs="Times New Roman"/>
          <w:sz w:val="24"/>
          <w:szCs w:val="24"/>
        </w:rPr>
        <w:t>.</w:t>
      </w:r>
    </w:p>
    <w:p w14:paraId="72854E1C" w14:textId="77777777" w:rsidR="00B170FA" w:rsidRPr="00B170FA" w:rsidRDefault="00B170FA" w:rsidP="005841EA">
      <w:pPr>
        <w:widowControl w:val="0"/>
        <w:spacing w:after="0" w:line="276" w:lineRule="auto"/>
        <w:jc w:val="both"/>
        <w:rPr>
          <w:rFonts w:ascii="Times New Roman" w:hAnsi="Times New Roman" w:cs="Times New Roman"/>
          <w:sz w:val="24"/>
          <w:szCs w:val="24"/>
        </w:rPr>
      </w:pPr>
    </w:p>
    <w:p w14:paraId="7F126A66" w14:textId="77777777" w:rsidR="00B170FA" w:rsidRPr="00594058" w:rsidRDefault="00B170FA" w:rsidP="005841EA">
      <w:pPr>
        <w:widowControl w:val="0"/>
        <w:spacing w:after="0" w:line="276" w:lineRule="auto"/>
        <w:ind w:left="3600" w:firstLine="720"/>
        <w:jc w:val="both"/>
        <w:rPr>
          <w:rFonts w:ascii="Times New Roman" w:hAnsi="Times New Roman" w:cs="Times New Roman"/>
          <w:b/>
          <w:sz w:val="24"/>
          <w:szCs w:val="24"/>
        </w:rPr>
      </w:pPr>
      <w:r w:rsidRPr="00594058">
        <w:rPr>
          <w:rFonts w:ascii="Times New Roman" w:hAnsi="Times New Roman" w:cs="Times New Roman"/>
          <w:b/>
          <w:sz w:val="24"/>
          <w:szCs w:val="24"/>
        </w:rPr>
        <w:t>DREJTOR I APELIMIT TATIMOR</w:t>
      </w:r>
    </w:p>
    <w:p w14:paraId="0088D05B" w14:textId="77777777" w:rsidR="00B170FA" w:rsidRPr="00B170FA" w:rsidRDefault="00B170FA" w:rsidP="005841EA">
      <w:pPr>
        <w:widowControl w:val="0"/>
        <w:spacing w:after="0" w:line="276" w:lineRule="auto"/>
        <w:jc w:val="both"/>
        <w:rPr>
          <w:rFonts w:ascii="Times New Roman" w:hAnsi="Times New Roman" w:cs="Times New Roman"/>
          <w:sz w:val="24"/>
          <w:szCs w:val="24"/>
        </w:rPr>
      </w:pPr>
      <w:r w:rsidRPr="00B170FA">
        <w:rPr>
          <w:rFonts w:ascii="Times New Roman" w:hAnsi="Times New Roman" w:cs="Times New Roman"/>
          <w:sz w:val="24"/>
          <w:szCs w:val="24"/>
        </w:rPr>
        <w:t xml:space="preserve">                                                                           </w:t>
      </w:r>
    </w:p>
    <w:sectPr w:rsidR="00B170FA" w:rsidRPr="00B170FA" w:rsidSect="005841EA">
      <w:footerReference w:type="default" r:id="rId9"/>
      <w:pgSz w:w="11907" w:h="16839" w:code="9"/>
      <w:pgMar w:top="1134" w:right="1701" w:bottom="1134" w:left="1701"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6C33F" w14:textId="77777777" w:rsidR="007E7F19" w:rsidRDefault="007E7F19" w:rsidP="006725DD">
      <w:pPr>
        <w:spacing w:after="0" w:line="240" w:lineRule="auto"/>
      </w:pPr>
      <w:r>
        <w:separator/>
      </w:r>
    </w:p>
  </w:endnote>
  <w:endnote w:type="continuationSeparator" w:id="0">
    <w:p w14:paraId="0829B034" w14:textId="77777777" w:rsidR="007E7F19" w:rsidRDefault="007E7F19" w:rsidP="00672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2020603050405020304"/>
    <w:charset w:val="00"/>
    <w:family w:val="roman"/>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5C619" w14:textId="75443715" w:rsidR="00C5378D" w:rsidRPr="006725DD" w:rsidRDefault="00C5378D" w:rsidP="006725DD">
    <w:pPr>
      <w:pStyle w:val="Footer"/>
      <w:pBdr>
        <w:top w:val="single" w:sz="4" w:space="8" w:color="5B9BD5" w:themeColor="accent1"/>
      </w:pBdr>
      <w:tabs>
        <w:tab w:val="clear" w:pos="4680"/>
        <w:tab w:val="clear" w:pos="9360"/>
      </w:tabs>
      <w:spacing w:before="360"/>
      <w:contextualSpacing/>
      <w:jc w:val="center"/>
      <w:rPr>
        <w:rFonts w:ascii="Times New Roman" w:hAnsi="Times New Roman" w:cs="Times New Roman"/>
        <w:noProof/>
        <w:color w:val="404040" w:themeColor="text1" w:themeTint="BF"/>
      </w:rPr>
    </w:pPr>
    <w:r w:rsidRPr="006725DD">
      <w:rPr>
        <w:rFonts w:ascii="Times New Roman" w:hAnsi="Times New Roman" w:cs="Times New Roman"/>
        <w:noProof/>
        <w:color w:val="404040" w:themeColor="text1" w:themeTint="BF"/>
      </w:rPr>
      <w:t xml:space="preserve">Bulevardi “Dëshmorët e Kombit”, nr. 3, </w:t>
    </w:r>
    <w:hyperlink r:id="rId1" w:history="1">
      <w:r w:rsidRPr="006725DD">
        <w:rPr>
          <w:rStyle w:val="Hyperlink"/>
          <w:rFonts w:ascii="Times New Roman" w:hAnsi="Times New Roman" w:cs="Times New Roman"/>
          <w:noProof/>
        </w:rPr>
        <w:t>www.financa.gov.al</w:t>
      </w:r>
    </w:hyperlink>
    <w:r w:rsidRPr="006725DD">
      <w:rPr>
        <w:rFonts w:ascii="Times New Roman" w:hAnsi="Times New Roman" w:cs="Times New Roman"/>
        <w:noProof/>
        <w:color w:val="404040" w:themeColor="text1" w:themeTint="BF"/>
      </w:rPr>
      <w:t xml:space="preserve"> </w:t>
    </w:r>
    <w:r w:rsidR="008C79B9">
      <w:t xml:space="preserve">                                          </w:t>
    </w:r>
    <w:r w:rsidRPr="006725DD">
      <w:rPr>
        <w:rFonts w:ascii="Times New Roman" w:hAnsi="Times New Roman" w:cs="Times New Roman"/>
        <w:noProof/>
        <w:color w:val="404040" w:themeColor="text1" w:themeTint="BF"/>
      </w:rPr>
      <w:fldChar w:fldCharType="begin"/>
    </w:r>
    <w:r w:rsidRPr="006725DD">
      <w:rPr>
        <w:rFonts w:ascii="Times New Roman" w:hAnsi="Times New Roman" w:cs="Times New Roman"/>
        <w:noProof/>
        <w:color w:val="404040" w:themeColor="text1" w:themeTint="BF"/>
      </w:rPr>
      <w:instrText xml:space="preserve"> PAGE   \* MERGEFORMAT </w:instrText>
    </w:r>
    <w:r w:rsidRPr="006725DD">
      <w:rPr>
        <w:rFonts w:ascii="Times New Roman" w:hAnsi="Times New Roman" w:cs="Times New Roman"/>
        <w:noProof/>
        <w:color w:val="404040" w:themeColor="text1" w:themeTint="BF"/>
      </w:rPr>
      <w:fldChar w:fldCharType="separate"/>
    </w:r>
    <w:r w:rsidR="00B20386">
      <w:rPr>
        <w:rFonts w:ascii="Times New Roman" w:hAnsi="Times New Roman" w:cs="Times New Roman"/>
        <w:noProof/>
        <w:color w:val="404040" w:themeColor="text1" w:themeTint="BF"/>
      </w:rPr>
      <w:t>8</w:t>
    </w:r>
    <w:r w:rsidRPr="006725DD">
      <w:rPr>
        <w:rFonts w:ascii="Times New Roman" w:hAnsi="Times New Roman" w:cs="Times New Roman"/>
        <w:noProof/>
        <w:color w:val="404040" w:themeColor="text1" w:themeTint="BF"/>
      </w:rPr>
      <w:fldChar w:fldCharType="end"/>
    </w:r>
  </w:p>
  <w:p w14:paraId="32ED9442" w14:textId="77777777" w:rsidR="00C5378D" w:rsidRDefault="00C53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7FFC3" w14:textId="77777777" w:rsidR="007E7F19" w:rsidRDefault="007E7F19" w:rsidP="006725DD">
      <w:pPr>
        <w:spacing w:after="0" w:line="240" w:lineRule="auto"/>
      </w:pPr>
      <w:r>
        <w:separator/>
      </w:r>
    </w:p>
  </w:footnote>
  <w:footnote w:type="continuationSeparator" w:id="0">
    <w:p w14:paraId="46D41BF1" w14:textId="77777777" w:rsidR="007E7F19" w:rsidRDefault="007E7F19" w:rsidP="006725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1247D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84AB0"/>
    <w:multiLevelType w:val="hybridMultilevel"/>
    <w:tmpl w:val="315E652C"/>
    <w:lvl w:ilvl="0" w:tplc="0409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03126A91"/>
    <w:multiLevelType w:val="hybridMultilevel"/>
    <w:tmpl w:val="06E86B7C"/>
    <w:lvl w:ilvl="0" w:tplc="08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036E5133"/>
    <w:multiLevelType w:val="hybridMultilevel"/>
    <w:tmpl w:val="90BA937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F16BED"/>
    <w:multiLevelType w:val="hybridMultilevel"/>
    <w:tmpl w:val="5CFEFEBE"/>
    <w:lvl w:ilvl="0" w:tplc="FA6CA902">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025924"/>
    <w:multiLevelType w:val="hybridMultilevel"/>
    <w:tmpl w:val="2A56B3FE"/>
    <w:lvl w:ilvl="0" w:tplc="CCDA7404">
      <w:start w:val="2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3D7E7A"/>
    <w:multiLevelType w:val="hybridMultilevel"/>
    <w:tmpl w:val="920C4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497DF8"/>
    <w:multiLevelType w:val="hybridMultilevel"/>
    <w:tmpl w:val="996EA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736994"/>
    <w:multiLevelType w:val="hybridMultilevel"/>
    <w:tmpl w:val="61627F9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7641951"/>
    <w:multiLevelType w:val="hybridMultilevel"/>
    <w:tmpl w:val="345AD7F8"/>
    <w:lvl w:ilvl="0" w:tplc="49B4E41A">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4F549F"/>
    <w:multiLevelType w:val="hybridMultilevel"/>
    <w:tmpl w:val="1E364A10"/>
    <w:lvl w:ilvl="0" w:tplc="6762AA6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9419DA"/>
    <w:multiLevelType w:val="hybridMultilevel"/>
    <w:tmpl w:val="CF9069E4"/>
    <w:lvl w:ilvl="0" w:tplc="C33A044A">
      <w:start w:val="1"/>
      <w:numFmt w:val="lowerLetter"/>
      <w:pStyle w:val="bulletmeshkronjaudhezimi"/>
      <w:lvlText w:val="%1."/>
      <w:lvlJc w:val="left"/>
      <w:pPr>
        <w:tabs>
          <w:tab w:val="num" w:pos="666"/>
        </w:tabs>
        <w:ind w:left="666" w:hanging="396"/>
      </w:pPr>
      <w:rPr>
        <w:rFonts w:hint="default"/>
        <w:b/>
        <w:i w:val="0"/>
      </w:rPr>
    </w:lvl>
    <w:lvl w:ilvl="1" w:tplc="FFFFFFFF">
      <w:start w:val="1"/>
      <w:numFmt w:val="bullet"/>
      <w:lvlText w:val=""/>
      <w:lvlJc w:val="left"/>
      <w:pPr>
        <w:tabs>
          <w:tab w:val="num" w:pos="2085"/>
        </w:tabs>
        <w:ind w:left="2085" w:hanging="360"/>
      </w:pPr>
      <w:rPr>
        <w:rFonts w:ascii="Symbol" w:eastAsia="MS Mincho" w:hAnsi="Symbol" w:cs="Times New Roman" w:hint="default"/>
      </w:rPr>
    </w:lvl>
    <w:lvl w:ilvl="2" w:tplc="FFFFFFFF" w:tentative="1">
      <w:start w:val="1"/>
      <w:numFmt w:val="lowerRoman"/>
      <w:lvlText w:val="%3."/>
      <w:lvlJc w:val="right"/>
      <w:pPr>
        <w:tabs>
          <w:tab w:val="num" w:pos="2805"/>
        </w:tabs>
        <w:ind w:left="2805" w:hanging="180"/>
      </w:pPr>
    </w:lvl>
    <w:lvl w:ilvl="3" w:tplc="FFFFFFFF" w:tentative="1">
      <w:start w:val="1"/>
      <w:numFmt w:val="decimal"/>
      <w:lvlText w:val="%4."/>
      <w:lvlJc w:val="left"/>
      <w:pPr>
        <w:tabs>
          <w:tab w:val="num" w:pos="3525"/>
        </w:tabs>
        <w:ind w:left="3525" w:hanging="360"/>
      </w:pPr>
    </w:lvl>
    <w:lvl w:ilvl="4" w:tplc="FFFFFFFF" w:tentative="1">
      <w:start w:val="1"/>
      <w:numFmt w:val="lowerLetter"/>
      <w:lvlText w:val="%5."/>
      <w:lvlJc w:val="left"/>
      <w:pPr>
        <w:tabs>
          <w:tab w:val="num" w:pos="4245"/>
        </w:tabs>
        <w:ind w:left="4245" w:hanging="360"/>
      </w:pPr>
    </w:lvl>
    <w:lvl w:ilvl="5" w:tplc="FFFFFFFF" w:tentative="1">
      <w:start w:val="1"/>
      <w:numFmt w:val="lowerRoman"/>
      <w:lvlText w:val="%6."/>
      <w:lvlJc w:val="right"/>
      <w:pPr>
        <w:tabs>
          <w:tab w:val="num" w:pos="4965"/>
        </w:tabs>
        <w:ind w:left="4965" w:hanging="180"/>
      </w:pPr>
    </w:lvl>
    <w:lvl w:ilvl="6" w:tplc="FFFFFFFF" w:tentative="1">
      <w:start w:val="1"/>
      <w:numFmt w:val="decimal"/>
      <w:lvlText w:val="%7."/>
      <w:lvlJc w:val="left"/>
      <w:pPr>
        <w:tabs>
          <w:tab w:val="num" w:pos="5685"/>
        </w:tabs>
        <w:ind w:left="5685" w:hanging="360"/>
      </w:pPr>
    </w:lvl>
    <w:lvl w:ilvl="7" w:tplc="FFFFFFFF" w:tentative="1">
      <w:start w:val="1"/>
      <w:numFmt w:val="lowerLetter"/>
      <w:lvlText w:val="%8."/>
      <w:lvlJc w:val="left"/>
      <w:pPr>
        <w:tabs>
          <w:tab w:val="num" w:pos="6405"/>
        </w:tabs>
        <w:ind w:left="6405" w:hanging="360"/>
      </w:pPr>
    </w:lvl>
    <w:lvl w:ilvl="8" w:tplc="FFFFFFFF" w:tentative="1">
      <w:start w:val="1"/>
      <w:numFmt w:val="lowerRoman"/>
      <w:lvlText w:val="%9."/>
      <w:lvlJc w:val="right"/>
      <w:pPr>
        <w:tabs>
          <w:tab w:val="num" w:pos="7125"/>
        </w:tabs>
        <w:ind w:left="7125" w:hanging="180"/>
      </w:pPr>
    </w:lvl>
  </w:abstractNum>
  <w:abstractNum w:abstractNumId="12" w15:restartNumberingAfterBreak="0">
    <w:nsid w:val="19494203"/>
    <w:multiLevelType w:val="hybridMultilevel"/>
    <w:tmpl w:val="825A5484"/>
    <w:lvl w:ilvl="0" w:tplc="04090001">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2321E2"/>
    <w:multiLevelType w:val="hybridMultilevel"/>
    <w:tmpl w:val="09B24F4A"/>
    <w:lvl w:ilvl="0" w:tplc="0409000B">
      <w:start w:val="1"/>
      <w:numFmt w:val="bullet"/>
      <w:lvlText w:val=""/>
      <w:lvlJc w:val="left"/>
      <w:pPr>
        <w:tabs>
          <w:tab w:val="num" w:pos="4456"/>
        </w:tabs>
        <w:ind w:left="4456" w:hanging="360"/>
      </w:pPr>
      <w:rPr>
        <w:rFonts w:ascii="Wingdings" w:hAnsi="Wingdings" w:hint="default"/>
      </w:rPr>
    </w:lvl>
    <w:lvl w:ilvl="1" w:tplc="04090003" w:tentative="1">
      <w:start w:val="1"/>
      <w:numFmt w:val="bullet"/>
      <w:lvlText w:val="o"/>
      <w:lvlJc w:val="left"/>
      <w:pPr>
        <w:tabs>
          <w:tab w:val="num" w:pos="5176"/>
        </w:tabs>
        <w:ind w:left="5176" w:hanging="360"/>
      </w:pPr>
      <w:rPr>
        <w:rFonts w:ascii="Courier New" w:hAnsi="Courier New" w:cs="Courier New" w:hint="default"/>
      </w:rPr>
    </w:lvl>
    <w:lvl w:ilvl="2" w:tplc="04090005" w:tentative="1">
      <w:start w:val="1"/>
      <w:numFmt w:val="bullet"/>
      <w:lvlText w:val=""/>
      <w:lvlJc w:val="left"/>
      <w:pPr>
        <w:tabs>
          <w:tab w:val="num" w:pos="5896"/>
        </w:tabs>
        <w:ind w:left="5896" w:hanging="360"/>
      </w:pPr>
      <w:rPr>
        <w:rFonts w:ascii="Wingdings" w:hAnsi="Wingdings" w:hint="default"/>
      </w:rPr>
    </w:lvl>
    <w:lvl w:ilvl="3" w:tplc="04090001" w:tentative="1">
      <w:start w:val="1"/>
      <w:numFmt w:val="bullet"/>
      <w:lvlText w:val=""/>
      <w:lvlJc w:val="left"/>
      <w:pPr>
        <w:tabs>
          <w:tab w:val="num" w:pos="6616"/>
        </w:tabs>
        <w:ind w:left="6616" w:hanging="360"/>
      </w:pPr>
      <w:rPr>
        <w:rFonts w:ascii="Symbol" w:hAnsi="Symbol" w:hint="default"/>
      </w:rPr>
    </w:lvl>
    <w:lvl w:ilvl="4" w:tplc="04090003" w:tentative="1">
      <w:start w:val="1"/>
      <w:numFmt w:val="bullet"/>
      <w:lvlText w:val="o"/>
      <w:lvlJc w:val="left"/>
      <w:pPr>
        <w:tabs>
          <w:tab w:val="num" w:pos="7336"/>
        </w:tabs>
        <w:ind w:left="7336" w:hanging="360"/>
      </w:pPr>
      <w:rPr>
        <w:rFonts w:ascii="Courier New" w:hAnsi="Courier New" w:cs="Courier New" w:hint="default"/>
      </w:rPr>
    </w:lvl>
    <w:lvl w:ilvl="5" w:tplc="04090005" w:tentative="1">
      <w:start w:val="1"/>
      <w:numFmt w:val="bullet"/>
      <w:lvlText w:val=""/>
      <w:lvlJc w:val="left"/>
      <w:pPr>
        <w:tabs>
          <w:tab w:val="num" w:pos="8056"/>
        </w:tabs>
        <w:ind w:left="8056" w:hanging="360"/>
      </w:pPr>
      <w:rPr>
        <w:rFonts w:ascii="Wingdings" w:hAnsi="Wingdings" w:hint="default"/>
      </w:rPr>
    </w:lvl>
    <w:lvl w:ilvl="6" w:tplc="04090001" w:tentative="1">
      <w:start w:val="1"/>
      <w:numFmt w:val="bullet"/>
      <w:lvlText w:val=""/>
      <w:lvlJc w:val="left"/>
      <w:pPr>
        <w:tabs>
          <w:tab w:val="num" w:pos="8776"/>
        </w:tabs>
        <w:ind w:left="8776" w:hanging="360"/>
      </w:pPr>
      <w:rPr>
        <w:rFonts w:ascii="Symbol" w:hAnsi="Symbol" w:hint="default"/>
      </w:rPr>
    </w:lvl>
    <w:lvl w:ilvl="7" w:tplc="04090003" w:tentative="1">
      <w:start w:val="1"/>
      <w:numFmt w:val="bullet"/>
      <w:lvlText w:val="o"/>
      <w:lvlJc w:val="left"/>
      <w:pPr>
        <w:tabs>
          <w:tab w:val="num" w:pos="9496"/>
        </w:tabs>
        <w:ind w:left="9496" w:hanging="360"/>
      </w:pPr>
      <w:rPr>
        <w:rFonts w:ascii="Courier New" w:hAnsi="Courier New" w:cs="Courier New" w:hint="default"/>
      </w:rPr>
    </w:lvl>
    <w:lvl w:ilvl="8" w:tplc="04090005" w:tentative="1">
      <w:start w:val="1"/>
      <w:numFmt w:val="bullet"/>
      <w:lvlText w:val=""/>
      <w:lvlJc w:val="left"/>
      <w:pPr>
        <w:tabs>
          <w:tab w:val="num" w:pos="10216"/>
        </w:tabs>
        <w:ind w:left="10216" w:hanging="360"/>
      </w:pPr>
      <w:rPr>
        <w:rFonts w:ascii="Wingdings" w:hAnsi="Wingdings" w:hint="default"/>
      </w:rPr>
    </w:lvl>
  </w:abstractNum>
  <w:abstractNum w:abstractNumId="14" w15:restartNumberingAfterBreak="0">
    <w:nsid w:val="23CA2D41"/>
    <w:multiLevelType w:val="hybridMultilevel"/>
    <w:tmpl w:val="3E187F30"/>
    <w:lvl w:ilvl="0" w:tplc="ABF2DA82">
      <w:start w:val="3"/>
      <w:numFmt w:val="bullet"/>
      <w:lvlText w:val="-"/>
      <w:lvlJc w:val="left"/>
      <w:pPr>
        <w:ind w:left="720" w:hanging="360"/>
      </w:pPr>
      <w:rPr>
        <w:rFonts w:ascii="Times New Roman" w:eastAsia="Times New Roman" w:hAnsi="Times New Roman" w:cs="Times New Roman" w:hint="default"/>
        <w:b w:val="0"/>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5" w15:restartNumberingAfterBreak="0">
    <w:nsid w:val="268F65AD"/>
    <w:multiLevelType w:val="hybridMultilevel"/>
    <w:tmpl w:val="6F08E3F8"/>
    <w:lvl w:ilvl="0" w:tplc="BC8CE658">
      <w:start w:val="23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290AA6"/>
    <w:multiLevelType w:val="hybridMultilevel"/>
    <w:tmpl w:val="C2CCB6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013B00"/>
    <w:multiLevelType w:val="hybridMultilevel"/>
    <w:tmpl w:val="9EC69A7C"/>
    <w:lvl w:ilvl="0" w:tplc="E2569FA8">
      <w:start w:val="5"/>
      <w:numFmt w:val="bullet"/>
      <w:lvlText w:val="-"/>
      <w:lvlJc w:val="left"/>
      <w:pPr>
        <w:ind w:left="1260" w:hanging="360"/>
      </w:pPr>
      <w:rPr>
        <w:rFonts w:ascii="Times New Roman" w:eastAsia="SimSu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2C520196"/>
    <w:multiLevelType w:val="hybridMultilevel"/>
    <w:tmpl w:val="A162C6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C8A6E22"/>
    <w:multiLevelType w:val="hybridMultilevel"/>
    <w:tmpl w:val="4AB09530"/>
    <w:lvl w:ilvl="0" w:tplc="08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0" w15:restartNumberingAfterBreak="0">
    <w:nsid w:val="2E262B49"/>
    <w:multiLevelType w:val="hybridMultilevel"/>
    <w:tmpl w:val="79A660F2"/>
    <w:lvl w:ilvl="0" w:tplc="0409000B">
      <w:start w:val="1"/>
      <w:numFmt w:val="bullet"/>
      <w:lvlText w:val=""/>
      <w:lvlJc w:val="left"/>
      <w:pPr>
        <w:tabs>
          <w:tab w:val="num" w:pos="360"/>
        </w:tabs>
        <w:ind w:left="360" w:hanging="360"/>
      </w:pPr>
      <w:rPr>
        <w:rFonts w:ascii="Wingdings" w:hAnsi="Wingdings"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4DC2704"/>
    <w:multiLevelType w:val="hybridMultilevel"/>
    <w:tmpl w:val="825A5484"/>
    <w:lvl w:ilvl="0" w:tplc="04090001">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243CE2"/>
    <w:multiLevelType w:val="hybridMultilevel"/>
    <w:tmpl w:val="A67EBE82"/>
    <w:lvl w:ilvl="0" w:tplc="204A3EB8">
      <w:start w:val="4"/>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3" w15:restartNumberingAfterBreak="0">
    <w:nsid w:val="364A75FC"/>
    <w:multiLevelType w:val="hybridMultilevel"/>
    <w:tmpl w:val="18002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283676"/>
    <w:multiLevelType w:val="hybridMultilevel"/>
    <w:tmpl w:val="4FA87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1B2287"/>
    <w:multiLevelType w:val="hybridMultilevel"/>
    <w:tmpl w:val="343A0C64"/>
    <w:lvl w:ilvl="0" w:tplc="041C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6" w15:restartNumberingAfterBreak="0">
    <w:nsid w:val="3D077F1B"/>
    <w:multiLevelType w:val="hybridMultilevel"/>
    <w:tmpl w:val="F4D2B274"/>
    <w:lvl w:ilvl="0" w:tplc="08090005">
      <w:start w:val="1"/>
      <w:numFmt w:val="bullet"/>
      <w:lvlText w:val=""/>
      <w:lvlJc w:val="left"/>
      <w:pPr>
        <w:ind w:left="36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7" w15:restartNumberingAfterBreak="0">
    <w:nsid w:val="3FC47166"/>
    <w:multiLevelType w:val="hybridMultilevel"/>
    <w:tmpl w:val="69126D3E"/>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28" w15:restartNumberingAfterBreak="0">
    <w:nsid w:val="4224179B"/>
    <w:multiLevelType w:val="multilevel"/>
    <w:tmpl w:val="8BDC05C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3707505"/>
    <w:multiLevelType w:val="hybridMultilevel"/>
    <w:tmpl w:val="699CF60E"/>
    <w:lvl w:ilvl="0" w:tplc="041C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0" w15:restartNumberingAfterBreak="0">
    <w:nsid w:val="45A74D49"/>
    <w:multiLevelType w:val="hybridMultilevel"/>
    <w:tmpl w:val="06D229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7E443AA"/>
    <w:multiLevelType w:val="hybridMultilevel"/>
    <w:tmpl w:val="2C448C80"/>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4FF9565B"/>
    <w:multiLevelType w:val="hybridMultilevel"/>
    <w:tmpl w:val="48542E96"/>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3" w15:restartNumberingAfterBreak="0">
    <w:nsid w:val="54074D29"/>
    <w:multiLevelType w:val="hybridMultilevel"/>
    <w:tmpl w:val="B4827AAE"/>
    <w:lvl w:ilvl="0" w:tplc="CAC8162A">
      <w:start w:val="329"/>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F1746D"/>
    <w:multiLevelType w:val="hybridMultilevel"/>
    <w:tmpl w:val="71A08CC0"/>
    <w:lvl w:ilvl="0" w:tplc="041C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5" w15:restartNumberingAfterBreak="0">
    <w:nsid w:val="59E32250"/>
    <w:multiLevelType w:val="hybridMultilevel"/>
    <w:tmpl w:val="87122E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EB54B1"/>
    <w:multiLevelType w:val="hybridMultilevel"/>
    <w:tmpl w:val="F6AA5828"/>
    <w:lvl w:ilvl="0" w:tplc="08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7" w15:restartNumberingAfterBreak="0">
    <w:nsid w:val="5AAB181C"/>
    <w:multiLevelType w:val="hybridMultilevel"/>
    <w:tmpl w:val="825A5484"/>
    <w:lvl w:ilvl="0" w:tplc="04090001">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D4454C"/>
    <w:multiLevelType w:val="hybridMultilevel"/>
    <w:tmpl w:val="31923E54"/>
    <w:lvl w:ilvl="0" w:tplc="CDF25B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F76DE0"/>
    <w:multiLevelType w:val="hybridMultilevel"/>
    <w:tmpl w:val="7F7420FE"/>
    <w:lvl w:ilvl="0" w:tplc="829287BA">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EB74B8"/>
    <w:multiLevelType w:val="hybridMultilevel"/>
    <w:tmpl w:val="33E650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4182C18"/>
    <w:multiLevelType w:val="hybridMultilevel"/>
    <w:tmpl w:val="34F854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68088A"/>
    <w:multiLevelType w:val="hybridMultilevel"/>
    <w:tmpl w:val="825A5484"/>
    <w:lvl w:ilvl="0" w:tplc="04090001">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974134"/>
    <w:multiLevelType w:val="hybridMultilevel"/>
    <w:tmpl w:val="6AF4AC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2AF7A93"/>
    <w:multiLevelType w:val="hybridMultilevel"/>
    <w:tmpl w:val="1D06B264"/>
    <w:lvl w:ilvl="0" w:tplc="93F0F87A">
      <w:start w:val="17"/>
      <w:numFmt w:val="bullet"/>
      <w:lvlText w:val=""/>
      <w:lvlJc w:val="left"/>
      <w:pPr>
        <w:ind w:left="900" w:hanging="360"/>
      </w:pPr>
      <w:rPr>
        <w:rFonts w:ascii="Symbol" w:eastAsia="Calibri"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5" w15:restartNumberingAfterBreak="0">
    <w:nsid w:val="72E63F4A"/>
    <w:multiLevelType w:val="hybridMultilevel"/>
    <w:tmpl w:val="2A961F78"/>
    <w:lvl w:ilvl="0" w:tplc="3A960D8C">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2A33BE"/>
    <w:multiLevelType w:val="hybridMultilevel"/>
    <w:tmpl w:val="8332A030"/>
    <w:lvl w:ilvl="0" w:tplc="08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16cid:durableId="658119226">
    <w:abstractNumId w:val="0"/>
  </w:num>
  <w:num w:numId="2" w16cid:durableId="1113868223">
    <w:abstractNumId w:val="20"/>
  </w:num>
  <w:num w:numId="3" w16cid:durableId="452210178">
    <w:abstractNumId w:val="11"/>
  </w:num>
  <w:num w:numId="4" w16cid:durableId="98843777">
    <w:abstractNumId w:val="31"/>
  </w:num>
  <w:num w:numId="5" w16cid:durableId="994650375">
    <w:abstractNumId w:val="30"/>
  </w:num>
  <w:num w:numId="6" w16cid:durableId="254166738">
    <w:abstractNumId w:val="18"/>
  </w:num>
  <w:num w:numId="7" w16cid:durableId="1512641389">
    <w:abstractNumId w:val="33"/>
  </w:num>
  <w:num w:numId="8" w16cid:durableId="2080708608">
    <w:abstractNumId w:val="8"/>
  </w:num>
  <w:num w:numId="9" w16cid:durableId="133841642">
    <w:abstractNumId w:val="10"/>
  </w:num>
  <w:num w:numId="10" w16cid:durableId="114182723">
    <w:abstractNumId w:val="40"/>
  </w:num>
  <w:num w:numId="11" w16cid:durableId="977760526">
    <w:abstractNumId w:val="28"/>
  </w:num>
  <w:num w:numId="12" w16cid:durableId="224990983">
    <w:abstractNumId w:val="3"/>
  </w:num>
  <w:num w:numId="13" w16cid:durableId="1040088516">
    <w:abstractNumId w:val="39"/>
  </w:num>
  <w:num w:numId="14" w16cid:durableId="1161657408">
    <w:abstractNumId w:val="43"/>
  </w:num>
  <w:num w:numId="15" w16cid:durableId="1680156293">
    <w:abstractNumId w:val="46"/>
  </w:num>
  <w:num w:numId="16" w16cid:durableId="2025009118">
    <w:abstractNumId w:val="35"/>
  </w:num>
  <w:num w:numId="17" w16cid:durableId="912201005">
    <w:abstractNumId w:val="17"/>
  </w:num>
  <w:num w:numId="18" w16cid:durableId="1286160000">
    <w:abstractNumId w:val="24"/>
  </w:num>
  <w:num w:numId="19" w16cid:durableId="268438878">
    <w:abstractNumId w:val="6"/>
  </w:num>
  <w:num w:numId="20" w16cid:durableId="2028364535">
    <w:abstractNumId w:val="16"/>
  </w:num>
  <w:num w:numId="21" w16cid:durableId="1551696822">
    <w:abstractNumId w:val="27"/>
  </w:num>
  <w:num w:numId="22" w16cid:durableId="1871648036">
    <w:abstractNumId w:val="23"/>
  </w:num>
  <w:num w:numId="23" w16cid:durableId="775829274">
    <w:abstractNumId w:val="2"/>
  </w:num>
  <w:num w:numId="24" w16cid:durableId="92673865">
    <w:abstractNumId w:val="25"/>
  </w:num>
  <w:num w:numId="25" w16cid:durableId="1016232386">
    <w:abstractNumId w:val="4"/>
  </w:num>
  <w:num w:numId="26" w16cid:durableId="2144955212">
    <w:abstractNumId w:val="14"/>
  </w:num>
  <w:num w:numId="27" w16cid:durableId="1516338780">
    <w:abstractNumId w:val="19"/>
  </w:num>
  <w:num w:numId="28" w16cid:durableId="929703107">
    <w:abstractNumId w:val="34"/>
  </w:num>
  <w:num w:numId="29" w16cid:durableId="1292713645">
    <w:abstractNumId w:val="1"/>
  </w:num>
  <w:num w:numId="30" w16cid:durableId="949748343">
    <w:abstractNumId w:val="29"/>
  </w:num>
  <w:num w:numId="31" w16cid:durableId="733239916">
    <w:abstractNumId w:val="13"/>
  </w:num>
  <w:num w:numId="32" w16cid:durableId="1202479078">
    <w:abstractNumId w:val="5"/>
  </w:num>
  <w:num w:numId="33" w16cid:durableId="51583662">
    <w:abstractNumId w:val="26"/>
  </w:num>
  <w:num w:numId="34" w16cid:durableId="944534259">
    <w:abstractNumId w:val="45"/>
  </w:num>
  <w:num w:numId="35" w16cid:durableId="54473411">
    <w:abstractNumId w:val="22"/>
  </w:num>
  <w:num w:numId="36" w16cid:durableId="491918775">
    <w:abstractNumId w:val="36"/>
  </w:num>
  <w:num w:numId="37" w16cid:durableId="130638826">
    <w:abstractNumId w:val="7"/>
  </w:num>
  <w:num w:numId="38" w16cid:durableId="1734770295">
    <w:abstractNumId w:val="9"/>
  </w:num>
  <w:num w:numId="39" w16cid:durableId="514925220">
    <w:abstractNumId w:val="38"/>
  </w:num>
  <w:num w:numId="40" w16cid:durableId="345643559">
    <w:abstractNumId w:val="21"/>
  </w:num>
  <w:num w:numId="41" w16cid:durableId="226695435">
    <w:abstractNumId w:val="42"/>
  </w:num>
  <w:num w:numId="42" w16cid:durableId="1767534223">
    <w:abstractNumId w:val="37"/>
  </w:num>
  <w:num w:numId="43" w16cid:durableId="869882468">
    <w:abstractNumId w:val="12"/>
  </w:num>
  <w:num w:numId="44" w16cid:durableId="1829786795">
    <w:abstractNumId w:val="41"/>
  </w:num>
  <w:num w:numId="45" w16cid:durableId="1783694612">
    <w:abstractNumId w:val="15"/>
  </w:num>
  <w:num w:numId="46" w16cid:durableId="76488801">
    <w:abstractNumId w:val="44"/>
  </w:num>
  <w:num w:numId="47" w16cid:durableId="846674374">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051"/>
    <w:rsid w:val="000008C0"/>
    <w:rsid w:val="00001EC9"/>
    <w:rsid w:val="00002C0B"/>
    <w:rsid w:val="000045A5"/>
    <w:rsid w:val="00004757"/>
    <w:rsid w:val="0000555D"/>
    <w:rsid w:val="00005C03"/>
    <w:rsid w:val="000065E3"/>
    <w:rsid w:val="00010174"/>
    <w:rsid w:val="00011742"/>
    <w:rsid w:val="000153D5"/>
    <w:rsid w:val="00017982"/>
    <w:rsid w:val="00020A0F"/>
    <w:rsid w:val="00022255"/>
    <w:rsid w:val="0002281B"/>
    <w:rsid w:val="00022851"/>
    <w:rsid w:val="00023796"/>
    <w:rsid w:val="00023A63"/>
    <w:rsid w:val="00024F6F"/>
    <w:rsid w:val="00025B8E"/>
    <w:rsid w:val="00030EEA"/>
    <w:rsid w:val="0003106B"/>
    <w:rsid w:val="00034EBB"/>
    <w:rsid w:val="00040429"/>
    <w:rsid w:val="000414BB"/>
    <w:rsid w:val="000428F9"/>
    <w:rsid w:val="000434B4"/>
    <w:rsid w:val="0004404A"/>
    <w:rsid w:val="0004413B"/>
    <w:rsid w:val="000445A8"/>
    <w:rsid w:val="00046BB3"/>
    <w:rsid w:val="00047DFB"/>
    <w:rsid w:val="00051205"/>
    <w:rsid w:val="00051BE2"/>
    <w:rsid w:val="000520A6"/>
    <w:rsid w:val="00052A68"/>
    <w:rsid w:val="000549C4"/>
    <w:rsid w:val="00056CE7"/>
    <w:rsid w:val="00056D73"/>
    <w:rsid w:val="000571DC"/>
    <w:rsid w:val="00057B73"/>
    <w:rsid w:val="000630BB"/>
    <w:rsid w:val="00063A2D"/>
    <w:rsid w:val="00063B0F"/>
    <w:rsid w:val="00064252"/>
    <w:rsid w:val="0006429E"/>
    <w:rsid w:val="00065C50"/>
    <w:rsid w:val="00067418"/>
    <w:rsid w:val="00070B71"/>
    <w:rsid w:val="00070BF3"/>
    <w:rsid w:val="00070E03"/>
    <w:rsid w:val="0007165E"/>
    <w:rsid w:val="00072B2B"/>
    <w:rsid w:val="00072C8B"/>
    <w:rsid w:val="000739ED"/>
    <w:rsid w:val="0007444E"/>
    <w:rsid w:val="00075776"/>
    <w:rsid w:val="00075DAE"/>
    <w:rsid w:val="000834A7"/>
    <w:rsid w:val="00091772"/>
    <w:rsid w:val="0009239C"/>
    <w:rsid w:val="00093A48"/>
    <w:rsid w:val="000A04D0"/>
    <w:rsid w:val="000A1236"/>
    <w:rsid w:val="000A38D6"/>
    <w:rsid w:val="000A6391"/>
    <w:rsid w:val="000A67A6"/>
    <w:rsid w:val="000B0047"/>
    <w:rsid w:val="000B1B7C"/>
    <w:rsid w:val="000B24F4"/>
    <w:rsid w:val="000B79EF"/>
    <w:rsid w:val="000C072E"/>
    <w:rsid w:val="000C10FE"/>
    <w:rsid w:val="000C2B70"/>
    <w:rsid w:val="000D0158"/>
    <w:rsid w:val="000D2CA6"/>
    <w:rsid w:val="000D3028"/>
    <w:rsid w:val="000D767E"/>
    <w:rsid w:val="000D7A6D"/>
    <w:rsid w:val="000E1C06"/>
    <w:rsid w:val="000E241C"/>
    <w:rsid w:val="000E2770"/>
    <w:rsid w:val="000E71D0"/>
    <w:rsid w:val="000E7BDF"/>
    <w:rsid w:val="000F1F06"/>
    <w:rsid w:val="000F45CB"/>
    <w:rsid w:val="000F50E7"/>
    <w:rsid w:val="00100567"/>
    <w:rsid w:val="0010209D"/>
    <w:rsid w:val="00102337"/>
    <w:rsid w:val="001024BA"/>
    <w:rsid w:val="00102C70"/>
    <w:rsid w:val="00103495"/>
    <w:rsid w:val="00103D27"/>
    <w:rsid w:val="00104B84"/>
    <w:rsid w:val="001075AD"/>
    <w:rsid w:val="00107ED7"/>
    <w:rsid w:val="001108B7"/>
    <w:rsid w:val="001111BB"/>
    <w:rsid w:val="00116242"/>
    <w:rsid w:val="00117639"/>
    <w:rsid w:val="001204C3"/>
    <w:rsid w:val="00121AC2"/>
    <w:rsid w:val="0012296A"/>
    <w:rsid w:val="00123944"/>
    <w:rsid w:val="001258A0"/>
    <w:rsid w:val="001267B0"/>
    <w:rsid w:val="00131EAE"/>
    <w:rsid w:val="00131F3C"/>
    <w:rsid w:val="00132D4E"/>
    <w:rsid w:val="00133832"/>
    <w:rsid w:val="00133D75"/>
    <w:rsid w:val="001358E5"/>
    <w:rsid w:val="001370F4"/>
    <w:rsid w:val="00137A51"/>
    <w:rsid w:val="001422FF"/>
    <w:rsid w:val="001423C1"/>
    <w:rsid w:val="001433C7"/>
    <w:rsid w:val="0014560E"/>
    <w:rsid w:val="001460A7"/>
    <w:rsid w:val="00146CBC"/>
    <w:rsid w:val="00146EE6"/>
    <w:rsid w:val="00150682"/>
    <w:rsid w:val="001518EB"/>
    <w:rsid w:val="001523D0"/>
    <w:rsid w:val="0015443F"/>
    <w:rsid w:val="00154D24"/>
    <w:rsid w:val="0015565A"/>
    <w:rsid w:val="00155B23"/>
    <w:rsid w:val="001560B1"/>
    <w:rsid w:val="00156751"/>
    <w:rsid w:val="00160319"/>
    <w:rsid w:val="00162A7D"/>
    <w:rsid w:val="001636CD"/>
    <w:rsid w:val="001642BF"/>
    <w:rsid w:val="001643BB"/>
    <w:rsid w:val="0016564E"/>
    <w:rsid w:val="00166675"/>
    <w:rsid w:val="00167A94"/>
    <w:rsid w:val="00171C74"/>
    <w:rsid w:val="001721CC"/>
    <w:rsid w:val="001734CD"/>
    <w:rsid w:val="00173903"/>
    <w:rsid w:val="00174147"/>
    <w:rsid w:val="00180BCC"/>
    <w:rsid w:val="00185E20"/>
    <w:rsid w:val="0019180F"/>
    <w:rsid w:val="0019481B"/>
    <w:rsid w:val="00194DBB"/>
    <w:rsid w:val="00195723"/>
    <w:rsid w:val="001A05FA"/>
    <w:rsid w:val="001A2509"/>
    <w:rsid w:val="001A2E56"/>
    <w:rsid w:val="001A3EA2"/>
    <w:rsid w:val="001A4732"/>
    <w:rsid w:val="001A5386"/>
    <w:rsid w:val="001A60C1"/>
    <w:rsid w:val="001A6468"/>
    <w:rsid w:val="001B1782"/>
    <w:rsid w:val="001B3CB8"/>
    <w:rsid w:val="001B4C44"/>
    <w:rsid w:val="001C0616"/>
    <w:rsid w:val="001C2061"/>
    <w:rsid w:val="001C2918"/>
    <w:rsid w:val="001C2A84"/>
    <w:rsid w:val="001C3430"/>
    <w:rsid w:val="001C49A5"/>
    <w:rsid w:val="001C4A3D"/>
    <w:rsid w:val="001C5344"/>
    <w:rsid w:val="001C685B"/>
    <w:rsid w:val="001C7B35"/>
    <w:rsid w:val="001D004B"/>
    <w:rsid w:val="001D0127"/>
    <w:rsid w:val="001D1377"/>
    <w:rsid w:val="001D13A6"/>
    <w:rsid w:val="001D373C"/>
    <w:rsid w:val="001D4538"/>
    <w:rsid w:val="001D47FC"/>
    <w:rsid w:val="001D5213"/>
    <w:rsid w:val="001D59C5"/>
    <w:rsid w:val="001D656E"/>
    <w:rsid w:val="001D6BEF"/>
    <w:rsid w:val="001E3523"/>
    <w:rsid w:val="001E554E"/>
    <w:rsid w:val="001E5E51"/>
    <w:rsid w:val="001E7CD1"/>
    <w:rsid w:val="001F388D"/>
    <w:rsid w:val="001F3CBE"/>
    <w:rsid w:val="001F6285"/>
    <w:rsid w:val="001F68B2"/>
    <w:rsid w:val="001F6C99"/>
    <w:rsid w:val="002022AE"/>
    <w:rsid w:val="00203AAD"/>
    <w:rsid w:val="00203F8A"/>
    <w:rsid w:val="0020453E"/>
    <w:rsid w:val="002053CF"/>
    <w:rsid w:val="00205904"/>
    <w:rsid w:val="00211800"/>
    <w:rsid w:val="00212DBA"/>
    <w:rsid w:val="00213CAA"/>
    <w:rsid w:val="00215B2E"/>
    <w:rsid w:val="00215C1C"/>
    <w:rsid w:val="002160CD"/>
    <w:rsid w:val="00225D21"/>
    <w:rsid w:val="0022630F"/>
    <w:rsid w:val="00226A1F"/>
    <w:rsid w:val="00226C71"/>
    <w:rsid w:val="00227EC6"/>
    <w:rsid w:val="002300B4"/>
    <w:rsid w:val="00230104"/>
    <w:rsid w:val="00230277"/>
    <w:rsid w:val="00231E11"/>
    <w:rsid w:val="00232069"/>
    <w:rsid w:val="00233832"/>
    <w:rsid w:val="00233F97"/>
    <w:rsid w:val="0023413F"/>
    <w:rsid w:val="002355F9"/>
    <w:rsid w:val="002410DB"/>
    <w:rsid w:val="00241E78"/>
    <w:rsid w:val="00241F76"/>
    <w:rsid w:val="00245550"/>
    <w:rsid w:val="002457C0"/>
    <w:rsid w:val="00246B5C"/>
    <w:rsid w:val="00246C7F"/>
    <w:rsid w:val="00250545"/>
    <w:rsid w:val="00251862"/>
    <w:rsid w:val="00252E66"/>
    <w:rsid w:val="002552C7"/>
    <w:rsid w:val="002568BB"/>
    <w:rsid w:val="00256989"/>
    <w:rsid w:val="00261043"/>
    <w:rsid w:val="0026362D"/>
    <w:rsid w:val="00264DF1"/>
    <w:rsid w:val="002656E6"/>
    <w:rsid w:val="002669E7"/>
    <w:rsid w:val="00266A6B"/>
    <w:rsid w:val="00267B99"/>
    <w:rsid w:val="00271657"/>
    <w:rsid w:val="00273394"/>
    <w:rsid w:val="002740B4"/>
    <w:rsid w:val="002751DA"/>
    <w:rsid w:val="00275D22"/>
    <w:rsid w:val="00277C9E"/>
    <w:rsid w:val="00277F1B"/>
    <w:rsid w:val="0028096C"/>
    <w:rsid w:val="00280B85"/>
    <w:rsid w:val="00282249"/>
    <w:rsid w:val="002847E7"/>
    <w:rsid w:val="002847ED"/>
    <w:rsid w:val="00285D28"/>
    <w:rsid w:val="002860CA"/>
    <w:rsid w:val="00290632"/>
    <w:rsid w:val="00292271"/>
    <w:rsid w:val="00294643"/>
    <w:rsid w:val="002A22B0"/>
    <w:rsid w:val="002A43E6"/>
    <w:rsid w:val="002A46F2"/>
    <w:rsid w:val="002A7F6C"/>
    <w:rsid w:val="002B0E6D"/>
    <w:rsid w:val="002B1568"/>
    <w:rsid w:val="002B272E"/>
    <w:rsid w:val="002B3418"/>
    <w:rsid w:val="002B3CD0"/>
    <w:rsid w:val="002B52A8"/>
    <w:rsid w:val="002B63F2"/>
    <w:rsid w:val="002B6985"/>
    <w:rsid w:val="002C0A53"/>
    <w:rsid w:val="002C263D"/>
    <w:rsid w:val="002C3AB6"/>
    <w:rsid w:val="002C3F4A"/>
    <w:rsid w:val="002C580E"/>
    <w:rsid w:val="002C60DA"/>
    <w:rsid w:val="002C6862"/>
    <w:rsid w:val="002C7F77"/>
    <w:rsid w:val="002D2BE8"/>
    <w:rsid w:val="002D3A1A"/>
    <w:rsid w:val="002D66CE"/>
    <w:rsid w:val="002E1DF9"/>
    <w:rsid w:val="002E2E6C"/>
    <w:rsid w:val="002E3051"/>
    <w:rsid w:val="002E314D"/>
    <w:rsid w:val="002E3652"/>
    <w:rsid w:val="002E3EE3"/>
    <w:rsid w:val="002E7E10"/>
    <w:rsid w:val="002F063F"/>
    <w:rsid w:val="002F1382"/>
    <w:rsid w:val="002F16DA"/>
    <w:rsid w:val="002F284E"/>
    <w:rsid w:val="002F42C1"/>
    <w:rsid w:val="002F451F"/>
    <w:rsid w:val="002F5EA5"/>
    <w:rsid w:val="002F70B8"/>
    <w:rsid w:val="00300809"/>
    <w:rsid w:val="00301C96"/>
    <w:rsid w:val="00303762"/>
    <w:rsid w:val="003046D1"/>
    <w:rsid w:val="003072D8"/>
    <w:rsid w:val="00307C39"/>
    <w:rsid w:val="0031160F"/>
    <w:rsid w:val="00311F3C"/>
    <w:rsid w:val="0031323A"/>
    <w:rsid w:val="003149AB"/>
    <w:rsid w:val="00316723"/>
    <w:rsid w:val="003205C7"/>
    <w:rsid w:val="003205E7"/>
    <w:rsid w:val="00322DF4"/>
    <w:rsid w:val="00323FD4"/>
    <w:rsid w:val="003252A5"/>
    <w:rsid w:val="003259D5"/>
    <w:rsid w:val="003277D6"/>
    <w:rsid w:val="00330885"/>
    <w:rsid w:val="00332D14"/>
    <w:rsid w:val="00336D69"/>
    <w:rsid w:val="0034180F"/>
    <w:rsid w:val="003425B4"/>
    <w:rsid w:val="00343108"/>
    <w:rsid w:val="00343CBC"/>
    <w:rsid w:val="0034466E"/>
    <w:rsid w:val="003471E9"/>
    <w:rsid w:val="00347717"/>
    <w:rsid w:val="003522F8"/>
    <w:rsid w:val="00353C55"/>
    <w:rsid w:val="00354AFC"/>
    <w:rsid w:val="003563B1"/>
    <w:rsid w:val="00363E9D"/>
    <w:rsid w:val="00366620"/>
    <w:rsid w:val="003666BF"/>
    <w:rsid w:val="0036700C"/>
    <w:rsid w:val="00367050"/>
    <w:rsid w:val="003711AA"/>
    <w:rsid w:val="003719C9"/>
    <w:rsid w:val="00372D93"/>
    <w:rsid w:val="00375E72"/>
    <w:rsid w:val="003766A4"/>
    <w:rsid w:val="00380351"/>
    <w:rsid w:val="00382043"/>
    <w:rsid w:val="0038698A"/>
    <w:rsid w:val="003873B8"/>
    <w:rsid w:val="00390E2B"/>
    <w:rsid w:val="00391DAA"/>
    <w:rsid w:val="00394E09"/>
    <w:rsid w:val="0039561C"/>
    <w:rsid w:val="00395A5D"/>
    <w:rsid w:val="003A3816"/>
    <w:rsid w:val="003A512C"/>
    <w:rsid w:val="003A5804"/>
    <w:rsid w:val="003A60C6"/>
    <w:rsid w:val="003A64FE"/>
    <w:rsid w:val="003A7E90"/>
    <w:rsid w:val="003B1517"/>
    <w:rsid w:val="003B3DAE"/>
    <w:rsid w:val="003B4081"/>
    <w:rsid w:val="003B415B"/>
    <w:rsid w:val="003B4470"/>
    <w:rsid w:val="003B6285"/>
    <w:rsid w:val="003B6402"/>
    <w:rsid w:val="003C038A"/>
    <w:rsid w:val="003C2666"/>
    <w:rsid w:val="003D1E54"/>
    <w:rsid w:val="003D29B3"/>
    <w:rsid w:val="003D3E9A"/>
    <w:rsid w:val="003D3F92"/>
    <w:rsid w:val="003D5CF3"/>
    <w:rsid w:val="003E038B"/>
    <w:rsid w:val="003E0D0B"/>
    <w:rsid w:val="003E1323"/>
    <w:rsid w:val="003E4697"/>
    <w:rsid w:val="003F1820"/>
    <w:rsid w:val="003F4C3E"/>
    <w:rsid w:val="003F5138"/>
    <w:rsid w:val="003F758A"/>
    <w:rsid w:val="004003A5"/>
    <w:rsid w:val="004009F2"/>
    <w:rsid w:val="00401897"/>
    <w:rsid w:val="00402E52"/>
    <w:rsid w:val="00404054"/>
    <w:rsid w:val="00404276"/>
    <w:rsid w:val="0040763A"/>
    <w:rsid w:val="004105EF"/>
    <w:rsid w:val="0041618F"/>
    <w:rsid w:val="00417DBF"/>
    <w:rsid w:val="00420C5C"/>
    <w:rsid w:val="00421D8C"/>
    <w:rsid w:val="004248D3"/>
    <w:rsid w:val="0042493F"/>
    <w:rsid w:val="00426236"/>
    <w:rsid w:val="0043006E"/>
    <w:rsid w:val="00431F17"/>
    <w:rsid w:val="00432B7A"/>
    <w:rsid w:val="00433D78"/>
    <w:rsid w:val="00434260"/>
    <w:rsid w:val="00436042"/>
    <w:rsid w:val="004367BB"/>
    <w:rsid w:val="00440D51"/>
    <w:rsid w:val="00441235"/>
    <w:rsid w:val="0044175A"/>
    <w:rsid w:val="00441896"/>
    <w:rsid w:val="004439AD"/>
    <w:rsid w:val="00443E43"/>
    <w:rsid w:val="00445091"/>
    <w:rsid w:val="004456E2"/>
    <w:rsid w:val="004459AD"/>
    <w:rsid w:val="00446D8F"/>
    <w:rsid w:val="00451D52"/>
    <w:rsid w:val="00452C41"/>
    <w:rsid w:val="00454BB6"/>
    <w:rsid w:val="00455067"/>
    <w:rsid w:val="004570E2"/>
    <w:rsid w:val="004606DE"/>
    <w:rsid w:val="0046145D"/>
    <w:rsid w:val="00462895"/>
    <w:rsid w:val="00463299"/>
    <w:rsid w:val="00463DE4"/>
    <w:rsid w:val="00466008"/>
    <w:rsid w:val="0046772A"/>
    <w:rsid w:val="004678A8"/>
    <w:rsid w:val="00467E86"/>
    <w:rsid w:val="00470399"/>
    <w:rsid w:val="00470F3A"/>
    <w:rsid w:val="00471148"/>
    <w:rsid w:val="00474503"/>
    <w:rsid w:val="00481806"/>
    <w:rsid w:val="0048199D"/>
    <w:rsid w:val="00482DA7"/>
    <w:rsid w:val="00483746"/>
    <w:rsid w:val="00484C7C"/>
    <w:rsid w:val="00486FA5"/>
    <w:rsid w:val="00492573"/>
    <w:rsid w:val="00492A71"/>
    <w:rsid w:val="00495604"/>
    <w:rsid w:val="004967EB"/>
    <w:rsid w:val="00497788"/>
    <w:rsid w:val="004A1A40"/>
    <w:rsid w:val="004A1DC7"/>
    <w:rsid w:val="004A3380"/>
    <w:rsid w:val="004A4120"/>
    <w:rsid w:val="004A5110"/>
    <w:rsid w:val="004A6C9D"/>
    <w:rsid w:val="004A7F11"/>
    <w:rsid w:val="004A7F90"/>
    <w:rsid w:val="004B0D3E"/>
    <w:rsid w:val="004B2D89"/>
    <w:rsid w:val="004B3CA1"/>
    <w:rsid w:val="004B4991"/>
    <w:rsid w:val="004B4B4F"/>
    <w:rsid w:val="004B505D"/>
    <w:rsid w:val="004B518B"/>
    <w:rsid w:val="004B564D"/>
    <w:rsid w:val="004B6AFB"/>
    <w:rsid w:val="004C060F"/>
    <w:rsid w:val="004C0F70"/>
    <w:rsid w:val="004C3A33"/>
    <w:rsid w:val="004C44DE"/>
    <w:rsid w:val="004C51A7"/>
    <w:rsid w:val="004C599E"/>
    <w:rsid w:val="004C7A61"/>
    <w:rsid w:val="004D1021"/>
    <w:rsid w:val="004D29E6"/>
    <w:rsid w:val="004E20B1"/>
    <w:rsid w:val="004E2F8F"/>
    <w:rsid w:val="004E4880"/>
    <w:rsid w:val="004E558F"/>
    <w:rsid w:val="004E68BA"/>
    <w:rsid w:val="004E6F5D"/>
    <w:rsid w:val="004F1BE6"/>
    <w:rsid w:val="004F3E2E"/>
    <w:rsid w:val="004F4FAF"/>
    <w:rsid w:val="004F7DAB"/>
    <w:rsid w:val="005002B6"/>
    <w:rsid w:val="00500573"/>
    <w:rsid w:val="00500E1B"/>
    <w:rsid w:val="0050750F"/>
    <w:rsid w:val="00507A25"/>
    <w:rsid w:val="005126DD"/>
    <w:rsid w:val="005128F7"/>
    <w:rsid w:val="00517051"/>
    <w:rsid w:val="005202BA"/>
    <w:rsid w:val="00523649"/>
    <w:rsid w:val="00524B99"/>
    <w:rsid w:val="00525888"/>
    <w:rsid w:val="005274EF"/>
    <w:rsid w:val="00531473"/>
    <w:rsid w:val="00531E3B"/>
    <w:rsid w:val="00534388"/>
    <w:rsid w:val="00535480"/>
    <w:rsid w:val="00535E87"/>
    <w:rsid w:val="005376FE"/>
    <w:rsid w:val="00537830"/>
    <w:rsid w:val="005378FF"/>
    <w:rsid w:val="0053790E"/>
    <w:rsid w:val="005400B3"/>
    <w:rsid w:val="005403A6"/>
    <w:rsid w:val="00543387"/>
    <w:rsid w:val="005444BF"/>
    <w:rsid w:val="005462EE"/>
    <w:rsid w:val="005470C5"/>
    <w:rsid w:val="005502AB"/>
    <w:rsid w:val="00550675"/>
    <w:rsid w:val="0055074F"/>
    <w:rsid w:val="00552832"/>
    <w:rsid w:val="00553C0E"/>
    <w:rsid w:val="0055506E"/>
    <w:rsid w:val="005571F5"/>
    <w:rsid w:val="0055724E"/>
    <w:rsid w:val="005607CA"/>
    <w:rsid w:val="005634DC"/>
    <w:rsid w:val="00563D6B"/>
    <w:rsid w:val="00563DC9"/>
    <w:rsid w:val="00570456"/>
    <w:rsid w:val="005760E6"/>
    <w:rsid w:val="00577CE7"/>
    <w:rsid w:val="0058191D"/>
    <w:rsid w:val="00581C08"/>
    <w:rsid w:val="005841EA"/>
    <w:rsid w:val="005845FC"/>
    <w:rsid w:val="00586883"/>
    <w:rsid w:val="00586CD0"/>
    <w:rsid w:val="005875F1"/>
    <w:rsid w:val="00587862"/>
    <w:rsid w:val="00591ED8"/>
    <w:rsid w:val="005923D5"/>
    <w:rsid w:val="00594058"/>
    <w:rsid w:val="005944AC"/>
    <w:rsid w:val="00595F13"/>
    <w:rsid w:val="00597464"/>
    <w:rsid w:val="005974B8"/>
    <w:rsid w:val="005977E5"/>
    <w:rsid w:val="005A0753"/>
    <w:rsid w:val="005A22A2"/>
    <w:rsid w:val="005A2A91"/>
    <w:rsid w:val="005A343D"/>
    <w:rsid w:val="005A40B0"/>
    <w:rsid w:val="005A410C"/>
    <w:rsid w:val="005A47BB"/>
    <w:rsid w:val="005A49C1"/>
    <w:rsid w:val="005B1C20"/>
    <w:rsid w:val="005B27EE"/>
    <w:rsid w:val="005B29C1"/>
    <w:rsid w:val="005B2E8E"/>
    <w:rsid w:val="005B4AE5"/>
    <w:rsid w:val="005B7345"/>
    <w:rsid w:val="005B7D42"/>
    <w:rsid w:val="005C109B"/>
    <w:rsid w:val="005C1444"/>
    <w:rsid w:val="005C2BC6"/>
    <w:rsid w:val="005C36FB"/>
    <w:rsid w:val="005D0DDF"/>
    <w:rsid w:val="005D13C6"/>
    <w:rsid w:val="005D4586"/>
    <w:rsid w:val="005D4849"/>
    <w:rsid w:val="005D58C9"/>
    <w:rsid w:val="005D71B1"/>
    <w:rsid w:val="005D7EE2"/>
    <w:rsid w:val="005E233E"/>
    <w:rsid w:val="005E68E1"/>
    <w:rsid w:val="005F19A3"/>
    <w:rsid w:val="005F1B0A"/>
    <w:rsid w:val="005F49AF"/>
    <w:rsid w:val="00600959"/>
    <w:rsid w:val="00600C52"/>
    <w:rsid w:val="00600E35"/>
    <w:rsid w:val="006027D2"/>
    <w:rsid w:val="0060328D"/>
    <w:rsid w:val="006058B8"/>
    <w:rsid w:val="00607B8A"/>
    <w:rsid w:val="0061284E"/>
    <w:rsid w:val="006128D5"/>
    <w:rsid w:val="00614754"/>
    <w:rsid w:val="00615FDD"/>
    <w:rsid w:val="006162A1"/>
    <w:rsid w:val="00616EE4"/>
    <w:rsid w:val="00617EDD"/>
    <w:rsid w:val="006219A6"/>
    <w:rsid w:val="006226C1"/>
    <w:rsid w:val="00622E1A"/>
    <w:rsid w:val="006258D4"/>
    <w:rsid w:val="00630193"/>
    <w:rsid w:val="0063170A"/>
    <w:rsid w:val="00632C4F"/>
    <w:rsid w:val="00633207"/>
    <w:rsid w:val="00633791"/>
    <w:rsid w:val="00633C97"/>
    <w:rsid w:val="00637FAD"/>
    <w:rsid w:val="006408FE"/>
    <w:rsid w:val="00640E0F"/>
    <w:rsid w:val="00641260"/>
    <w:rsid w:val="00643FAC"/>
    <w:rsid w:val="0064730A"/>
    <w:rsid w:val="00650286"/>
    <w:rsid w:val="00655E85"/>
    <w:rsid w:val="00662F8C"/>
    <w:rsid w:val="006725DD"/>
    <w:rsid w:val="00672AAF"/>
    <w:rsid w:val="00672AED"/>
    <w:rsid w:val="00674287"/>
    <w:rsid w:val="00674FEA"/>
    <w:rsid w:val="00675FE6"/>
    <w:rsid w:val="00677A20"/>
    <w:rsid w:val="00680636"/>
    <w:rsid w:val="00680B72"/>
    <w:rsid w:val="00681549"/>
    <w:rsid w:val="0068169E"/>
    <w:rsid w:val="00683EDA"/>
    <w:rsid w:val="00684755"/>
    <w:rsid w:val="006915C9"/>
    <w:rsid w:val="00694E8E"/>
    <w:rsid w:val="00695406"/>
    <w:rsid w:val="006968B7"/>
    <w:rsid w:val="00697FB0"/>
    <w:rsid w:val="006A022A"/>
    <w:rsid w:val="006A1601"/>
    <w:rsid w:val="006A28C6"/>
    <w:rsid w:val="006A4C26"/>
    <w:rsid w:val="006A5229"/>
    <w:rsid w:val="006A533E"/>
    <w:rsid w:val="006A74FE"/>
    <w:rsid w:val="006B0055"/>
    <w:rsid w:val="006B0659"/>
    <w:rsid w:val="006B226A"/>
    <w:rsid w:val="006B4695"/>
    <w:rsid w:val="006B47C3"/>
    <w:rsid w:val="006B4EDD"/>
    <w:rsid w:val="006B50BD"/>
    <w:rsid w:val="006C39A3"/>
    <w:rsid w:val="006C4F05"/>
    <w:rsid w:val="006C5691"/>
    <w:rsid w:val="006C6398"/>
    <w:rsid w:val="006C6CCF"/>
    <w:rsid w:val="006C6D1B"/>
    <w:rsid w:val="006C7CC9"/>
    <w:rsid w:val="006D0DE9"/>
    <w:rsid w:val="006D1ECC"/>
    <w:rsid w:val="006D24E0"/>
    <w:rsid w:val="006D45F0"/>
    <w:rsid w:val="006D4760"/>
    <w:rsid w:val="006D485E"/>
    <w:rsid w:val="006D7C6F"/>
    <w:rsid w:val="006E2C00"/>
    <w:rsid w:val="006E337C"/>
    <w:rsid w:val="006E3E08"/>
    <w:rsid w:val="006E541F"/>
    <w:rsid w:val="006E67A7"/>
    <w:rsid w:val="006E6C0F"/>
    <w:rsid w:val="006E737D"/>
    <w:rsid w:val="006F0481"/>
    <w:rsid w:val="006F12DD"/>
    <w:rsid w:val="006F1A54"/>
    <w:rsid w:val="006F38C2"/>
    <w:rsid w:val="006F5470"/>
    <w:rsid w:val="006F5F37"/>
    <w:rsid w:val="006F6772"/>
    <w:rsid w:val="007023C4"/>
    <w:rsid w:val="007023CE"/>
    <w:rsid w:val="00703CAC"/>
    <w:rsid w:val="0070565A"/>
    <w:rsid w:val="00706EFF"/>
    <w:rsid w:val="00710134"/>
    <w:rsid w:val="0071632E"/>
    <w:rsid w:val="00720A46"/>
    <w:rsid w:val="007224FB"/>
    <w:rsid w:val="00722B3D"/>
    <w:rsid w:val="007260B0"/>
    <w:rsid w:val="007264BF"/>
    <w:rsid w:val="007307A5"/>
    <w:rsid w:val="007315B1"/>
    <w:rsid w:val="00731A8F"/>
    <w:rsid w:val="00731ACC"/>
    <w:rsid w:val="007321C9"/>
    <w:rsid w:val="00733AF8"/>
    <w:rsid w:val="00735855"/>
    <w:rsid w:val="007432FC"/>
    <w:rsid w:val="00744280"/>
    <w:rsid w:val="007454D9"/>
    <w:rsid w:val="00747351"/>
    <w:rsid w:val="007506AE"/>
    <w:rsid w:val="0075122D"/>
    <w:rsid w:val="00752173"/>
    <w:rsid w:val="00753A7D"/>
    <w:rsid w:val="00755BDF"/>
    <w:rsid w:val="00756172"/>
    <w:rsid w:val="00756584"/>
    <w:rsid w:val="00757DBB"/>
    <w:rsid w:val="0076045A"/>
    <w:rsid w:val="00761F77"/>
    <w:rsid w:val="007636AE"/>
    <w:rsid w:val="007668AD"/>
    <w:rsid w:val="007714F5"/>
    <w:rsid w:val="007728D3"/>
    <w:rsid w:val="00772C33"/>
    <w:rsid w:val="00772F51"/>
    <w:rsid w:val="00773D73"/>
    <w:rsid w:val="00790C4F"/>
    <w:rsid w:val="00791990"/>
    <w:rsid w:val="0079459D"/>
    <w:rsid w:val="00795E4E"/>
    <w:rsid w:val="007A1419"/>
    <w:rsid w:val="007A66E0"/>
    <w:rsid w:val="007A704C"/>
    <w:rsid w:val="007A7F2F"/>
    <w:rsid w:val="007B19E1"/>
    <w:rsid w:val="007B214A"/>
    <w:rsid w:val="007B5E3F"/>
    <w:rsid w:val="007B6AFD"/>
    <w:rsid w:val="007B6C0F"/>
    <w:rsid w:val="007C14C5"/>
    <w:rsid w:val="007C6BA9"/>
    <w:rsid w:val="007C7442"/>
    <w:rsid w:val="007C7F8E"/>
    <w:rsid w:val="007D16A1"/>
    <w:rsid w:val="007D2F9C"/>
    <w:rsid w:val="007D67E7"/>
    <w:rsid w:val="007E05E5"/>
    <w:rsid w:val="007E0D74"/>
    <w:rsid w:val="007E261C"/>
    <w:rsid w:val="007E4A63"/>
    <w:rsid w:val="007E51AD"/>
    <w:rsid w:val="007E5E76"/>
    <w:rsid w:val="007E7F19"/>
    <w:rsid w:val="007F2CFF"/>
    <w:rsid w:val="007F3B6C"/>
    <w:rsid w:val="007F3E8C"/>
    <w:rsid w:val="007F5679"/>
    <w:rsid w:val="007F7279"/>
    <w:rsid w:val="0080191B"/>
    <w:rsid w:val="0080368F"/>
    <w:rsid w:val="00803CE8"/>
    <w:rsid w:val="0081069F"/>
    <w:rsid w:val="00810948"/>
    <w:rsid w:val="00815CEF"/>
    <w:rsid w:val="0081768F"/>
    <w:rsid w:val="0082008D"/>
    <w:rsid w:val="008218EA"/>
    <w:rsid w:val="00826E08"/>
    <w:rsid w:val="008309A4"/>
    <w:rsid w:val="00831B92"/>
    <w:rsid w:val="0083313C"/>
    <w:rsid w:val="008332ED"/>
    <w:rsid w:val="00835E58"/>
    <w:rsid w:val="00835FF3"/>
    <w:rsid w:val="00837BBE"/>
    <w:rsid w:val="00840312"/>
    <w:rsid w:val="008409F9"/>
    <w:rsid w:val="00841569"/>
    <w:rsid w:val="0084254F"/>
    <w:rsid w:val="008430E3"/>
    <w:rsid w:val="00843C72"/>
    <w:rsid w:val="00843C74"/>
    <w:rsid w:val="00845F56"/>
    <w:rsid w:val="00851E59"/>
    <w:rsid w:val="00852843"/>
    <w:rsid w:val="00852E1B"/>
    <w:rsid w:val="0085441A"/>
    <w:rsid w:val="00854C7B"/>
    <w:rsid w:val="00854DCB"/>
    <w:rsid w:val="008616E5"/>
    <w:rsid w:val="00863711"/>
    <w:rsid w:val="00863AA3"/>
    <w:rsid w:val="008647E0"/>
    <w:rsid w:val="00865E78"/>
    <w:rsid w:val="008666D6"/>
    <w:rsid w:val="00871A55"/>
    <w:rsid w:val="0087302E"/>
    <w:rsid w:val="00873364"/>
    <w:rsid w:val="00874A6C"/>
    <w:rsid w:val="008757B0"/>
    <w:rsid w:val="0087717A"/>
    <w:rsid w:val="00880FE4"/>
    <w:rsid w:val="00881E20"/>
    <w:rsid w:val="008822DA"/>
    <w:rsid w:val="00882E42"/>
    <w:rsid w:val="00883EDF"/>
    <w:rsid w:val="008845FE"/>
    <w:rsid w:val="008861CB"/>
    <w:rsid w:val="00886CC5"/>
    <w:rsid w:val="00887CDA"/>
    <w:rsid w:val="008911C1"/>
    <w:rsid w:val="00893B97"/>
    <w:rsid w:val="00894E42"/>
    <w:rsid w:val="008956ED"/>
    <w:rsid w:val="008A0D1C"/>
    <w:rsid w:val="008A0D9E"/>
    <w:rsid w:val="008A1877"/>
    <w:rsid w:val="008A30E9"/>
    <w:rsid w:val="008A417D"/>
    <w:rsid w:val="008A7BED"/>
    <w:rsid w:val="008B1274"/>
    <w:rsid w:val="008B3008"/>
    <w:rsid w:val="008B3820"/>
    <w:rsid w:val="008B4231"/>
    <w:rsid w:val="008B6520"/>
    <w:rsid w:val="008C2913"/>
    <w:rsid w:val="008C503A"/>
    <w:rsid w:val="008C6FB4"/>
    <w:rsid w:val="008C78A1"/>
    <w:rsid w:val="008C79B9"/>
    <w:rsid w:val="008D02EF"/>
    <w:rsid w:val="008D1C0A"/>
    <w:rsid w:val="008D2B78"/>
    <w:rsid w:val="008D32B7"/>
    <w:rsid w:val="008D3BE9"/>
    <w:rsid w:val="008D51C4"/>
    <w:rsid w:val="008D61DD"/>
    <w:rsid w:val="008D6224"/>
    <w:rsid w:val="008D6BD4"/>
    <w:rsid w:val="008E10FF"/>
    <w:rsid w:val="008E1C9D"/>
    <w:rsid w:val="008E3AB2"/>
    <w:rsid w:val="008E7F3C"/>
    <w:rsid w:val="008F12E6"/>
    <w:rsid w:val="008F174D"/>
    <w:rsid w:val="008F3149"/>
    <w:rsid w:val="008F3779"/>
    <w:rsid w:val="008F50EF"/>
    <w:rsid w:val="008F51F7"/>
    <w:rsid w:val="008F681C"/>
    <w:rsid w:val="009001B6"/>
    <w:rsid w:val="0090081B"/>
    <w:rsid w:val="009012C4"/>
    <w:rsid w:val="00901786"/>
    <w:rsid w:val="00905208"/>
    <w:rsid w:val="009075C8"/>
    <w:rsid w:val="00907A32"/>
    <w:rsid w:val="0091109B"/>
    <w:rsid w:val="00911ECA"/>
    <w:rsid w:val="0091211E"/>
    <w:rsid w:val="009143CE"/>
    <w:rsid w:val="009173EC"/>
    <w:rsid w:val="009216B1"/>
    <w:rsid w:val="009232C2"/>
    <w:rsid w:val="00924639"/>
    <w:rsid w:val="00924674"/>
    <w:rsid w:val="009274AC"/>
    <w:rsid w:val="00933040"/>
    <w:rsid w:val="00936A56"/>
    <w:rsid w:val="00937C83"/>
    <w:rsid w:val="00941356"/>
    <w:rsid w:val="00942093"/>
    <w:rsid w:val="0094372C"/>
    <w:rsid w:val="00943799"/>
    <w:rsid w:val="00945268"/>
    <w:rsid w:val="009504CE"/>
    <w:rsid w:val="00954945"/>
    <w:rsid w:val="0095528E"/>
    <w:rsid w:val="00955ADA"/>
    <w:rsid w:val="00955B15"/>
    <w:rsid w:val="00961AB7"/>
    <w:rsid w:val="00963A75"/>
    <w:rsid w:val="00964CE7"/>
    <w:rsid w:val="009713BF"/>
    <w:rsid w:val="00974AD8"/>
    <w:rsid w:val="00980421"/>
    <w:rsid w:val="0098075E"/>
    <w:rsid w:val="00981903"/>
    <w:rsid w:val="00981B79"/>
    <w:rsid w:val="00981B97"/>
    <w:rsid w:val="00982194"/>
    <w:rsid w:val="00983BB3"/>
    <w:rsid w:val="00984295"/>
    <w:rsid w:val="0098522B"/>
    <w:rsid w:val="009855EB"/>
    <w:rsid w:val="00990FBA"/>
    <w:rsid w:val="00991C16"/>
    <w:rsid w:val="009926E4"/>
    <w:rsid w:val="00992AC7"/>
    <w:rsid w:val="009947B6"/>
    <w:rsid w:val="00995586"/>
    <w:rsid w:val="009967E6"/>
    <w:rsid w:val="009969D9"/>
    <w:rsid w:val="00996A9B"/>
    <w:rsid w:val="009970B4"/>
    <w:rsid w:val="00997D7B"/>
    <w:rsid w:val="009A12E8"/>
    <w:rsid w:val="009A1422"/>
    <w:rsid w:val="009A4600"/>
    <w:rsid w:val="009A4E8E"/>
    <w:rsid w:val="009B108D"/>
    <w:rsid w:val="009B2440"/>
    <w:rsid w:val="009B4F0F"/>
    <w:rsid w:val="009B7741"/>
    <w:rsid w:val="009C068A"/>
    <w:rsid w:val="009C0D23"/>
    <w:rsid w:val="009C0EEA"/>
    <w:rsid w:val="009C470F"/>
    <w:rsid w:val="009C4772"/>
    <w:rsid w:val="009D45DE"/>
    <w:rsid w:val="009D5C8C"/>
    <w:rsid w:val="009D7988"/>
    <w:rsid w:val="009E10B6"/>
    <w:rsid w:val="009E1D23"/>
    <w:rsid w:val="009E3B33"/>
    <w:rsid w:val="009E3B81"/>
    <w:rsid w:val="009E7577"/>
    <w:rsid w:val="009E7F16"/>
    <w:rsid w:val="009F3B28"/>
    <w:rsid w:val="009F627F"/>
    <w:rsid w:val="009F7A9B"/>
    <w:rsid w:val="00A00C80"/>
    <w:rsid w:val="00A0124E"/>
    <w:rsid w:val="00A02931"/>
    <w:rsid w:val="00A0591D"/>
    <w:rsid w:val="00A064D9"/>
    <w:rsid w:val="00A06A2D"/>
    <w:rsid w:val="00A0720A"/>
    <w:rsid w:val="00A117CF"/>
    <w:rsid w:val="00A11B22"/>
    <w:rsid w:val="00A129BD"/>
    <w:rsid w:val="00A137F5"/>
    <w:rsid w:val="00A13CC5"/>
    <w:rsid w:val="00A14DB8"/>
    <w:rsid w:val="00A1530C"/>
    <w:rsid w:val="00A15533"/>
    <w:rsid w:val="00A1627E"/>
    <w:rsid w:val="00A16DD1"/>
    <w:rsid w:val="00A17AFB"/>
    <w:rsid w:val="00A203AA"/>
    <w:rsid w:val="00A20D4D"/>
    <w:rsid w:val="00A210EB"/>
    <w:rsid w:val="00A223B5"/>
    <w:rsid w:val="00A23CAF"/>
    <w:rsid w:val="00A24946"/>
    <w:rsid w:val="00A25BC9"/>
    <w:rsid w:val="00A25DF3"/>
    <w:rsid w:val="00A30CBF"/>
    <w:rsid w:val="00A33FD9"/>
    <w:rsid w:val="00A36FA7"/>
    <w:rsid w:val="00A37A13"/>
    <w:rsid w:val="00A41394"/>
    <w:rsid w:val="00A418A5"/>
    <w:rsid w:val="00A4446C"/>
    <w:rsid w:val="00A448FD"/>
    <w:rsid w:val="00A44F0A"/>
    <w:rsid w:val="00A4776D"/>
    <w:rsid w:val="00A50B41"/>
    <w:rsid w:val="00A51C8C"/>
    <w:rsid w:val="00A52224"/>
    <w:rsid w:val="00A53403"/>
    <w:rsid w:val="00A5348A"/>
    <w:rsid w:val="00A5534E"/>
    <w:rsid w:val="00A55894"/>
    <w:rsid w:val="00A57D08"/>
    <w:rsid w:val="00A6335A"/>
    <w:rsid w:val="00A67396"/>
    <w:rsid w:val="00A70909"/>
    <w:rsid w:val="00A70982"/>
    <w:rsid w:val="00A7214E"/>
    <w:rsid w:val="00A742AB"/>
    <w:rsid w:val="00A74380"/>
    <w:rsid w:val="00A756E3"/>
    <w:rsid w:val="00A76EE6"/>
    <w:rsid w:val="00A82691"/>
    <w:rsid w:val="00A829EE"/>
    <w:rsid w:val="00A8315B"/>
    <w:rsid w:val="00A8381D"/>
    <w:rsid w:val="00A86CBC"/>
    <w:rsid w:val="00A90656"/>
    <w:rsid w:val="00A9116C"/>
    <w:rsid w:val="00A91520"/>
    <w:rsid w:val="00A9164C"/>
    <w:rsid w:val="00A91BAC"/>
    <w:rsid w:val="00A93255"/>
    <w:rsid w:val="00A93A78"/>
    <w:rsid w:val="00A9669B"/>
    <w:rsid w:val="00A9789D"/>
    <w:rsid w:val="00AA0FAF"/>
    <w:rsid w:val="00AA1159"/>
    <w:rsid w:val="00AA159E"/>
    <w:rsid w:val="00AA1C85"/>
    <w:rsid w:val="00AA1E33"/>
    <w:rsid w:val="00AA2477"/>
    <w:rsid w:val="00AA5D15"/>
    <w:rsid w:val="00AB01A6"/>
    <w:rsid w:val="00AB2358"/>
    <w:rsid w:val="00AB2615"/>
    <w:rsid w:val="00AB67E2"/>
    <w:rsid w:val="00AC2BEC"/>
    <w:rsid w:val="00AC3FEB"/>
    <w:rsid w:val="00AC6D2D"/>
    <w:rsid w:val="00AD03D4"/>
    <w:rsid w:val="00AD2B68"/>
    <w:rsid w:val="00AD2E11"/>
    <w:rsid w:val="00AD4FC2"/>
    <w:rsid w:val="00AD6E8F"/>
    <w:rsid w:val="00AE040E"/>
    <w:rsid w:val="00AE1486"/>
    <w:rsid w:val="00AE317B"/>
    <w:rsid w:val="00AE3884"/>
    <w:rsid w:val="00AE4559"/>
    <w:rsid w:val="00AE4B27"/>
    <w:rsid w:val="00AE7318"/>
    <w:rsid w:val="00AE77C9"/>
    <w:rsid w:val="00AF0A97"/>
    <w:rsid w:val="00AF1541"/>
    <w:rsid w:val="00AF565B"/>
    <w:rsid w:val="00AF5E52"/>
    <w:rsid w:val="00B00A54"/>
    <w:rsid w:val="00B01DE7"/>
    <w:rsid w:val="00B03AA8"/>
    <w:rsid w:val="00B0407B"/>
    <w:rsid w:val="00B055BB"/>
    <w:rsid w:val="00B05646"/>
    <w:rsid w:val="00B0684E"/>
    <w:rsid w:val="00B07BCA"/>
    <w:rsid w:val="00B10304"/>
    <w:rsid w:val="00B113B7"/>
    <w:rsid w:val="00B1433B"/>
    <w:rsid w:val="00B14552"/>
    <w:rsid w:val="00B148F6"/>
    <w:rsid w:val="00B151AC"/>
    <w:rsid w:val="00B170FA"/>
    <w:rsid w:val="00B20386"/>
    <w:rsid w:val="00B20B11"/>
    <w:rsid w:val="00B21727"/>
    <w:rsid w:val="00B21974"/>
    <w:rsid w:val="00B2340E"/>
    <w:rsid w:val="00B244D0"/>
    <w:rsid w:val="00B24837"/>
    <w:rsid w:val="00B26295"/>
    <w:rsid w:val="00B31526"/>
    <w:rsid w:val="00B34663"/>
    <w:rsid w:val="00B3476E"/>
    <w:rsid w:val="00B34B8B"/>
    <w:rsid w:val="00B35710"/>
    <w:rsid w:val="00B41CFF"/>
    <w:rsid w:val="00B43879"/>
    <w:rsid w:val="00B524AA"/>
    <w:rsid w:val="00B525CD"/>
    <w:rsid w:val="00B601D0"/>
    <w:rsid w:val="00B60E5B"/>
    <w:rsid w:val="00B61E00"/>
    <w:rsid w:val="00B636BD"/>
    <w:rsid w:val="00B63D07"/>
    <w:rsid w:val="00B6418A"/>
    <w:rsid w:val="00B64727"/>
    <w:rsid w:val="00B653ED"/>
    <w:rsid w:val="00B663DE"/>
    <w:rsid w:val="00B66F81"/>
    <w:rsid w:val="00B671CE"/>
    <w:rsid w:val="00B673C8"/>
    <w:rsid w:val="00B703E9"/>
    <w:rsid w:val="00B70719"/>
    <w:rsid w:val="00B7184C"/>
    <w:rsid w:val="00B72C8B"/>
    <w:rsid w:val="00B736CE"/>
    <w:rsid w:val="00B80A3A"/>
    <w:rsid w:val="00B80F80"/>
    <w:rsid w:val="00B8282E"/>
    <w:rsid w:val="00B83657"/>
    <w:rsid w:val="00B9173E"/>
    <w:rsid w:val="00B932C8"/>
    <w:rsid w:val="00B933F9"/>
    <w:rsid w:val="00B97507"/>
    <w:rsid w:val="00BA17FF"/>
    <w:rsid w:val="00BA1CAE"/>
    <w:rsid w:val="00BA4CAE"/>
    <w:rsid w:val="00BA5D51"/>
    <w:rsid w:val="00BA6574"/>
    <w:rsid w:val="00BA6F1A"/>
    <w:rsid w:val="00BA7D6B"/>
    <w:rsid w:val="00BB2C29"/>
    <w:rsid w:val="00BB4904"/>
    <w:rsid w:val="00BB50C5"/>
    <w:rsid w:val="00BB548A"/>
    <w:rsid w:val="00BB55A3"/>
    <w:rsid w:val="00BC3DA6"/>
    <w:rsid w:val="00BC66BB"/>
    <w:rsid w:val="00BC7F48"/>
    <w:rsid w:val="00BD140C"/>
    <w:rsid w:val="00BD1598"/>
    <w:rsid w:val="00BD1E67"/>
    <w:rsid w:val="00BD73CF"/>
    <w:rsid w:val="00BE1059"/>
    <w:rsid w:val="00BE537E"/>
    <w:rsid w:val="00BF2406"/>
    <w:rsid w:val="00BF489E"/>
    <w:rsid w:val="00BF5F50"/>
    <w:rsid w:val="00BF7E71"/>
    <w:rsid w:val="00C03D26"/>
    <w:rsid w:val="00C05584"/>
    <w:rsid w:val="00C075F2"/>
    <w:rsid w:val="00C108F4"/>
    <w:rsid w:val="00C12C9C"/>
    <w:rsid w:val="00C14D23"/>
    <w:rsid w:val="00C15B54"/>
    <w:rsid w:val="00C24B07"/>
    <w:rsid w:val="00C24DA3"/>
    <w:rsid w:val="00C2708E"/>
    <w:rsid w:val="00C3022E"/>
    <w:rsid w:val="00C30548"/>
    <w:rsid w:val="00C32090"/>
    <w:rsid w:val="00C32156"/>
    <w:rsid w:val="00C35DC4"/>
    <w:rsid w:val="00C3678C"/>
    <w:rsid w:val="00C42203"/>
    <w:rsid w:val="00C45043"/>
    <w:rsid w:val="00C46029"/>
    <w:rsid w:val="00C47CA4"/>
    <w:rsid w:val="00C515BD"/>
    <w:rsid w:val="00C51835"/>
    <w:rsid w:val="00C5378D"/>
    <w:rsid w:val="00C53CD3"/>
    <w:rsid w:val="00C551A3"/>
    <w:rsid w:val="00C55AA9"/>
    <w:rsid w:val="00C55B4C"/>
    <w:rsid w:val="00C563A7"/>
    <w:rsid w:val="00C56BB7"/>
    <w:rsid w:val="00C573D2"/>
    <w:rsid w:val="00C57CA0"/>
    <w:rsid w:val="00C61427"/>
    <w:rsid w:val="00C61AB8"/>
    <w:rsid w:val="00C61C35"/>
    <w:rsid w:val="00C62507"/>
    <w:rsid w:val="00C64AB0"/>
    <w:rsid w:val="00C6573F"/>
    <w:rsid w:val="00C67583"/>
    <w:rsid w:val="00C72ADB"/>
    <w:rsid w:val="00C744A5"/>
    <w:rsid w:val="00C75134"/>
    <w:rsid w:val="00C75446"/>
    <w:rsid w:val="00C7591A"/>
    <w:rsid w:val="00C76251"/>
    <w:rsid w:val="00C76AD9"/>
    <w:rsid w:val="00C853D7"/>
    <w:rsid w:val="00C85FB9"/>
    <w:rsid w:val="00C87958"/>
    <w:rsid w:val="00C916E9"/>
    <w:rsid w:val="00C92C49"/>
    <w:rsid w:val="00C930B7"/>
    <w:rsid w:val="00C93FAE"/>
    <w:rsid w:val="00C96847"/>
    <w:rsid w:val="00CA06DC"/>
    <w:rsid w:val="00CA093E"/>
    <w:rsid w:val="00CA42F4"/>
    <w:rsid w:val="00CB1525"/>
    <w:rsid w:val="00CB295D"/>
    <w:rsid w:val="00CB4259"/>
    <w:rsid w:val="00CB6236"/>
    <w:rsid w:val="00CB63F8"/>
    <w:rsid w:val="00CB695D"/>
    <w:rsid w:val="00CB6DE2"/>
    <w:rsid w:val="00CB7F8D"/>
    <w:rsid w:val="00CC02D8"/>
    <w:rsid w:val="00CC1003"/>
    <w:rsid w:val="00CC35C5"/>
    <w:rsid w:val="00CC3991"/>
    <w:rsid w:val="00CC3C33"/>
    <w:rsid w:val="00CC3E64"/>
    <w:rsid w:val="00CC47A8"/>
    <w:rsid w:val="00CC4979"/>
    <w:rsid w:val="00CC6576"/>
    <w:rsid w:val="00CC7419"/>
    <w:rsid w:val="00CC7535"/>
    <w:rsid w:val="00CD06A2"/>
    <w:rsid w:val="00CD1267"/>
    <w:rsid w:val="00CD2068"/>
    <w:rsid w:val="00CD332D"/>
    <w:rsid w:val="00CD39D5"/>
    <w:rsid w:val="00CD692E"/>
    <w:rsid w:val="00CD6BA6"/>
    <w:rsid w:val="00CE244C"/>
    <w:rsid w:val="00CE330A"/>
    <w:rsid w:val="00CE639F"/>
    <w:rsid w:val="00CF0FA0"/>
    <w:rsid w:val="00CF0FF8"/>
    <w:rsid w:val="00CF4388"/>
    <w:rsid w:val="00CF61B8"/>
    <w:rsid w:val="00CF61EB"/>
    <w:rsid w:val="00CF65A7"/>
    <w:rsid w:val="00CF6848"/>
    <w:rsid w:val="00CF73DB"/>
    <w:rsid w:val="00D000FF"/>
    <w:rsid w:val="00D00E02"/>
    <w:rsid w:val="00D02689"/>
    <w:rsid w:val="00D02A34"/>
    <w:rsid w:val="00D051D6"/>
    <w:rsid w:val="00D128F7"/>
    <w:rsid w:val="00D1489D"/>
    <w:rsid w:val="00D172F8"/>
    <w:rsid w:val="00D174FB"/>
    <w:rsid w:val="00D17EF0"/>
    <w:rsid w:val="00D204C8"/>
    <w:rsid w:val="00D21A1D"/>
    <w:rsid w:val="00D21C17"/>
    <w:rsid w:val="00D21ECF"/>
    <w:rsid w:val="00D23F25"/>
    <w:rsid w:val="00D23FE2"/>
    <w:rsid w:val="00D256E7"/>
    <w:rsid w:val="00D26341"/>
    <w:rsid w:val="00D2646E"/>
    <w:rsid w:val="00D30101"/>
    <w:rsid w:val="00D30A06"/>
    <w:rsid w:val="00D3103B"/>
    <w:rsid w:val="00D31540"/>
    <w:rsid w:val="00D33393"/>
    <w:rsid w:val="00D424EF"/>
    <w:rsid w:val="00D43171"/>
    <w:rsid w:val="00D43369"/>
    <w:rsid w:val="00D456D2"/>
    <w:rsid w:val="00D467D4"/>
    <w:rsid w:val="00D46D3C"/>
    <w:rsid w:val="00D477F1"/>
    <w:rsid w:val="00D54BD7"/>
    <w:rsid w:val="00D54DA2"/>
    <w:rsid w:val="00D567D2"/>
    <w:rsid w:val="00D56DCD"/>
    <w:rsid w:val="00D56FDB"/>
    <w:rsid w:val="00D5706F"/>
    <w:rsid w:val="00D60216"/>
    <w:rsid w:val="00D604F9"/>
    <w:rsid w:val="00D615A0"/>
    <w:rsid w:val="00D64944"/>
    <w:rsid w:val="00D652E9"/>
    <w:rsid w:val="00D671F6"/>
    <w:rsid w:val="00D74545"/>
    <w:rsid w:val="00D74691"/>
    <w:rsid w:val="00D749C8"/>
    <w:rsid w:val="00D77D85"/>
    <w:rsid w:val="00D82019"/>
    <w:rsid w:val="00D83942"/>
    <w:rsid w:val="00D84454"/>
    <w:rsid w:val="00D869FF"/>
    <w:rsid w:val="00D87DFE"/>
    <w:rsid w:val="00D9228B"/>
    <w:rsid w:val="00D922DE"/>
    <w:rsid w:val="00D92310"/>
    <w:rsid w:val="00D96FA9"/>
    <w:rsid w:val="00D974E2"/>
    <w:rsid w:val="00DA4356"/>
    <w:rsid w:val="00DA7983"/>
    <w:rsid w:val="00DB0C9E"/>
    <w:rsid w:val="00DB296F"/>
    <w:rsid w:val="00DB2DB4"/>
    <w:rsid w:val="00DB3717"/>
    <w:rsid w:val="00DB3A47"/>
    <w:rsid w:val="00DB3FDD"/>
    <w:rsid w:val="00DB42C9"/>
    <w:rsid w:val="00DB4979"/>
    <w:rsid w:val="00DB6F12"/>
    <w:rsid w:val="00DC3611"/>
    <w:rsid w:val="00DC3A31"/>
    <w:rsid w:val="00DC3C9E"/>
    <w:rsid w:val="00DC46CF"/>
    <w:rsid w:val="00DC4895"/>
    <w:rsid w:val="00DC4F52"/>
    <w:rsid w:val="00DC50D6"/>
    <w:rsid w:val="00DC58C3"/>
    <w:rsid w:val="00DC5A68"/>
    <w:rsid w:val="00DC61B1"/>
    <w:rsid w:val="00DC71B1"/>
    <w:rsid w:val="00DD104A"/>
    <w:rsid w:val="00DD1174"/>
    <w:rsid w:val="00DD29CA"/>
    <w:rsid w:val="00DD2AC2"/>
    <w:rsid w:val="00DD5D8A"/>
    <w:rsid w:val="00DD60A5"/>
    <w:rsid w:val="00DD6791"/>
    <w:rsid w:val="00DE02E5"/>
    <w:rsid w:val="00DE12D7"/>
    <w:rsid w:val="00DE254C"/>
    <w:rsid w:val="00DE6CD9"/>
    <w:rsid w:val="00DE7811"/>
    <w:rsid w:val="00DF02E3"/>
    <w:rsid w:val="00DF0640"/>
    <w:rsid w:val="00DF1E50"/>
    <w:rsid w:val="00DF3301"/>
    <w:rsid w:val="00DF65DF"/>
    <w:rsid w:val="00DF7154"/>
    <w:rsid w:val="00DF7EB5"/>
    <w:rsid w:val="00DF7FB5"/>
    <w:rsid w:val="00E00870"/>
    <w:rsid w:val="00E02B2F"/>
    <w:rsid w:val="00E03B67"/>
    <w:rsid w:val="00E063A1"/>
    <w:rsid w:val="00E06502"/>
    <w:rsid w:val="00E06E59"/>
    <w:rsid w:val="00E0762A"/>
    <w:rsid w:val="00E0774C"/>
    <w:rsid w:val="00E120B6"/>
    <w:rsid w:val="00E12769"/>
    <w:rsid w:val="00E127C7"/>
    <w:rsid w:val="00E1368A"/>
    <w:rsid w:val="00E13AE9"/>
    <w:rsid w:val="00E140EE"/>
    <w:rsid w:val="00E15A85"/>
    <w:rsid w:val="00E23758"/>
    <w:rsid w:val="00E25A1F"/>
    <w:rsid w:val="00E30A54"/>
    <w:rsid w:val="00E31DEE"/>
    <w:rsid w:val="00E33E8D"/>
    <w:rsid w:val="00E36423"/>
    <w:rsid w:val="00E36A05"/>
    <w:rsid w:val="00E37CA4"/>
    <w:rsid w:val="00E419EC"/>
    <w:rsid w:val="00E41A6A"/>
    <w:rsid w:val="00E44DA1"/>
    <w:rsid w:val="00E467C1"/>
    <w:rsid w:val="00E47E74"/>
    <w:rsid w:val="00E50676"/>
    <w:rsid w:val="00E50D0F"/>
    <w:rsid w:val="00E51765"/>
    <w:rsid w:val="00E52E78"/>
    <w:rsid w:val="00E53842"/>
    <w:rsid w:val="00E55267"/>
    <w:rsid w:val="00E56E37"/>
    <w:rsid w:val="00E56F0A"/>
    <w:rsid w:val="00E5790F"/>
    <w:rsid w:val="00E60C97"/>
    <w:rsid w:val="00E62984"/>
    <w:rsid w:val="00E63544"/>
    <w:rsid w:val="00E636F9"/>
    <w:rsid w:val="00E645F4"/>
    <w:rsid w:val="00E65050"/>
    <w:rsid w:val="00E677AE"/>
    <w:rsid w:val="00E70860"/>
    <w:rsid w:val="00E7237F"/>
    <w:rsid w:val="00E747A7"/>
    <w:rsid w:val="00E74F0A"/>
    <w:rsid w:val="00E75020"/>
    <w:rsid w:val="00E77091"/>
    <w:rsid w:val="00E77286"/>
    <w:rsid w:val="00E77519"/>
    <w:rsid w:val="00E775EF"/>
    <w:rsid w:val="00E805C3"/>
    <w:rsid w:val="00E81202"/>
    <w:rsid w:val="00E81E9B"/>
    <w:rsid w:val="00E82A08"/>
    <w:rsid w:val="00E830F7"/>
    <w:rsid w:val="00E84707"/>
    <w:rsid w:val="00E87233"/>
    <w:rsid w:val="00E91C6D"/>
    <w:rsid w:val="00E928E5"/>
    <w:rsid w:val="00E93589"/>
    <w:rsid w:val="00E96232"/>
    <w:rsid w:val="00E962E0"/>
    <w:rsid w:val="00E96521"/>
    <w:rsid w:val="00E96AB0"/>
    <w:rsid w:val="00EA20B3"/>
    <w:rsid w:val="00EA3422"/>
    <w:rsid w:val="00EA37DF"/>
    <w:rsid w:val="00EA4D40"/>
    <w:rsid w:val="00EB242D"/>
    <w:rsid w:val="00EB2CB4"/>
    <w:rsid w:val="00EB2F3E"/>
    <w:rsid w:val="00EB3D43"/>
    <w:rsid w:val="00EB7A42"/>
    <w:rsid w:val="00EC0806"/>
    <w:rsid w:val="00EC1108"/>
    <w:rsid w:val="00EC166B"/>
    <w:rsid w:val="00EC490B"/>
    <w:rsid w:val="00EC5A67"/>
    <w:rsid w:val="00ED0A3D"/>
    <w:rsid w:val="00ED20BD"/>
    <w:rsid w:val="00ED2CA9"/>
    <w:rsid w:val="00ED2F15"/>
    <w:rsid w:val="00ED3244"/>
    <w:rsid w:val="00ED39E2"/>
    <w:rsid w:val="00ED5151"/>
    <w:rsid w:val="00ED5C6F"/>
    <w:rsid w:val="00ED7BC7"/>
    <w:rsid w:val="00EE078F"/>
    <w:rsid w:val="00EE2669"/>
    <w:rsid w:val="00EE5356"/>
    <w:rsid w:val="00EE60CE"/>
    <w:rsid w:val="00EE7088"/>
    <w:rsid w:val="00EE7D13"/>
    <w:rsid w:val="00EF08FC"/>
    <w:rsid w:val="00EF2B22"/>
    <w:rsid w:val="00EF397B"/>
    <w:rsid w:val="00EF4992"/>
    <w:rsid w:val="00EF4DB2"/>
    <w:rsid w:val="00EF54ED"/>
    <w:rsid w:val="00EF5933"/>
    <w:rsid w:val="00EF5FFB"/>
    <w:rsid w:val="00EF745C"/>
    <w:rsid w:val="00F011D0"/>
    <w:rsid w:val="00F02439"/>
    <w:rsid w:val="00F052E5"/>
    <w:rsid w:val="00F058DB"/>
    <w:rsid w:val="00F05D4C"/>
    <w:rsid w:val="00F065DA"/>
    <w:rsid w:val="00F06C40"/>
    <w:rsid w:val="00F10354"/>
    <w:rsid w:val="00F12875"/>
    <w:rsid w:val="00F1361C"/>
    <w:rsid w:val="00F13AC0"/>
    <w:rsid w:val="00F144B9"/>
    <w:rsid w:val="00F14910"/>
    <w:rsid w:val="00F14D8D"/>
    <w:rsid w:val="00F155F0"/>
    <w:rsid w:val="00F16706"/>
    <w:rsid w:val="00F17F05"/>
    <w:rsid w:val="00F20E35"/>
    <w:rsid w:val="00F220FD"/>
    <w:rsid w:val="00F2301B"/>
    <w:rsid w:val="00F25124"/>
    <w:rsid w:val="00F318BE"/>
    <w:rsid w:val="00F32C1F"/>
    <w:rsid w:val="00F3366E"/>
    <w:rsid w:val="00F34480"/>
    <w:rsid w:val="00F3499F"/>
    <w:rsid w:val="00F34B51"/>
    <w:rsid w:val="00F34CE0"/>
    <w:rsid w:val="00F353F2"/>
    <w:rsid w:val="00F37EFF"/>
    <w:rsid w:val="00F40AA0"/>
    <w:rsid w:val="00F4164B"/>
    <w:rsid w:val="00F42C1E"/>
    <w:rsid w:val="00F43D94"/>
    <w:rsid w:val="00F44EAE"/>
    <w:rsid w:val="00F4773D"/>
    <w:rsid w:val="00F5299A"/>
    <w:rsid w:val="00F54FDD"/>
    <w:rsid w:val="00F56923"/>
    <w:rsid w:val="00F578D7"/>
    <w:rsid w:val="00F606B6"/>
    <w:rsid w:val="00F614E7"/>
    <w:rsid w:val="00F63C3B"/>
    <w:rsid w:val="00F65478"/>
    <w:rsid w:val="00F654C7"/>
    <w:rsid w:val="00F6597B"/>
    <w:rsid w:val="00F65ADF"/>
    <w:rsid w:val="00F67242"/>
    <w:rsid w:val="00F677A1"/>
    <w:rsid w:val="00F754D7"/>
    <w:rsid w:val="00F817C4"/>
    <w:rsid w:val="00F83EB1"/>
    <w:rsid w:val="00F86E92"/>
    <w:rsid w:val="00F90ED6"/>
    <w:rsid w:val="00F93BEE"/>
    <w:rsid w:val="00F95581"/>
    <w:rsid w:val="00FA1619"/>
    <w:rsid w:val="00FA1736"/>
    <w:rsid w:val="00FA2341"/>
    <w:rsid w:val="00FA38D0"/>
    <w:rsid w:val="00FA3ABF"/>
    <w:rsid w:val="00FA5205"/>
    <w:rsid w:val="00FA630A"/>
    <w:rsid w:val="00FA7C77"/>
    <w:rsid w:val="00FB48B1"/>
    <w:rsid w:val="00FB5DBA"/>
    <w:rsid w:val="00FB6A6C"/>
    <w:rsid w:val="00FB7A28"/>
    <w:rsid w:val="00FC0C14"/>
    <w:rsid w:val="00FC6DB3"/>
    <w:rsid w:val="00FD00D1"/>
    <w:rsid w:val="00FD422F"/>
    <w:rsid w:val="00FE0120"/>
    <w:rsid w:val="00FE3008"/>
    <w:rsid w:val="00FE51C8"/>
    <w:rsid w:val="00FE591A"/>
    <w:rsid w:val="00FE5FB0"/>
    <w:rsid w:val="00FE7464"/>
    <w:rsid w:val="00FF44C5"/>
    <w:rsid w:val="00FF7E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E290D"/>
  <w15:docId w15:val="{2AD0B04B-82A5-4A3C-B38C-7B7D2BC45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6CE"/>
    <w:rPr>
      <w:lang w:val="sq-AL"/>
    </w:rPr>
  </w:style>
  <w:style w:type="paragraph" w:styleId="Heading1">
    <w:name w:val="heading 1"/>
    <w:basedOn w:val="Normal"/>
    <w:next w:val="Normal"/>
    <w:link w:val="Heading1Char"/>
    <w:qFormat/>
    <w:rsid w:val="003B4081"/>
    <w:pPr>
      <w:keepNext/>
      <w:spacing w:after="0" w:line="240" w:lineRule="auto"/>
      <w:ind w:left="360"/>
      <w:jc w:val="both"/>
      <w:outlineLvl w:val="0"/>
    </w:pPr>
    <w:rPr>
      <w:rFonts w:ascii="Times New Roman" w:eastAsia="Times New Roman" w:hAnsi="Times New Roman" w:cs="Times New Roman"/>
      <w:bCs/>
      <w:color w:val="000000"/>
      <w:sz w:val="28"/>
      <w:szCs w:val="24"/>
      <w:lang w:val="it-IT"/>
    </w:rPr>
  </w:style>
  <w:style w:type="paragraph" w:styleId="Heading2">
    <w:name w:val="heading 2"/>
    <w:basedOn w:val="Normal"/>
    <w:next w:val="Normal"/>
    <w:link w:val="Heading2Char"/>
    <w:uiPriority w:val="9"/>
    <w:unhideWhenUsed/>
    <w:qFormat/>
    <w:rsid w:val="003B40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3B4081"/>
    <w:pPr>
      <w:keepNext/>
      <w:spacing w:after="0" w:line="240" w:lineRule="auto"/>
      <w:outlineLvl w:val="2"/>
    </w:pPr>
    <w:rPr>
      <w:rFonts w:ascii="Times New Roman" w:eastAsia="Times New Roman" w:hAnsi="Times New Roman" w:cs="Times New Roman"/>
      <w:color w:val="000000"/>
      <w:sz w:val="24"/>
      <w:szCs w:val="24"/>
      <w:u w:val="single"/>
      <w:lang w:val="it-IT"/>
    </w:rPr>
  </w:style>
  <w:style w:type="paragraph" w:styleId="Heading4">
    <w:name w:val="heading 4"/>
    <w:basedOn w:val="Normal"/>
    <w:next w:val="Normal"/>
    <w:link w:val="Heading4Char"/>
    <w:unhideWhenUsed/>
    <w:qFormat/>
    <w:rsid w:val="003B4081"/>
    <w:pPr>
      <w:keepNext/>
      <w:spacing w:after="0" w:line="240" w:lineRule="auto"/>
      <w:ind w:left="360"/>
      <w:jc w:val="both"/>
      <w:outlineLvl w:val="3"/>
    </w:pPr>
    <w:rPr>
      <w:rFonts w:ascii="Times New Roman" w:eastAsia="Times New Roman" w:hAnsi="Times New Roman" w:cs="Times New Roman"/>
      <w:sz w:val="28"/>
      <w:szCs w:val="24"/>
      <w:lang w:val="en-GB"/>
    </w:rPr>
  </w:style>
  <w:style w:type="paragraph" w:styleId="Heading5">
    <w:name w:val="heading 5"/>
    <w:basedOn w:val="Normal"/>
    <w:next w:val="Normal"/>
    <w:link w:val="Heading5Char"/>
    <w:uiPriority w:val="9"/>
    <w:unhideWhenUsed/>
    <w:qFormat/>
    <w:rsid w:val="003B4081"/>
    <w:pPr>
      <w:keepNext/>
      <w:tabs>
        <w:tab w:val="left" w:pos="5675"/>
      </w:tabs>
      <w:spacing w:after="0" w:line="240" w:lineRule="auto"/>
      <w:jc w:val="both"/>
      <w:outlineLvl w:val="4"/>
    </w:pPr>
    <w:rPr>
      <w:rFonts w:ascii="Times New Roman" w:eastAsia="Times New Roman" w:hAnsi="Times New Roman" w:cs="Times New Roman"/>
      <w:bCs/>
      <w:color w:val="000000"/>
      <w:sz w:val="28"/>
      <w:szCs w:val="24"/>
      <w:lang w:val="it-IT"/>
    </w:rPr>
  </w:style>
  <w:style w:type="paragraph" w:styleId="Heading6">
    <w:name w:val="heading 6"/>
    <w:basedOn w:val="Normal"/>
    <w:next w:val="Normal"/>
    <w:link w:val="Heading6Char"/>
    <w:uiPriority w:val="9"/>
    <w:qFormat/>
    <w:rsid w:val="008A0D1C"/>
    <w:pPr>
      <w:keepNext/>
      <w:spacing w:before="120" w:after="360" w:line="240" w:lineRule="auto"/>
      <w:jc w:val="center"/>
      <w:outlineLvl w:val="5"/>
    </w:pPr>
    <w:rPr>
      <w:rFonts w:ascii="Times New Roman" w:eastAsia="SimSun" w:hAnsi="Times New Roman" w:cs="Times New Roman"/>
      <w:b/>
      <w:bCs/>
      <w:i/>
      <w:iCs/>
      <w:sz w:val="32"/>
      <w:szCs w:val="24"/>
    </w:rPr>
  </w:style>
  <w:style w:type="paragraph" w:styleId="Heading7">
    <w:name w:val="heading 7"/>
    <w:basedOn w:val="Normal"/>
    <w:next w:val="Normal"/>
    <w:link w:val="Heading7Char"/>
    <w:uiPriority w:val="9"/>
    <w:unhideWhenUsed/>
    <w:qFormat/>
    <w:rsid w:val="003B4081"/>
    <w:pPr>
      <w:keepNext/>
      <w:spacing w:after="0" w:line="240" w:lineRule="auto"/>
      <w:ind w:left="720" w:firstLine="720"/>
      <w:outlineLvl w:val="6"/>
    </w:pPr>
    <w:rPr>
      <w:rFonts w:ascii="Times New Roman" w:eastAsia="Times New Roman" w:hAnsi="Times New Roman" w:cs="Times New Roman"/>
      <w:b/>
      <w:bCs/>
      <w:sz w:val="24"/>
      <w:szCs w:val="24"/>
    </w:rPr>
  </w:style>
  <w:style w:type="paragraph" w:styleId="Heading8">
    <w:name w:val="heading 8"/>
    <w:basedOn w:val="Normal"/>
    <w:next w:val="Normal"/>
    <w:link w:val="Heading8Char"/>
    <w:unhideWhenUsed/>
    <w:qFormat/>
    <w:rsid w:val="003B4081"/>
    <w:pPr>
      <w:keepNext/>
      <w:spacing w:after="0" w:line="240" w:lineRule="auto"/>
      <w:ind w:right="368"/>
      <w:jc w:val="center"/>
      <w:outlineLvl w:val="7"/>
    </w:pPr>
    <w:rPr>
      <w:rFonts w:ascii="Arial" w:eastAsia="Times New Roman" w:hAnsi="Arial" w:cs="Arial"/>
      <w:b/>
      <w:bCs/>
    </w:rPr>
  </w:style>
  <w:style w:type="paragraph" w:styleId="Heading9">
    <w:name w:val="heading 9"/>
    <w:basedOn w:val="Normal"/>
    <w:next w:val="Normal"/>
    <w:link w:val="Heading9Char"/>
    <w:unhideWhenUsed/>
    <w:qFormat/>
    <w:rsid w:val="003B4081"/>
    <w:pPr>
      <w:keepNext/>
      <w:keepLines/>
      <w:spacing w:before="200" w:after="0" w:line="240" w:lineRule="auto"/>
      <w:outlineLvl w:val="8"/>
    </w:pPr>
    <w:rPr>
      <w:rFonts w:ascii="Cambria" w:eastAsia="Times New Roman" w:hAnsi="Cambria" w:cs="Times New Roman"/>
      <w:i/>
      <w:iCs/>
      <w:noProof/>
      <w:color w:val="404040"/>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4081"/>
    <w:rPr>
      <w:rFonts w:ascii="Times New Roman" w:eastAsia="Times New Roman" w:hAnsi="Times New Roman" w:cs="Times New Roman"/>
      <w:bCs/>
      <w:color w:val="000000"/>
      <w:sz w:val="28"/>
      <w:szCs w:val="24"/>
      <w:lang w:val="it-IT"/>
    </w:rPr>
  </w:style>
  <w:style w:type="character" w:customStyle="1" w:styleId="Heading2Char">
    <w:name w:val="Heading 2 Char"/>
    <w:basedOn w:val="DefaultParagraphFont"/>
    <w:link w:val="Heading2"/>
    <w:uiPriority w:val="9"/>
    <w:rsid w:val="003B4081"/>
    <w:rPr>
      <w:rFonts w:asciiTheme="majorHAnsi" w:eastAsiaTheme="majorEastAsia" w:hAnsiTheme="majorHAnsi" w:cstheme="majorBidi"/>
      <w:color w:val="2E74B5" w:themeColor="accent1" w:themeShade="BF"/>
      <w:sz w:val="26"/>
      <w:szCs w:val="26"/>
      <w:lang w:val="sq-AL"/>
    </w:rPr>
  </w:style>
  <w:style w:type="character" w:customStyle="1" w:styleId="Heading3Char">
    <w:name w:val="Heading 3 Char"/>
    <w:basedOn w:val="DefaultParagraphFont"/>
    <w:link w:val="Heading3"/>
    <w:rsid w:val="003B4081"/>
    <w:rPr>
      <w:rFonts w:ascii="Times New Roman" w:eastAsia="Times New Roman" w:hAnsi="Times New Roman" w:cs="Times New Roman"/>
      <w:color w:val="000000"/>
      <w:sz w:val="24"/>
      <w:szCs w:val="24"/>
      <w:u w:val="single"/>
      <w:lang w:val="it-IT"/>
    </w:rPr>
  </w:style>
  <w:style w:type="character" w:customStyle="1" w:styleId="Heading6Char">
    <w:name w:val="Heading 6 Char"/>
    <w:basedOn w:val="DefaultParagraphFont"/>
    <w:link w:val="Heading6"/>
    <w:uiPriority w:val="9"/>
    <w:rsid w:val="008A0D1C"/>
    <w:rPr>
      <w:rFonts w:ascii="Times New Roman" w:eastAsia="SimSun" w:hAnsi="Times New Roman" w:cs="Times New Roman"/>
      <w:b/>
      <w:bCs/>
      <w:i/>
      <w:iCs/>
      <w:sz w:val="32"/>
      <w:szCs w:val="24"/>
      <w:lang w:val="sq-AL"/>
    </w:rPr>
  </w:style>
  <w:style w:type="character" w:customStyle="1" w:styleId="Heading7Char">
    <w:name w:val="Heading 7 Char"/>
    <w:basedOn w:val="DefaultParagraphFont"/>
    <w:link w:val="Heading7"/>
    <w:uiPriority w:val="9"/>
    <w:rsid w:val="003B4081"/>
    <w:rPr>
      <w:rFonts w:ascii="Times New Roman" w:eastAsia="Times New Roman" w:hAnsi="Times New Roman" w:cs="Times New Roman"/>
      <w:b/>
      <w:bCs/>
      <w:sz w:val="24"/>
      <w:szCs w:val="24"/>
      <w:lang w:val="sq-AL"/>
    </w:rPr>
  </w:style>
  <w:style w:type="table" w:styleId="TableGrid">
    <w:name w:val="Table Grid"/>
    <w:basedOn w:val="TableNormal"/>
    <w:uiPriority w:val="59"/>
    <w:rsid w:val="00D17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Intestazione.int,Header1"/>
    <w:basedOn w:val="Normal"/>
    <w:link w:val="HeaderChar"/>
    <w:unhideWhenUsed/>
    <w:rsid w:val="006725DD"/>
    <w:pPr>
      <w:tabs>
        <w:tab w:val="center" w:pos="4680"/>
        <w:tab w:val="right" w:pos="9360"/>
      </w:tabs>
      <w:spacing w:after="0" w:line="240" w:lineRule="auto"/>
    </w:pPr>
  </w:style>
  <w:style w:type="character" w:customStyle="1" w:styleId="HeaderChar">
    <w:name w:val="Header Char"/>
    <w:aliases w:val=" Char Char,Char Char,Intestazione.int Char,Header1 Char"/>
    <w:basedOn w:val="DefaultParagraphFont"/>
    <w:link w:val="Header"/>
    <w:rsid w:val="006725DD"/>
  </w:style>
  <w:style w:type="paragraph" w:styleId="Footer">
    <w:name w:val="footer"/>
    <w:basedOn w:val="Normal"/>
    <w:link w:val="FooterChar"/>
    <w:unhideWhenUsed/>
    <w:qFormat/>
    <w:rsid w:val="006725DD"/>
    <w:pPr>
      <w:tabs>
        <w:tab w:val="center" w:pos="4680"/>
        <w:tab w:val="right" w:pos="9360"/>
      </w:tabs>
      <w:spacing w:after="0" w:line="240" w:lineRule="auto"/>
    </w:pPr>
  </w:style>
  <w:style w:type="character" w:customStyle="1" w:styleId="FooterChar">
    <w:name w:val="Footer Char"/>
    <w:basedOn w:val="DefaultParagraphFont"/>
    <w:link w:val="Footer"/>
    <w:rsid w:val="006725DD"/>
  </w:style>
  <w:style w:type="character" w:styleId="Hyperlink">
    <w:name w:val="Hyperlink"/>
    <w:basedOn w:val="DefaultParagraphFont"/>
    <w:uiPriority w:val="99"/>
    <w:unhideWhenUsed/>
    <w:rsid w:val="006725DD"/>
    <w:rPr>
      <w:color w:val="0563C1" w:themeColor="hyperlink"/>
      <w:u w:val="single"/>
    </w:rPr>
  </w:style>
  <w:style w:type="paragraph" w:styleId="ListParagraph">
    <w:name w:val="List Paragraph"/>
    <w:aliases w:val="Citation List,Akapit z listą BS,List Paragraph1,Bullet1,Bullets,List Paragraph (numbered (a)),Report Para,Number Bullets,WinDForce-Letter,Heading 2_sj,En tête 1,Resume Title,Indent Paragraph,References,MC Paragraphe Liste,List_Paragraph,l"/>
    <w:basedOn w:val="Normal"/>
    <w:link w:val="ListParagraphChar"/>
    <w:uiPriority w:val="34"/>
    <w:qFormat/>
    <w:rsid w:val="006C7CC9"/>
    <w:pPr>
      <w:ind w:left="720"/>
      <w:contextualSpacing/>
    </w:pPr>
  </w:style>
  <w:style w:type="paragraph" w:styleId="ListBullet">
    <w:name w:val="List Bullet"/>
    <w:basedOn w:val="Normal"/>
    <w:unhideWhenUsed/>
    <w:rsid w:val="00AD2E11"/>
    <w:pPr>
      <w:numPr>
        <w:numId w:val="1"/>
      </w:numPr>
      <w:contextualSpacing/>
    </w:pPr>
  </w:style>
  <w:style w:type="paragraph" w:styleId="BalloonText">
    <w:name w:val="Balloon Text"/>
    <w:basedOn w:val="Normal"/>
    <w:link w:val="BalloonTextChar"/>
    <w:unhideWhenUsed/>
    <w:rsid w:val="003072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072D8"/>
    <w:rPr>
      <w:rFonts w:ascii="Tahoma" w:hAnsi="Tahoma" w:cs="Tahoma"/>
      <w:sz w:val="16"/>
      <w:szCs w:val="16"/>
    </w:rPr>
  </w:style>
  <w:style w:type="paragraph" w:styleId="PlainText">
    <w:name w:val="Plain Text"/>
    <w:basedOn w:val="Normal"/>
    <w:link w:val="PlainTextChar"/>
    <w:rsid w:val="008E1C9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8E1C9D"/>
    <w:rPr>
      <w:rFonts w:ascii="Courier New" w:eastAsia="Times New Roman" w:hAnsi="Courier New" w:cs="Courier New"/>
      <w:sz w:val="20"/>
      <w:szCs w:val="20"/>
    </w:rPr>
  </w:style>
  <w:style w:type="paragraph" w:styleId="NoSpacing">
    <w:name w:val="No Spacing"/>
    <w:basedOn w:val="Normal"/>
    <w:link w:val="NoSpacingChar"/>
    <w:qFormat/>
    <w:rsid w:val="008E1C9D"/>
    <w:pPr>
      <w:spacing w:after="0" w:line="240" w:lineRule="auto"/>
    </w:pPr>
    <w:rPr>
      <w:rFonts w:ascii="Calibri" w:eastAsia="Times New Roman" w:hAnsi="Calibri" w:cs="Times New Roman"/>
      <w:i/>
      <w:iCs/>
      <w:sz w:val="20"/>
      <w:szCs w:val="20"/>
    </w:rPr>
  </w:style>
  <w:style w:type="character" w:customStyle="1" w:styleId="NoSpacingChar">
    <w:name w:val="No Spacing Char"/>
    <w:link w:val="NoSpacing"/>
    <w:rsid w:val="008E1C9D"/>
    <w:rPr>
      <w:rFonts w:ascii="Calibri" w:eastAsia="Times New Roman" w:hAnsi="Calibri" w:cs="Times New Roman"/>
      <w:i/>
      <w:iCs/>
      <w:sz w:val="20"/>
      <w:szCs w:val="20"/>
    </w:rPr>
  </w:style>
  <w:style w:type="paragraph" w:styleId="BodyText">
    <w:name w:val="Body Text"/>
    <w:basedOn w:val="Normal"/>
    <w:link w:val="BodyTextChar"/>
    <w:rsid w:val="00E928E5"/>
    <w:pPr>
      <w:spacing w:after="0" w:line="240" w:lineRule="auto"/>
      <w:jc w:val="both"/>
    </w:pPr>
    <w:rPr>
      <w:rFonts w:ascii="Times New Roman" w:eastAsia="MS Mincho" w:hAnsi="Times New Roman" w:cs="Times New Roman"/>
      <w:sz w:val="24"/>
      <w:szCs w:val="24"/>
      <w:lang w:val="en-GB"/>
    </w:rPr>
  </w:style>
  <w:style w:type="character" w:customStyle="1" w:styleId="BodyTextChar">
    <w:name w:val="Body Text Char"/>
    <w:basedOn w:val="DefaultParagraphFont"/>
    <w:link w:val="BodyText"/>
    <w:rsid w:val="00E928E5"/>
    <w:rPr>
      <w:rFonts w:ascii="Times New Roman" w:eastAsia="MS Mincho" w:hAnsi="Times New Roman" w:cs="Times New Roman"/>
      <w:sz w:val="24"/>
      <w:szCs w:val="24"/>
      <w:lang w:val="en-GB"/>
    </w:rPr>
  </w:style>
  <w:style w:type="paragraph" w:styleId="Subtitle">
    <w:name w:val="Subtitle"/>
    <w:basedOn w:val="Normal"/>
    <w:link w:val="SubtitleChar"/>
    <w:qFormat/>
    <w:rsid w:val="00E56F0A"/>
    <w:pPr>
      <w:spacing w:after="0" w:line="240" w:lineRule="auto"/>
      <w:jc w:val="center"/>
    </w:pPr>
    <w:rPr>
      <w:rFonts w:ascii="Times New Roman" w:eastAsia="Times New Roman" w:hAnsi="Times New Roman" w:cs="Times New Roman"/>
      <w:b/>
      <w:bCs/>
      <w:noProof/>
      <w:sz w:val="24"/>
      <w:szCs w:val="24"/>
      <w:lang w:val="it-IT"/>
    </w:rPr>
  </w:style>
  <w:style w:type="character" w:customStyle="1" w:styleId="SubtitleChar">
    <w:name w:val="Subtitle Char"/>
    <w:basedOn w:val="DefaultParagraphFont"/>
    <w:link w:val="Subtitle"/>
    <w:rsid w:val="00E56F0A"/>
    <w:rPr>
      <w:rFonts w:ascii="Times New Roman" w:eastAsia="Times New Roman" w:hAnsi="Times New Roman" w:cs="Times New Roman"/>
      <w:b/>
      <w:bCs/>
      <w:noProof/>
      <w:sz w:val="24"/>
      <w:szCs w:val="24"/>
      <w:lang w:val="it-IT"/>
    </w:rPr>
  </w:style>
  <w:style w:type="paragraph" w:styleId="NormalWeb">
    <w:name w:val="Normal (Web)"/>
    <w:basedOn w:val="Normal"/>
    <w:uiPriority w:val="99"/>
    <w:semiHidden/>
    <w:unhideWhenUsed/>
    <w:rsid w:val="0046145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0B79EF"/>
    <w:rPr>
      <w:b/>
      <w:bCs/>
    </w:rPr>
  </w:style>
  <w:style w:type="paragraph" w:customStyle="1" w:styleId="Default">
    <w:name w:val="Default"/>
    <w:rsid w:val="00DC71B1"/>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bulletmeshkronjaudhezimi">
    <w:name w:val="bullet me shkronja udhezimi"/>
    <w:basedOn w:val="Normal"/>
    <w:rsid w:val="00133D75"/>
    <w:pPr>
      <w:numPr>
        <w:numId w:val="3"/>
      </w:numPr>
      <w:tabs>
        <w:tab w:val="left" w:pos="-1440"/>
      </w:tabs>
      <w:spacing w:before="120" w:after="120" w:line="240" w:lineRule="auto"/>
      <w:jc w:val="both"/>
    </w:pPr>
    <w:rPr>
      <w:rFonts w:ascii="Book Antiqua" w:eastAsia="MS Mincho" w:hAnsi="Book Antiqua" w:cs="Arial"/>
    </w:rPr>
  </w:style>
  <w:style w:type="paragraph" w:customStyle="1" w:styleId="Contenutotabella">
    <w:name w:val="Contenuto tabella"/>
    <w:basedOn w:val="Normal"/>
    <w:rsid w:val="00DF02E3"/>
    <w:pPr>
      <w:suppressLineNumbers/>
      <w:suppressAutoHyphens/>
      <w:spacing w:after="0" w:line="240" w:lineRule="auto"/>
    </w:pPr>
    <w:rPr>
      <w:rFonts w:ascii="Times New Roman" w:eastAsia="Times New Roman" w:hAnsi="Times New Roman" w:cs="Times New Roman"/>
      <w:sz w:val="24"/>
      <w:szCs w:val="24"/>
      <w:lang w:val="es-ES" w:eastAsia="zh-CN"/>
    </w:rPr>
  </w:style>
  <w:style w:type="paragraph" w:styleId="Caption">
    <w:name w:val="caption"/>
    <w:basedOn w:val="Normal"/>
    <w:next w:val="Normal"/>
    <w:qFormat/>
    <w:rsid w:val="00A50B41"/>
    <w:pPr>
      <w:spacing w:after="0" w:line="240" w:lineRule="auto"/>
    </w:pPr>
    <w:rPr>
      <w:rFonts w:ascii="Times New Roman" w:eastAsia="Times New Roman" w:hAnsi="Times New Roman" w:cs="Times New Roman"/>
      <w:b/>
      <w:bCs/>
      <w:sz w:val="24"/>
      <w:szCs w:val="24"/>
      <w:lang w:val="en-US"/>
    </w:rPr>
  </w:style>
  <w:style w:type="paragraph" w:customStyle="1" w:styleId="Standard">
    <w:name w:val="Standard"/>
    <w:rsid w:val="008A0D1C"/>
    <w:pPr>
      <w:suppressAutoHyphens/>
      <w:autoSpaceDN w:val="0"/>
      <w:spacing w:after="0" w:line="240" w:lineRule="auto"/>
      <w:textAlignment w:val="baseline"/>
    </w:pPr>
    <w:rPr>
      <w:rFonts w:ascii="Times New Roman" w:eastAsia="Calibri" w:hAnsi="Times New Roman" w:cs="Times New Roman"/>
      <w:kern w:val="3"/>
      <w:sz w:val="24"/>
      <w:szCs w:val="24"/>
      <w:lang w:val="en-GB" w:eastAsia="zh-CN"/>
    </w:rPr>
  </w:style>
  <w:style w:type="character" w:customStyle="1" w:styleId="highlight">
    <w:name w:val="highlight"/>
    <w:basedOn w:val="DefaultParagraphFont"/>
    <w:rsid w:val="008A0D1C"/>
  </w:style>
  <w:style w:type="character" w:customStyle="1" w:styleId="Heading4Char">
    <w:name w:val="Heading 4 Char"/>
    <w:basedOn w:val="DefaultParagraphFont"/>
    <w:link w:val="Heading4"/>
    <w:rsid w:val="003B4081"/>
    <w:rPr>
      <w:rFonts w:ascii="Times New Roman" w:eastAsia="Times New Roman" w:hAnsi="Times New Roman" w:cs="Times New Roman"/>
      <w:sz w:val="28"/>
      <w:szCs w:val="24"/>
      <w:lang w:val="en-GB"/>
    </w:rPr>
  </w:style>
  <w:style w:type="character" w:customStyle="1" w:styleId="Heading5Char">
    <w:name w:val="Heading 5 Char"/>
    <w:basedOn w:val="DefaultParagraphFont"/>
    <w:link w:val="Heading5"/>
    <w:uiPriority w:val="9"/>
    <w:rsid w:val="003B4081"/>
    <w:rPr>
      <w:rFonts w:ascii="Times New Roman" w:eastAsia="Times New Roman" w:hAnsi="Times New Roman" w:cs="Times New Roman"/>
      <w:bCs/>
      <w:color w:val="000000"/>
      <w:sz w:val="28"/>
      <w:szCs w:val="24"/>
      <w:lang w:val="it-IT"/>
    </w:rPr>
  </w:style>
  <w:style w:type="character" w:customStyle="1" w:styleId="Heading8Char">
    <w:name w:val="Heading 8 Char"/>
    <w:basedOn w:val="DefaultParagraphFont"/>
    <w:link w:val="Heading8"/>
    <w:rsid w:val="003B4081"/>
    <w:rPr>
      <w:rFonts w:ascii="Arial" w:eastAsia="Times New Roman" w:hAnsi="Arial" w:cs="Arial"/>
      <w:b/>
      <w:bCs/>
      <w:lang w:val="sq-AL"/>
    </w:rPr>
  </w:style>
  <w:style w:type="character" w:customStyle="1" w:styleId="Heading9Char">
    <w:name w:val="Heading 9 Char"/>
    <w:basedOn w:val="DefaultParagraphFont"/>
    <w:link w:val="Heading9"/>
    <w:rsid w:val="003B4081"/>
    <w:rPr>
      <w:rFonts w:ascii="Cambria" w:eastAsia="Times New Roman" w:hAnsi="Cambria" w:cs="Times New Roman"/>
      <w:i/>
      <w:iCs/>
      <w:noProof/>
      <w:color w:val="404040"/>
      <w:sz w:val="20"/>
      <w:szCs w:val="20"/>
      <w:lang w:val="sq-AL" w:eastAsia="zh-CN"/>
    </w:rPr>
  </w:style>
  <w:style w:type="paragraph" w:customStyle="1" w:styleId="paragrafi">
    <w:name w:val="paragrafi"/>
    <w:basedOn w:val="Normal"/>
    <w:rsid w:val="003B408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qFormat/>
    <w:rsid w:val="003B4081"/>
    <w:rPr>
      <w:i/>
      <w:iCs/>
    </w:rPr>
  </w:style>
  <w:style w:type="character" w:customStyle="1" w:styleId="BodyText2Char">
    <w:name w:val="Body Text 2 Char"/>
    <w:basedOn w:val="DefaultParagraphFont"/>
    <w:link w:val="BodyText2"/>
    <w:rsid w:val="003B4081"/>
    <w:rPr>
      <w:lang w:val="sq-AL"/>
    </w:rPr>
  </w:style>
  <w:style w:type="paragraph" w:styleId="BodyText2">
    <w:name w:val="Body Text 2"/>
    <w:basedOn w:val="Normal"/>
    <w:link w:val="BodyText2Char"/>
    <w:unhideWhenUsed/>
    <w:rsid w:val="003B4081"/>
    <w:pPr>
      <w:spacing w:after="120" w:line="480" w:lineRule="auto"/>
    </w:pPr>
  </w:style>
  <w:style w:type="character" w:customStyle="1" w:styleId="MessageHeaderLabel">
    <w:name w:val="Message Header Label"/>
    <w:rsid w:val="003B4081"/>
    <w:rPr>
      <w:rFonts w:ascii="Arial Black" w:hAnsi="Arial Black" w:hint="default"/>
      <w:spacing w:val="-10"/>
      <w:sz w:val="18"/>
    </w:rPr>
  </w:style>
  <w:style w:type="character" w:customStyle="1" w:styleId="EndnoteTextChar">
    <w:name w:val="Endnote Text Char"/>
    <w:basedOn w:val="DefaultParagraphFont"/>
    <w:link w:val="EndnoteText"/>
    <w:uiPriority w:val="99"/>
    <w:semiHidden/>
    <w:rsid w:val="003B4081"/>
    <w:rPr>
      <w:sz w:val="20"/>
      <w:szCs w:val="20"/>
    </w:rPr>
  </w:style>
  <w:style w:type="paragraph" w:styleId="EndnoteText">
    <w:name w:val="endnote text"/>
    <w:basedOn w:val="Normal"/>
    <w:link w:val="EndnoteTextChar"/>
    <w:uiPriority w:val="99"/>
    <w:semiHidden/>
    <w:unhideWhenUsed/>
    <w:rsid w:val="003B4081"/>
    <w:pPr>
      <w:spacing w:after="0" w:line="240" w:lineRule="auto"/>
    </w:pPr>
    <w:rPr>
      <w:sz w:val="20"/>
      <w:szCs w:val="20"/>
      <w:lang w:val="en-US"/>
    </w:rPr>
  </w:style>
  <w:style w:type="character" w:customStyle="1" w:styleId="EndnoteTextChar1">
    <w:name w:val="Endnote Text Char1"/>
    <w:basedOn w:val="DefaultParagraphFont"/>
    <w:uiPriority w:val="99"/>
    <w:semiHidden/>
    <w:rsid w:val="003B4081"/>
    <w:rPr>
      <w:sz w:val="20"/>
      <w:szCs w:val="20"/>
      <w:lang w:val="sq-AL"/>
    </w:rPr>
  </w:style>
  <w:style w:type="paragraph" w:customStyle="1" w:styleId="normaludhezimi">
    <w:name w:val="normal udhezimi"/>
    <w:basedOn w:val="Normal"/>
    <w:rsid w:val="003B4081"/>
    <w:pPr>
      <w:spacing w:before="120" w:after="120" w:line="240" w:lineRule="auto"/>
      <w:jc w:val="both"/>
    </w:pPr>
    <w:rPr>
      <w:rFonts w:ascii="Book Antiqua" w:eastAsia="MS Mincho" w:hAnsi="Book Antiqua" w:cs="Times New Roman"/>
      <w:szCs w:val="24"/>
      <w:lang w:val="pl-PL"/>
    </w:rPr>
  </w:style>
  <w:style w:type="character" w:customStyle="1" w:styleId="BodyTextIndent2Char">
    <w:name w:val="Body Text Indent 2 Char"/>
    <w:basedOn w:val="DefaultParagraphFont"/>
    <w:link w:val="BodyTextIndent2"/>
    <w:rsid w:val="003B4081"/>
    <w:rPr>
      <w:lang w:val="sq-AL"/>
    </w:rPr>
  </w:style>
  <w:style w:type="paragraph" w:styleId="BodyTextIndent2">
    <w:name w:val="Body Text Indent 2"/>
    <w:basedOn w:val="Normal"/>
    <w:link w:val="BodyTextIndent2Char"/>
    <w:unhideWhenUsed/>
    <w:rsid w:val="003B4081"/>
    <w:pPr>
      <w:spacing w:after="120" w:line="480" w:lineRule="auto"/>
      <w:ind w:left="283"/>
    </w:pPr>
  </w:style>
  <w:style w:type="character" w:customStyle="1" w:styleId="BodyTextIndentChar">
    <w:name w:val="Body Text Indent Char"/>
    <w:basedOn w:val="DefaultParagraphFont"/>
    <w:link w:val="BodyTextIndent"/>
    <w:rsid w:val="003B4081"/>
    <w:rPr>
      <w:lang w:val="sq-AL"/>
    </w:rPr>
  </w:style>
  <w:style w:type="paragraph" w:styleId="BodyTextIndent">
    <w:name w:val="Body Text Indent"/>
    <w:basedOn w:val="Normal"/>
    <w:link w:val="BodyTextIndentChar"/>
    <w:unhideWhenUsed/>
    <w:rsid w:val="003B4081"/>
    <w:pPr>
      <w:spacing w:after="120"/>
      <w:ind w:left="283"/>
    </w:pPr>
  </w:style>
  <w:style w:type="paragraph" w:styleId="Title">
    <w:name w:val="Title"/>
    <w:basedOn w:val="Normal"/>
    <w:link w:val="TitleChar"/>
    <w:qFormat/>
    <w:rsid w:val="003B4081"/>
    <w:pPr>
      <w:tabs>
        <w:tab w:val="left" w:pos="0"/>
      </w:tabs>
      <w:spacing w:after="0" w:line="240" w:lineRule="auto"/>
      <w:jc w:val="center"/>
    </w:pPr>
    <w:rPr>
      <w:rFonts w:ascii="Times New Roman" w:eastAsia="Times New Roman" w:hAnsi="Times New Roman" w:cs="Times New Roman"/>
      <w:b/>
      <w:sz w:val="28"/>
      <w:szCs w:val="24"/>
    </w:rPr>
  </w:style>
  <w:style w:type="character" w:customStyle="1" w:styleId="TitleChar">
    <w:name w:val="Title Char"/>
    <w:basedOn w:val="DefaultParagraphFont"/>
    <w:link w:val="Title"/>
    <w:rsid w:val="003B4081"/>
    <w:rPr>
      <w:rFonts w:ascii="Times New Roman" w:eastAsia="Times New Roman" w:hAnsi="Times New Roman" w:cs="Times New Roman"/>
      <w:b/>
      <w:sz w:val="28"/>
      <w:szCs w:val="24"/>
      <w:lang w:val="sq-AL"/>
    </w:rPr>
  </w:style>
  <w:style w:type="character" w:customStyle="1" w:styleId="BodyText3Char">
    <w:name w:val="Body Text 3 Char"/>
    <w:basedOn w:val="DefaultParagraphFont"/>
    <w:link w:val="BodyText3"/>
    <w:rsid w:val="003B4081"/>
    <w:rPr>
      <w:rFonts w:ascii="Arial" w:eastAsia="Times New Roman" w:hAnsi="Arial" w:cs="Arial"/>
      <w:b/>
      <w:sz w:val="24"/>
      <w:szCs w:val="24"/>
      <w:lang w:val="it-IT"/>
    </w:rPr>
  </w:style>
  <w:style w:type="paragraph" w:styleId="BodyText3">
    <w:name w:val="Body Text 3"/>
    <w:basedOn w:val="Normal"/>
    <w:link w:val="BodyText3Char"/>
    <w:unhideWhenUsed/>
    <w:rsid w:val="003B4081"/>
    <w:pPr>
      <w:spacing w:after="0" w:line="240" w:lineRule="auto"/>
    </w:pPr>
    <w:rPr>
      <w:rFonts w:ascii="Arial" w:eastAsia="Times New Roman" w:hAnsi="Arial" w:cs="Arial"/>
      <w:b/>
      <w:sz w:val="24"/>
      <w:szCs w:val="24"/>
      <w:lang w:val="it-IT"/>
    </w:rPr>
  </w:style>
  <w:style w:type="character" w:customStyle="1" w:styleId="BodyTextIndent3Char">
    <w:name w:val="Body Text Indent 3 Char"/>
    <w:basedOn w:val="DefaultParagraphFont"/>
    <w:link w:val="BodyTextIndent3"/>
    <w:rsid w:val="003B4081"/>
    <w:rPr>
      <w:rFonts w:ascii="Times New Roman" w:eastAsia="Times New Roman" w:hAnsi="Times New Roman" w:cs="Times New Roman"/>
      <w:sz w:val="20"/>
      <w:szCs w:val="24"/>
      <w:lang w:val="it-IT"/>
    </w:rPr>
  </w:style>
  <w:style w:type="paragraph" w:styleId="BodyTextIndent3">
    <w:name w:val="Body Text Indent 3"/>
    <w:basedOn w:val="Normal"/>
    <w:link w:val="BodyTextIndent3Char"/>
    <w:unhideWhenUsed/>
    <w:rsid w:val="003B4081"/>
    <w:pPr>
      <w:spacing w:after="0" w:line="240" w:lineRule="auto"/>
      <w:ind w:firstLine="720"/>
      <w:jc w:val="both"/>
    </w:pPr>
    <w:rPr>
      <w:rFonts w:ascii="Times New Roman" w:eastAsia="Times New Roman" w:hAnsi="Times New Roman" w:cs="Times New Roman"/>
      <w:sz w:val="20"/>
      <w:szCs w:val="24"/>
      <w:lang w:val="it-IT"/>
    </w:rPr>
  </w:style>
  <w:style w:type="paragraph" w:styleId="Quote">
    <w:name w:val="Quote"/>
    <w:basedOn w:val="Normal"/>
    <w:next w:val="Normal"/>
    <w:link w:val="QuoteChar"/>
    <w:uiPriority w:val="29"/>
    <w:qFormat/>
    <w:rsid w:val="003B4081"/>
    <w:pPr>
      <w:spacing w:after="200" w:line="276" w:lineRule="auto"/>
    </w:pPr>
    <w:rPr>
      <w:rFonts w:ascii="Calibri" w:eastAsia="Times New Roman" w:hAnsi="Calibri" w:cs="Times New Roman"/>
      <w:i/>
      <w:iCs/>
      <w:color w:val="000000" w:themeColor="text1"/>
    </w:rPr>
  </w:style>
  <w:style w:type="character" w:customStyle="1" w:styleId="QuoteChar">
    <w:name w:val="Quote Char"/>
    <w:basedOn w:val="DefaultParagraphFont"/>
    <w:link w:val="Quote"/>
    <w:uiPriority w:val="29"/>
    <w:rsid w:val="003B4081"/>
    <w:rPr>
      <w:rFonts w:ascii="Calibri" w:eastAsia="Times New Roman" w:hAnsi="Calibri" w:cs="Times New Roman"/>
      <w:i/>
      <w:iCs/>
      <w:color w:val="000000" w:themeColor="text1"/>
      <w:lang w:val="sq-AL"/>
    </w:rPr>
  </w:style>
  <w:style w:type="paragraph" w:styleId="IntenseQuote">
    <w:name w:val="Intense Quote"/>
    <w:basedOn w:val="Normal"/>
    <w:next w:val="Normal"/>
    <w:link w:val="IntenseQuoteChar"/>
    <w:uiPriority w:val="30"/>
    <w:qFormat/>
    <w:rsid w:val="003B4081"/>
    <w:pPr>
      <w:pBdr>
        <w:bottom w:val="single" w:sz="4" w:space="4" w:color="5B9BD5" w:themeColor="accent1"/>
      </w:pBdr>
      <w:spacing w:before="200" w:after="280" w:line="276" w:lineRule="auto"/>
      <w:ind w:left="936" w:right="936"/>
    </w:pPr>
    <w:rPr>
      <w:rFonts w:ascii="Calibri" w:eastAsia="Times New Roman" w:hAnsi="Calibri" w:cs="Times New Roman"/>
      <w:b/>
      <w:bCs/>
      <w:i/>
      <w:iCs/>
      <w:color w:val="5B9BD5" w:themeColor="accent1"/>
    </w:rPr>
  </w:style>
  <w:style w:type="character" w:customStyle="1" w:styleId="IntenseQuoteChar">
    <w:name w:val="Intense Quote Char"/>
    <w:basedOn w:val="DefaultParagraphFont"/>
    <w:link w:val="IntenseQuote"/>
    <w:uiPriority w:val="30"/>
    <w:rsid w:val="003B4081"/>
    <w:rPr>
      <w:rFonts w:ascii="Calibri" w:eastAsia="Times New Roman" w:hAnsi="Calibri" w:cs="Times New Roman"/>
      <w:b/>
      <w:bCs/>
      <w:i/>
      <w:iCs/>
      <w:color w:val="5B9BD5" w:themeColor="accent1"/>
      <w:lang w:val="sq-AL"/>
    </w:rPr>
  </w:style>
  <w:style w:type="paragraph" w:customStyle="1" w:styleId="Char1CharChar">
    <w:name w:val="Char1 Char Char"/>
    <w:basedOn w:val="Normal"/>
    <w:rsid w:val="003B4081"/>
    <w:pPr>
      <w:spacing w:line="240" w:lineRule="exact"/>
    </w:pPr>
    <w:rPr>
      <w:rFonts w:ascii="Tahoma" w:eastAsia="MS Mincho" w:hAnsi="Tahoma" w:cs="Times New Roman"/>
      <w:sz w:val="20"/>
      <w:szCs w:val="20"/>
    </w:rPr>
  </w:style>
  <w:style w:type="paragraph" w:customStyle="1" w:styleId="BULLETUDHEZIM">
    <w:name w:val="BULLET UDHEZIM"/>
    <w:basedOn w:val="Normal"/>
    <w:rsid w:val="003B4081"/>
    <w:pPr>
      <w:tabs>
        <w:tab w:val="num" w:pos="1211"/>
        <w:tab w:val="num" w:pos="1247"/>
      </w:tabs>
      <w:spacing w:before="120" w:after="120" w:line="240" w:lineRule="auto"/>
      <w:ind w:left="1211" w:hanging="360"/>
      <w:jc w:val="both"/>
    </w:pPr>
    <w:rPr>
      <w:rFonts w:ascii="Book Antiqua" w:eastAsia="MS Mincho" w:hAnsi="Book Antiqua" w:cs="Times New Roman"/>
      <w:szCs w:val="24"/>
    </w:rPr>
  </w:style>
  <w:style w:type="paragraph" w:customStyle="1" w:styleId="HEADING1UDHEZIM">
    <w:name w:val="HEADING 1 UDHEZIM"/>
    <w:basedOn w:val="Heading1"/>
    <w:rsid w:val="003B4081"/>
    <w:pPr>
      <w:tabs>
        <w:tab w:val="num" w:pos="720"/>
      </w:tabs>
      <w:spacing w:before="120" w:after="120"/>
      <w:ind w:left="0" w:hanging="360"/>
    </w:pPr>
    <w:rPr>
      <w:rFonts w:ascii="Book Antiqua" w:eastAsia="MS Mincho" w:hAnsi="Book Antiqua"/>
      <w:b/>
      <w:caps/>
      <w:color w:val="auto"/>
      <w:sz w:val="22"/>
      <w:szCs w:val="22"/>
      <w:lang w:val="en-GB"/>
    </w:rPr>
  </w:style>
  <w:style w:type="paragraph" w:customStyle="1" w:styleId="heading3udhezimi">
    <w:name w:val="heading 3 udhezimi"/>
    <w:basedOn w:val="Heading3"/>
    <w:rsid w:val="003B4081"/>
    <w:pPr>
      <w:tabs>
        <w:tab w:val="num" w:pos="720"/>
      </w:tabs>
      <w:spacing w:before="240" w:after="120"/>
      <w:ind w:left="720" w:hanging="720"/>
      <w:jc w:val="both"/>
    </w:pPr>
    <w:rPr>
      <w:rFonts w:ascii="Book Antiqua" w:eastAsia="MS Mincho" w:hAnsi="Book Antiqua" w:cs="Arial"/>
      <w:bCs/>
      <w:color w:val="auto"/>
      <w:sz w:val="22"/>
      <w:szCs w:val="26"/>
      <w:u w:val="none"/>
      <w:lang w:val="fr-FR"/>
    </w:rPr>
  </w:style>
  <w:style w:type="paragraph" w:customStyle="1" w:styleId="xl24">
    <w:name w:val="xl24"/>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5">
    <w:name w:val="xl25"/>
    <w:basedOn w:val="Normal"/>
    <w:rsid w:val="003B408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Arial" w:eastAsia="Times New Roman" w:hAnsi="Arial" w:cs="Arial"/>
      <w:b/>
      <w:bCs/>
      <w:sz w:val="24"/>
      <w:szCs w:val="24"/>
    </w:rPr>
  </w:style>
  <w:style w:type="paragraph" w:customStyle="1" w:styleId="xl26">
    <w:name w:val="xl26"/>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
    <w:name w:val="xl27"/>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S Sans Serif" w:eastAsia="Times New Roman" w:hAnsi="MS Sans Serif" w:cs="Times New Roman"/>
      <w:sz w:val="16"/>
      <w:szCs w:val="16"/>
    </w:rPr>
  </w:style>
  <w:style w:type="paragraph" w:customStyle="1" w:styleId="xl28">
    <w:name w:val="xl28"/>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S Sans Serif" w:eastAsia="Times New Roman" w:hAnsi="MS Sans Serif" w:cs="Times New Roman"/>
      <w:sz w:val="16"/>
      <w:szCs w:val="16"/>
    </w:rPr>
  </w:style>
  <w:style w:type="paragraph" w:customStyle="1" w:styleId="xl29">
    <w:name w:val="xl29"/>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30">
    <w:name w:val="xl30"/>
    <w:basedOn w:val="Normal"/>
    <w:rsid w:val="003B408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pPr>
    <w:rPr>
      <w:rFonts w:ascii="Arial" w:eastAsia="Times New Roman" w:hAnsi="Arial" w:cs="Arial"/>
      <w:b/>
      <w:bCs/>
      <w:sz w:val="16"/>
      <w:szCs w:val="16"/>
    </w:rPr>
  </w:style>
  <w:style w:type="paragraph" w:customStyle="1" w:styleId="xl31">
    <w:name w:val="xl31"/>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32">
    <w:name w:val="xl32"/>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33">
    <w:name w:val="xl33"/>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4">
    <w:name w:val="xl34"/>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35">
    <w:name w:val="xl35"/>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36">
    <w:name w:val="xl36"/>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37">
    <w:name w:val="xl37"/>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rPr>
  </w:style>
  <w:style w:type="paragraph" w:customStyle="1" w:styleId="xl38">
    <w:name w:val="xl38"/>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39">
    <w:name w:val="xl39"/>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16"/>
      <w:szCs w:val="16"/>
    </w:rPr>
  </w:style>
  <w:style w:type="paragraph" w:customStyle="1" w:styleId="xl40">
    <w:name w:val="xl40"/>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41">
    <w:name w:val="xl41"/>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rPr>
  </w:style>
  <w:style w:type="paragraph" w:customStyle="1" w:styleId="xl42">
    <w:name w:val="xl42"/>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43">
    <w:name w:val="xl43"/>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44">
    <w:name w:val="xl44"/>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45">
    <w:name w:val="xl45"/>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46">
    <w:name w:val="xl46"/>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47">
    <w:name w:val="xl47"/>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S Sans Serif" w:eastAsia="Times New Roman" w:hAnsi="MS Sans Serif" w:cs="Times New Roman"/>
      <w:b/>
      <w:bCs/>
      <w:sz w:val="17"/>
      <w:szCs w:val="17"/>
    </w:rPr>
  </w:style>
  <w:style w:type="paragraph" w:customStyle="1" w:styleId="xl48">
    <w:name w:val="xl48"/>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rPr>
  </w:style>
  <w:style w:type="paragraph" w:customStyle="1" w:styleId="Char3">
    <w:name w:val="Char3"/>
    <w:basedOn w:val="Normal"/>
    <w:uiPriority w:val="99"/>
    <w:rsid w:val="003B4081"/>
    <w:pPr>
      <w:spacing w:line="240" w:lineRule="exact"/>
    </w:pPr>
    <w:rPr>
      <w:rFonts w:ascii="Tahoma" w:eastAsia="MS Mincho" w:hAnsi="Tahoma" w:cs="Times New Roman"/>
      <w:sz w:val="20"/>
      <w:szCs w:val="20"/>
    </w:rPr>
  </w:style>
  <w:style w:type="paragraph" w:customStyle="1" w:styleId="CharCharCharChar">
    <w:name w:val="Char Char Char Char"/>
    <w:basedOn w:val="Normal"/>
    <w:rsid w:val="003B4081"/>
    <w:pPr>
      <w:spacing w:line="240" w:lineRule="exact"/>
    </w:pPr>
    <w:rPr>
      <w:rFonts w:ascii="Tahoma" w:eastAsia="MS Mincho" w:hAnsi="Tahoma" w:cs="Times New Roman"/>
      <w:sz w:val="20"/>
      <w:szCs w:val="20"/>
    </w:rPr>
  </w:style>
  <w:style w:type="paragraph" w:customStyle="1" w:styleId="Char1CharCharChar">
    <w:name w:val="Char1 Char Char Char"/>
    <w:basedOn w:val="Normal"/>
    <w:rsid w:val="003B4081"/>
    <w:pPr>
      <w:spacing w:line="240" w:lineRule="exact"/>
    </w:pPr>
    <w:rPr>
      <w:rFonts w:ascii="Tahoma" w:eastAsia="MS Mincho" w:hAnsi="Tahoma" w:cs="Times New Roman"/>
      <w:sz w:val="20"/>
      <w:szCs w:val="20"/>
    </w:rPr>
  </w:style>
  <w:style w:type="paragraph" w:customStyle="1" w:styleId="Char1">
    <w:name w:val="Char1"/>
    <w:basedOn w:val="Normal"/>
    <w:rsid w:val="003B4081"/>
    <w:pPr>
      <w:spacing w:line="240" w:lineRule="exact"/>
    </w:pPr>
    <w:rPr>
      <w:rFonts w:ascii="Tahoma" w:eastAsia="MS Mincho" w:hAnsi="Tahoma" w:cs="Times New Roman"/>
      <w:sz w:val="20"/>
      <w:szCs w:val="20"/>
    </w:rPr>
  </w:style>
  <w:style w:type="paragraph" w:customStyle="1" w:styleId="tektsiperfundim">
    <w:name w:val="tektsi perfundim"/>
    <w:rsid w:val="003B4081"/>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autoSpaceDE w:val="0"/>
      <w:autoSpaceDN w:val="0"/>
      <w:adjustRightInd w:val="0"/>
      <w:spacing w:after="0" w:line="250" w:lineRule="atLeast"/>
      <w:ind w:firstLine="454"/>
      <w:jc w:val="both"/>
    </w:pPr>
    <w:rPr>
      <w:rFonts w:ascii="CG Times" w:eastAsia="MS Mincho" w:hAnsi="CG Times" w:cs="CG Times"/>
      <w:color w:val="000000"/>
      <w:sz w:val="23"/>
      <w:szCs w:val="23"/>
    </w:rPr>
  </w:style>
  <w:style w:type="paragraph" w:customStyle="1" w:styleId="CharCharCharCharChar">
    <w:name w:val="Char Char Char Char Char"/>
    <w:basedOn w:val="Normal"/>
    <w:rsid w:val="003B4081"/>
    <w:pPr>
      <w:spacing w:line="240" w:lineRule="exact"/>
    </w:pPr>
    <w:rPr>
      <w:rFonts w:ascii="Tahoma" w:eastAsia="MS Mincho" w:hAnsi="Tahoma" w:cs="Times New Roman"/>
      <w:sz w:val="20"/>
      <w:szCs w:val="20"/>
    </w:rPr>
  </w:style>
  <w:style w:type="paragraph" w:customStyle="1" w:styleId="Char11">
    <w:name w:val="Char11"/>
    <w:basedOn w:val="Normal"/>
    <w:uiPriority w:val="99"/>
    <w:rsid w:val="003B4081"/>
    <w:pPr>
      <w:spacing w:line="240" w:lineRule="exact"/>
    </w:pPr>
    <w:rPr>
      <w:rFonts w:ascii="Tahoma" w:eastAsia="MS Mincho" w:hAnsi="Tahoma" w:cs="Times New Roman"/>
      <w:sz w:val="20"/>
      <w:szCs w:val="20"/>
    </w:rPr>
  </w:style>
  <w:style w:type="paragraph" w:customStyle="1" w:styleId="Char13">
    <w:name w:val="Char13"/>
    <w:basedOn w:val="Normal"/>
    <w:rsid w:val="003B4081"/>
    <w:pPr>
      <w:spacing w:line="240" w:lineRule="exact"/>
    </w:pPr>
    <w:rPr>
      <w:rFonts w:ascii="Tahoma" w:eastAsia="MS Mincho" w:hAnsi="Tahoma" w:cs="Times New Roman"/>
      <w:sz w:val="20"/>
      <w:szCs w:val="20"/>
    </w:rPr>
  </w:style>
  <w:style w:type="paragraph" w:customStyle="1" w:styleId="Char1CharCharChar1">
    <w:name w:val="Char1 Char Char Char1"/>
    <w:basedOn w:val="Normal"/>
    <w:uiPriority w:val="99"/>
    <w:rsid w:val="003B4081"/>
    <w:pPr>
      <w:spacing w:line="240" w:lineRule="exact"/>
    </w:pPr>
    <w:rPr>
      <w:rFonts w:ascii="Tahoma" w:eastAsia="MS Mincho" w:hAnsi="Tahoma" w:cs="Times New Roman"/>
      <w:sz w:val="20"/>
      <w:szCs w:val="20"/>
    </w:rPr>
  </w:style>
  <w:style w:type="paragraph" w:customStyle="1" w:styleId="Char2">
    <w:name w:val="Char2"/>
    <w:basedOn w:val="Normal"/>
    <w:uiPriority w:val="99"/>
    <w:rsid w:val="003B4081"/>
    <w:pPr>
      <w:spacing w:line="240" w:lineRule="exact"/>
    </w:pPr>
    <w:rPr>
      <w:rFonts w:ascii="Tahoma" w:eastAsia="MS Mincho" w:hAnsi="Tahoma" w:cs="Times New Roman"/>
      <w:sz w:val="20"/>
      <w:szCs w:val="20"/>
    </w:rPr>
  </w:style>
  <w:style w:type="paragraph" w:customStyle="1" w:styleId="Char13CharCharChar">
    <w:name w:val="Char13 Char Char Char"/>
    <w:basedOn w:val="Normal"/>
    <w:rsid w:val="003B4081"/>
    <w:pPr>
      <w:spacing w:line="240" w:lineRule="exact"/>
    </w:pPr>
    <w:rPr>
      <w:rFonts w:ascii="Tahoma" w:eastAsia="MS Mincho" w:hAnsi="Tahoma" w:cs="Times New Roman"/>
      <w:sz w:val="20"/>
      <w:szCs w:val="20"/>
    </w:rPr>
  </w:style>
  <w:style w:type="paragraph" w:customStyle="1" w:styleId="xl63">
    <w:name w:val="xl63"/>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4">
    <w:name w:val="xl64"/>
    <w:basedOn w:val="Normal"/>
    <w:rsid w:val="003B408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5">
    <w:name w:val="xl65"/>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3B408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3B408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71">
    <w:name w:val="xl71"/>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72">
    <w:name w:val="xl72"/>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73">
    <w:name w:val="xl73"/>
    <w:basedOn w:val="Normal"/>
    <w:rsid w:val="003B4081"/>
    <w:pPr>
      <w:pBdr>
        <w:top w:val="single" w:sz="4" w:space="0" w:color="auto"/>
        <w:left w:val="single" w:sz="4" w:space="0" w:color="auto"/>
        <w:right w:val="single" w:sz="4" w:space="0" w:color="auto"/>
      </w:pBdr>
      <w:shd w:val="clear" w:color="auto" w:fill="F2F2F2"/>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4">
    <w:name w:val="xl74"/>
    <w:basedOn w:val="Normal"/>
    <w:rsid w:val="003B4081"/>
    <w:pPr>
      <w:pBdr>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5">
    <w:name w:val="xl75"/>
    <w:basedOn w:val="Normal"/>
    <w:rsid w:val="003B4081"/>
    <w:pPr>
      <w:pBdr>
        <w:top w:val="single" w:sz="4" w:space="0" w:color="auto"/>
        <w:left w:val="single" w:sz="4" w:space="0" w:color="auto"/>
        <w:bottom w:val="single" w:sz="4" w:space="0" w:color="auto"/>
      </w:pBdr>
      <w:shd w:val="clear" w:color="auto" w:fill="F2F2F2"/>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6">
    <w:name w:val="xl76"/>
    <w:basedOn w:val="Normal"/>
    <w:rsid w:val="003B4081"/>
    <w:pPr>
      <w:pBdr>
        <w:top w:val="single" w:sz="4" w:space="0" w:color="auto"/>
        <w:bottom w:val="single" w:sz="4" w:space="0" w:color="auto"/>
      </w:pBdr>
      <w:shd w:val="clear" w:color="auto" w:fill="F2F2F2"/>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7">
    <w:name w:val="xl77"/>
    <w:basedOn w:val="Normal"/>
    <w:rsid w:val="003B4081"/>
    <w:pPr>
      <w:pBdr>
        <w:top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msonormal0">
    <w:name w:val="msonormal"/>
    <w:basedOn w:val="Normal"/>
    <w:rsid w:val="003B40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78">
    <w:name w:val="xl78"/>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n-GB" w:eastAsia="en-GB"/>
    </w:rPr>
  </w:style>
  <w:style w:type="paragraph" w:customStyle="1" w:styleId="xl79">
    <w:name w:val="xl79"/>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80">
    <w:name w:val="xl80"/>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81">
    <w:name w:val="xl81"/>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82">
    <w:name w:val="xl82"/>
    <w:basedOn w:val="Normal"/>
    <w:rsid w:val="003B408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en-GB" w:eastAsia="en-GB"/>
    </w:rPr>
  </w:style>
  <w:style w:type="paragraph" w:customStyle="1" w:styleId="xl83">
    <w:name w:val="xl83"/>
    <w:basedOn w:val="Normal"/>
    <w:rsid w:val="003B408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84">
    <w:name w:val="xl84"/>
    <w:basedOn w:val="Normal"/>
    <w:rsid w:val="003B408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en-GB" w:eastAsia="en-GB"/>
    </w:rPr>
  </w:style>
  <w:style w:type="paragraph" w:customStyle="1" w:styleId="xl85">
    <w:name w:val="xl85"/>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86">
    <w:name w:val="xl86"/>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87">
    <w:name w:val="xl87"/>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88">
    <w:name w:val="xl88"/>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en-GB" w:eastAsia="en-GB"/>
    </w:rPr>
  </w:style>
  <w:style w:type="paragraph" w:customStyle="1" w:styleId="xl89">
    <w:name w:val="xl89"/>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color w:val="000000"/>
      <w:sz w:val="16"/>
      <w:szCs w:val="16"/>
    </w:rPr>
  </w:style>
  <w:style w:type="paragraph" w:customStyle="1" w:styleId="xl90">
    <w:name w:val="xl90"/>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color w:val="000000"/>
      <w:sz w:val="16"/>
      <w:szCs w:val="16"/>
    </w:rPr>
  </w:style>
  <w:style w:type="paragraph" w:customStyle="1" w:styleId="xl91">
    <w:name w:val="xl91"/>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color w:val="000000"/>
      <w:sz w:val="16"/>
      <w:szCs w:val="16"/>
    </w:rPr>
  </w:style>
  <w:style w:type="paragraph" w:customStyle="1" w:styleId="xl92">
    <w:name w:val="xl92"/>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16"/>
      <w:szCs w:val="16"/>
    </w:rPr>
  </w:style>
  <w:style w:type="paragraph" w:customStyle="1" w:styleId="xl93">
    <w:name w:val="xl93"/>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color w:val="000000"/>
      <w:sz w:val="16"/>
      <w:szCs w:val="16"/>
    </w:rPr>
  </w:style>
  <w:style w:type="paragraph" w:customStyle="1" w:styleId="xl94">
    <w:name w:val="xl94"/>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color w:val="000000"/>
      <w:sz w:val="16"/>
      <w:szCs w:val="16"/>
    </w:rPr>
  </w:style>
  <w:style w:type="paragraph" w:customStyle="1" w:styleId="xl95">
    <w:name w:val="xl95"/>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16"/>
      <w:szCs w:val="16"/>
    </w:rPr>
  </w:style>
  <w:style w:type="paragraph" w:customStyle="1" w:styleId="xl96">
    <w:name w:val="xl96"/>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16"/>
      <w:szCs w:val="16"/>
    </w:rPr>
  </w:style>
  <w:style w:type="paragraph" w:customStyle="1" w:styleId="xl97">
    <w:name w:val="xl97"/>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16"/>
      <w:szCs w:val="16"/>
    </w:rPr>
  </w:style>
  <w:style w:type="paragraph" w:customStyle="1" w:styleId="xl98">
    <w:name w:val="xl98"/>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16"/>
      <w:szCs w:val="16"/>
    </w:rPr>
  </w:style>
  <w:style w:type="paragraph" w:customStyle="1" w:styleId="xl99">
    <w:name w:val="xl99"/>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16"/>
      <w:szCs w:val="16"/>
    </w:rPr>
  </w:style>
  <w:style w:type="paragraph" w:customStyle="1" w:styleId="xl100">
    <w:name w:val="xl100"/>
    <w:basedOn w:val="Normal"/>
    <w:rsid w:val="003B4081"/>
    <w:pPr>
      <w:spacing w:before="100" w:beforeAutospacing="1" w:after="100" w:afterAutospacing="1" w:line="240" w:lineRule="auto"/>
    </w:pPr>
    <w:rPr>
      <w:rFonts w:ascii="Arial" w:eastAsia="Times New Roman" w:hAnsi="Arial" w:cs="Arial"/>
      <w:sz w:val="16"/>
      <w:szCs w:val="16"/>
    </w:rPr>
  </w:style>
  <w:style w:type="paragraph" w:customStyle="1" w:styleId="xl101">
    <w:name w:val="xl101"/>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16"/>
      <w:szCs w:val="16"/>
    </w:rPr>
  </w:style>
  <w:style w:type="paragraph" w:customStyle="1" w:styleId="xl102">
    <w:name w:val="xl102"/>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16"/>
      <w:szCs w:val="16"/>
    </w:rPr>
  </w:style>
  <w:style w:type="paragraph" w:customStyle="1" w:styleId="xl103">
    <w:name w:val="xl103"/>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16"/>
      <w:szCs w:val="16"/>
    </w:rPr>
  </w:style>
  <w:style w:type="paragraph" w:customStyle="1" w:styleId="xl104">
    <w:name w:val="xl104"/>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color w:val="000000"/>
      <w:sz w:val="16"/>
      <w:szCs w:val="16"/>
    </w:rPr>
  </w:style>
  <w:style w:type="paragraph" w:customStyle="1" w:styleId="xl105">
    <w:name w:val="xl105"/>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color w:val="000000"/>
      <w:sz w:val="16"/>
      <w:szCs w:val="16"/>
    </w:rPr>
  </w:style>
  <w:style w:type="paragraph" w:customStyle="1" w:styleId="xl106">
    <w:name w:val="xl106"/>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color w:val="000000"/>
      <w:sz w:val="16"/>
      <w:szCs w:val="16"/>
    </w:rPr>
  </w:style>
  <w:style w:type="paragraph" w:customStyle="1" w:styleId="xl107">
    <w:name w:val="xl107"/>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color w:val="000000"/>
      <w:sz w:val="16"/>
      <w:szCs w:val="16"/>
    </w:rPr>
  </w:style>
  <w:style w:type="paragraph" w:customStyle="1" w:styleId="xl108">
    <w:name w:val="xl108"/>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color w:val="000000"/>
      <w:sz w:val="16"/>
      <w:szCs w:val="16"/>
    </w:rPr>
  </w:style>
  <w:style w:type="paragraph" w:customStyle="1" w:styleId="xl109">
    <w:name w:val="xl109"/>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16"/>
      <w:szCs w:val="16"/>
    </w:rPr>
  </w:style>
  <w:style w:type="paragraph" w:customStyle="1" w:styleId="xl110">
    <w:name w:val="xl110"/>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16"/>
      <w:szCs w:val="16"/>
    </w:rPr>
  </w:style>
  <w:style w:type="paragraph" w:customStyle="1" w:styleId="xl111">
    <w:name w:val="xl111"/>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16"/>
      <w:szCs w:val="16"/>
    </w:rPr>
  </w:style>
  <w:style w:type="paragraph" w:customStyle="1" w:styleId="xl112">
    <w:name w:val="xl112"/>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16"/>
      <w:szCs w:val="16"/>
    </w:rPr>
  </w:style>
  <w:style w:type="paragraph" w:customStyle="1" w:styleId="xl113">
    <w:name w:val="xl113"/>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16"/>
      <w:szCs w:val="16"/>
    </w:rPr>
  </w:style>
  <w:style w:type="paragraph" w:customStyle="1" w:styleId="xl114">
    <w:name w:val="xl114"/>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16"/>
      <w:szCs w:val="16"/>
    </w:rPr>
  </w:style>
  <w:style w:type="paragraph" w:customStyle="1" w:styleId="xl115">
    <w:name w:val="xl115"/>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6">
    <w:name w:val="xl116"/>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16"/>
      <w:szCs w:val="16"/>
    </w:rPr>
  </w:style>
  <w:style w:type="paragraph" w:customStyle="1" w:styleId="xl117">
    <w:name w:val="xl117"/>
    <w:basedOn w:val="Normal"/>
    <w:rsid w:val="003B4081"/>
    <w:pPr>
      <w:spacing w:before="100" w:beforeAutospacing="1" w:after="100" w:afterAutospacing="1" w:line="240" w:lineRule="auto"/>
    </w:pPr>
    <w:rPr>
      <w:rFonts w:ascii="Bookman Old Style" w:eastAsia="Times New Roman" w:hAnsi="Bookman Old Style" w:cs="Times New Roman"/>
      <w:sz w:val="16"/>
      <w:szCs w:val="16"/>
    </w:rPr>
  </w:style>
  <w:style w:type="paragraph" w:customStyle="1" w:styleId="xl118">
    <w:name w:val="xl118"/>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16"/>
      <w:szCs w:val="16"/>
    </w:rPr>
  </w:style>
  <w:style w:type="paragraph" w:customStyle="1" w:styleId="xl119">
    <w:name w:val="xl119"/>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color w:val="000000"/>
      <w:sz w:val="16"/>
      <w:szCs w:val="16"/>
    </w:rPr>
  </w:style>
  <w:style w:type="paragraph" w:customStyle="1" w:styleId="xl120">
    <w:name w:val="xl120"/>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color w:val="000000"/>
      <w:sz w:val="16"/>
      <w:szCs w:val="16"/>
    </w:rPr>
  </w:style>
  <w:style w:type="paragraph" w:customStyle="1" w:styleId="xl121">
    <w:name w:val="xl121"/>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16"/>
      <w:szCs w:val="16"/>
    </w:rPr>
  </w:style>
  <w:style w:type="paragraph" w:customStyle="1" w:styleId="xl122">
    <w:name w:val="xl122"/>
    <w:basedOn w:val="Normal"/>
    <w:rsid w:val="003B4081"/>
    <w:pPr>
      <w:pBdr>
        <w:top w:val="single" w:sz="4" w:space="0" w:color="auto"/>
        <w:left w:val="single" w:sz="8" w:space="0" w:color="auto"/>
        <w:bottom w:val="single" w:sz="8" w:space="0" w:color="auto"/>
        <w:right w:val="single" w:sz="4" w:space="0" w:color="auto"/>
      </w:pBdr>
      <w:shd w:val="clear" w:color="auto" w:fill="92D050"/>
      <w:spacing w:before="100" w:beforeAutospacing="1" w:after="100" w:afterAutospacing="1" w:line="240" w:lineRule="auto"/>
    </w:pPr>
    <w:rPr>
      <w:rFonts w:ascii="Bookman Old Style" w:eastAsia="Times New Roman" w:hAnsi="Bookman Old Style" w:cs="Times New Roman"/>
      <w:b/>
      <w:bCs/>
      <w:color w:val="000000"/>
      <w:sz w:val="16"/>
      <w:szCs w:val="16"/>
    </w:rPr>
  </w:style>
  <w:style w:type="paragraph" w:customStyle="1" w:styleId="xl123">
    <w:name w:val="xl123"/>
    <w:basedOn w:val="Normal"/>
    <w:rsid w:val="003B4081"/>
    <w:pPr>
      <w:pBdr>
        <w:top w:val="single" w:sz="4" w:space="0" w:color="auto"/>
        <w:left w:val="single" w:sz="4" w:space="0" w:color="auto"/>
        <w:bottom w:val="single" w:sz="8" w:space="0" w:color="auto"/>
        <w:right w:val="single" w:sz="4" w:space="0" w:color="auto"/>
      </w:pBdr>
      <w:shd w:val="clear" w:color="auto" w:fill="92D050"/>
      <w:spacing w:before="100" w:beforeAutospacing="1" w:after="100" w:afterAutospacing="1" w:line="240" w:lineRule="auto"/>
    </w:pPr>
    <w:rPr>
      <w:rFonts w:ascii="Bookman Old Style" w:eastAsia="Times New Roman" w:hAnsi="Bookman Old Style" w:cs="Times New Roman"/>
      <w:b/>
      <w:bCs/>
      <w:color w:val="000000"/>
      <w:sz w:val="16"/>
      <w:szCs w:val="16"/>
    </w:rPr>
  </w:style>
  <w:style w:type="paragraph" w:customStyle="1" w:styleId="xl124">
    <w:name w:val="xl124"/>
    <w:basedOn w:val="Normal"/>
    <w:rsid w:val="003B4081"/>
    <w:pPr>
      <w:pBdr>
        <w:top w:val="single" w:sz="4" w:space="0" w:color="auto"/>
        <w:left w:val="single" w:sz="4" w:space="0" w:color="auto"/>
        <w:bottom w:val="single" w:sz="8" w:space="0" w:color="auto"/>
        <w:right w:val="single" w:sz="4" w:space="0" w:color="auto"/>
      </w:pBdr>
      <w:shd w:val="clear" w:color="auto" w:fill="92D050"/>
      <w:spacing w:before="100" w:beforeAutospacing="1" w:after="100" w:afterAutospacing="1" w:line="240" w:lineRule="auto"/>
    </w:pPr>
    <w:rPr>
      <w:rFonts w:ascii="Bookman Old Style" w:eastAsia="Times New Roman" w:hAnsi="Bookman Old Style" w:cs="Times New Roman"/>
      <w:b/>
      <w:bCs/>
      <w:color w:val="000000"/>
      <w:sz w:val="16"/>
      <w:szCs w:val="16"/>
    </w:rPr>
  </w:style>
  <w:style w:type="paragraph" w:customStyle="1" w:styleId="xl125">
    <w:name w:val="xl125"/>
    <w:basedOn w:val="Normal"/>
    <w:rsid w:val="003B4081"/>
    <w:pPr>
      <w:pBdr>
        <w:top w:val="single" w:sz="4" w:space="0" w:color="auto"/>
        <w:left w:val="single" w:sz="4" w:space="0" w:color="auto"/>
        <w:bottom w:val="single" w:sz="8" w:space="0" w:color="auto"/>
        <w:right w:val="single" w:sz="4" w:space="0" w:color="auto"/>
      </w:pBdr>
      <w:shd w:val="clear" w:color="auto" w:fill="92D050"/>
      <w:spacing w:before="100" w:beforeAutospacing="1" w:after="100" w:afterAutospacing="1" w:line="240" w:lineRule="auto"/>
    </w:pPr>
    <w:rPr>
      <w:rFonts w:ascii="Bookman Old Style" w:eastAsia="Times New Roman" w:hAnsi="Bookman Old Style" w:cs="Times New Roman"/>
      <w:b/>
      <w:bCs/>
      <w:sz w:val="16"/>
      <w:szCs w:val="16"/>
    </w:rPr>
  </w:style>
  <w:style w:type="paragraph" w:customStyle="1" w:styleId="xl126">
    <w:name w:val="xl126"/>
    <w:basedOn w:val="Normal"/>
    <w:rsid w:val="003B4081"/>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127">
    <w:name w:val="xl127"/>
    <w:basedOn w:val="Normal"/>
    <w:rsid w:val="003B4081"/>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28">
    <w:name w:val="xl128"/>
    <w:basedOn w:val="Normal"/>
    <w:rsid w:val="003B4081"/>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29">
    <w:name w:val="xl129"/>
    <w:basedOn w:val="Normal"/>
    <w:rsid w:val="003B4081"/>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30">
    <w:name w:val="xl130"/>
    <w:basedOn w:val="Normal"/>
    <w:rsid w:val="003B408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1">
    <w:name w:val="xl131"/>
    <w:basedOn w:val="Normal"/>
    <w:rsid w:val="003B4081"/>
    <w:pPr>
      <w:pBdr>
        <w:top w:val="single" w:sz="8" w:space="0" w:color="auto"/>
        <w:left w:val="single" w:sz="4" w:space="0" w:color="auto"/>
        <w:bottom w:val="single" w:sz="8" w:space="0" w:color="auto"/>
        <w:right w:val="single" w:sz="4" w:space="0" w:color="auto"/>
      </w:pBdr>
      <w:shd w:val="clear" w:color="auto" w:fill="92D050"/>
      <w:spacing w:before="100" w:beforeAutospacing="1" w:after="100" w:afterAutospacing="1" w:line="240" w:lineRule="auto"/>
    </w:pPr>
    <w:rPr>
      <w:rFonts w:ascii="Bookman Old Style" w:eastAsia="Times New Roman" w:hAnsi="Bookman Old Style" w:cs="Times New Roman"/>
      <w:b/>
      <w:bCs/>
      <w:color w:val="000000"/>
      <w:sz w:val="16"/>
      <w:szCs w:val="16"/>
    </w:rPr>
  </w:style>
  <w:style w:type="paragraph" w:customStyle="1" w:styleId="xl132">
    <w:name w:val="xl132"/>
    <w:basedOn w:val="Normal"/>
    <w:rsid w:val="003B4081"/>
    <w:pPr>
      <w:pBdr>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color w:val="000000"/>
      <w:sz w:val="16"/>
      <w:szCs w:val="16"/>
    </w:rPr>
  </w:style>
  <w:style w:type="paragraph" w:customStyle="1" w:styleId="xl133">
    <w:name w:val="xl133"/>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color w:val="000000"/>
      <w:sz w:val="16"/>
      <w:szCs w:val="16"/>
    </w:rPr>
  </w:style>
  <w:style w:type="paragraph" w:customStyle="1" w:styleId="xl134">
    <w:name w:val="xl134"/>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color w:val="000000"/>
      <w:sz w:val="16"/>
      <w:szCs w:val="16"/>
    </w:rPr>
  </w:style>
  <w:style w:type="paragraph" w:customStyle="1" w:styleId="xl135">
    <w:name w:val="xl135"/>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color w:val="000000"/>
      <w:sz w:val="16"/>
      <w:szCs w:val="16"/>
    </w:rPr>
  </w:style>
  <w:style w:type="paragraph" w:customStyle="1" w:styleId="xl136">
    <w:name w:val="xl136"/>
    <w:basedOn w:val="Normal"/>
    <w:rsid w:val="003B4081"/>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TableParagraph">
    <w:name w:val="Table Paragraph"/>
    <w:basedOn w:val="Normal"/>
    <w:uiPriority w:val="1"/>
    <w:qFormat/>
    <w:rsid w:val="003B4081"/>
    <w:pPr>
      <w:widowControl w:val="0"/>
      <w:spacing w:after="0" w:line="240" w:lineRule="auto"/>
    </w:pPr>
    <w:rPr>
      <w:rFonts w:ascii="Calibri" w:eastAsia="Calibri" w:hAnsi="Calibri" w:cs="Times New Roman"/>
    </w:rPr>
  </w:style>
  <w:style w:type="character" w:styleId="SubtleEmphasis">
    <w:name w:val="Subtle Emphasis"/>
    <w:basedOn w:val="DefaultParagraphFont"/>
    <w:uiPriority w:val="19"/>
    <w:qFormat/>
    <w:rsid w:val="003B4081"/>
    <w:rPr>
      <w:i/>
      <w:iCs/>
      <w:color w:val="808080" w:themeColor="text1" w:themeTint="7F"/>
    </w:rPr>
  </w:style>
  <w:style w:type="character" w:styleId="IntenseEmphasis">
    <w:name w:val="Intense Emphasis"/>
    <w:basedOn w:val="DefaultParagraphFont"/>
    <w:uiPriority w:val="21"/>
    <w:qFormat/>
    <w:rsid w:val="003B4081"/>
    <w:rPr>
      <w:b/>
      <w:bCs/>
      <w:i/>
      <w:iCs/>
      <w:color w:val="5B9BD5" w:themeColor="accent1"/>
    </w:rPr>
  </w:style>
  <w:style w:type="character" w:styleId="SubtleReference">
    <w:name w:val="Subtle Reference"/>
    <w:basedOn w:val="DefaultParagraphFont"/>
    <w:uiPriority w:val="31"/>
    <w:qFormat/>
    <w:rsid w:val="003B4081"/>
    <w:rPr>
      <w:smallCaps/>
      <w:color w:val="ED7D31" w:themeColor="accent2"/>
      <w:u w:val="single"/>
    </w:rPr>
  </w:style>
  <w:style w:type="character" w:styleId="IntenseReference">
    <w:name w:val="Intense Reference"/>
    <w:basedOn w:val="DefaultParagraphFont"/>
    <w:uiPriority w:val="32"/>
    <w:qFormat/>
    <w:rsid w:val="003B4081"/>
    <w:rPr>
      <w:b/>
      <w:bCs/>
      <w:smallCaps/>
      <w:color w:val="ED7D31" w:themeColor="accent2"/>
      <w:spacing w:val="5"/>
      <w:u w:val="single"/>
    </w:rPr>
  </w:style>
  <w:style w:type="character" w:styleId="BookTitle">
    <w:name w:val="Book Title"/>
    <w:basedOn w:val="DefaultParagraphFont"/>
    <w:uiPriority w:val="33"/>
    <w:qFormat/>
    <w:rsid w:val="003B4081"/>
    <w:rPr>
      <w:b/>
      <w:bCs/>
      <w:smallCaps/>
      <w:spacing w:val="5"/>
    </w:rPr>
  </w:style>
  <w:style w:type="character" w:customStyle="1" w:styleId="fontstyle01">
    <w:name w:val="fontstyle01"/>
    <w:basedOn w:val="DefaultParagraphFont"/>
    <w:rsid w:val="003B4081"/>
    <w:rPr>
      <w:rFonts w:ascii="Arial" w:hAnsi="Arial" w:cs="Arial" w:hint="default"/>
      <w:b/>
      <w:bCs/>
      <w:i w:val="0"/>
      <w:iCs w:val="0"/>
      <w:color w:val="000000"/>
      <w:sz w:val="22"/>
      <w:szCs w:val="22"/>
    </w:rPr>
  </w:style>
  <w:style w:type="paragraph" w:customStyle="1" w:styleId="nen">
    <w:name w:val="nen"/>
    <w:basedOn w:val="tektsiperfundim"/>
    <w:next w:val="tektsiperfundim"/>
    <w:rsid w:val="003B4081"/>
    <w:pPr>
      <w:ind w:firstLine="0"/>
      <w:jc w:val="center"/>
    </w:pPr>
    <w:rPr>
      <w:color w:val="auto"/>
    </w:rPr>
  </w:style>
  <w:style w:type="paragraph" w:styleId="List2">
    <w:name w:val="List 2"/>
    <w:basedOn w:val="Normal"/>
    <w:rsid w:val="003A3816"/>
    <w:pPr>
      <w:spacing w:after="0" w:line="240" w:lineRule="auto"/>
      <w:ind w:left="566" w:hanging="283"/>
    </w:pPr>
    <w:rPr>
      <w:rFonts w:ascii="Times New Roman" w:eastAsia="MS Mincho" w:hAnsi="Times New Roman" w:cs="Times New Roman"/>
      <w:sz w:val="20"/>
      <w:szCs w:val="20"/>
      <w:lang w:val="en-US"/>
    </w:rPr>
  </w:style>
  <w:style w:type="character" w:customStyle="1" w:styleId="twocolumnlayoutmenuheader2">
    <w:name w:val="twocolumnlayoutmenuheader2"/>
    <w:basedOn w:val="DefaultParagraphFont"/>
    <w:rsid w:val="005D0DDF"/>
  </w:style>
  <w:style w:type="table" w:styleId="MediumList2-Accent5">
    <w:name w:val="Medium List 2 Accent 5"/>
    <w:basedOn w:val="TableNormal"/>
    <w:uiPriority w:val="66"/>
    <w:rsid w:val="005D0DDF"/>
    <w:pPr>
      <w:spacing w:after="0" w:line="240" w:lineRule="auto"/>
    </w:pPr>
    <w:rPr>
      <w:rFonts w:ascii="Cambria" w:eastAsia="Times New Roman" w:hAnsi="Cambria" w:cs="Times New Roman"/>
      <w:color w:val="000000"/>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paragraph" w:styleId="List">
    <w:name w:val="List"/>
    <w:basedOn w:val="Normal"/>
    <w:rsid w:val="00753A7D"/>
    <w:pPr>
      <w:spacing w:after="0" w:line="240" w:lineRule="auto"/>
      <w:ind w:left="283" w:hanging="283"/>
    </w:pPr>
    <w:rPr>
      <w:rFonts w:ascii="Times New Roman" w:eastAsia="MS Mincho" w:hAnsi="Times New Roman" w:cs="Times New Roman"/>
      <w:sz w:val="24"/>
      <w:szCs w:val="24"/>
      <w:lang w:val="en-US"/>
    </w:rPr>
  </w:style>
  <w:style w:type="paragraph" w:styleId="ListBullet2">
    <w:name w:val="List Bullet 2"/>
    <w:basedOn w:val="Normal"/>
    <w:autoRedefine/>
    <w:rsid w:val="00753A7D"/>
    <w:pPr>
      <w:tabs>
        <w:tab w:val="num" w:pos="-3"/>
      </w:tabs>
      <w:spacing w:after="0" w:line="240" w:lineRule="auto"/>
      <w:ind w:left="360" w:hanging="360"/>
    </w:pPr>
    <w:rPr>
      <w:rFonts w:ascii="Times New Roman" w:eastAsia="MS Mincho" w:hAnsi="Times New Roman" w:cs="Times New Roman"/>
      <w:sz w:val="24"/>
      <w:szCs w:val="24"/>
      <w:lang w:val="it-IT"/>
    </w:rPr>
  </w:style>
  <w:style w:type="character" w:styleId="PageNumber">
    <w:name w:val="page number"/>
    <w:basedOn w:val="DefaultParagraphFont"/>
    <w:rsid w:val="00753A7D"/>
  </w:style>
  <w:style w:type="character" w:customStyle="1" w:styleId="BodyTextIndent3Char1">
    <w:name w:val="Body Text Indent 3 Char1"/>
    <w:uiPriority w:val="99"/>
    <w:semiHidden/>
    <w:rsid w:val="00753A7D"/>
    <w:rPr>
      <w:rFonts w:ascii="Calibri" w:eastAsia="Calibri" w:hAnsi="Calibri" w:cs="Times New Roman"/>
      <w:sz w:val="16"/>
      <w:szCs w:val="16"/>
    </w:rPr>
  </w:style>
  <w:style w:type="character" w:customStyle="1" w:styleId="BalloonTextChar1">
    <w:name w:val="Balloon Text Char1"/>
    <w:uiPriority w:val="99"/>
    <w:semiHidden/>
    <w:rsid w:val="00753A7D"/>
    <w:rPr>
      <w:rFonts w:ascii="Tahoma" w:eastAsia="Calibri" w:hAnsi="Tahoma" w:cs="Tahoma"/>
      <w:sz w:val="16"/>
      <w:szCs w:val="16"/>
    </w:rPr>
  </w:style>
  <w:style w:type="paragraph" w:customStyle="1" w:styleId="tahoma">
    <w:name w:val="tahoma"/>
    <w:basedOn w:val="Heading2"/>
    <w:rsid w:val="00753A7D"/>
    <w:pPr>
      <w:keepNext w:val="0"/>
      <w:keepLines w:val="0"/>
      <w:spacing w:before="0" w:line="240" w:lineRule="auto"/>
      <w:outlineLvl w:val="9"/>
    </w:pPr>
    <w:rPr>
      <w:rFonts w:ascii="Times New Roman" w:eastAsia="MS Mincho" w:hAnsi="Times New Roman" w:cs="Times New Roman"/>
      <w:color w:val="auto"/>
      <w:sz w:val="20"/>
      <w:szCs w:val="20"/>
      <w:lang w:val="en-US"/>
    </w:rPr>
  </w:style>
  <w:style w:type="character" w:styleId="FollowedHyperlink">
    <w:name w:val="FollowedHyperlink"/>
    <w:uiPriority w:val="99"/>
    <w:unhideWhenUsed/>
    <w:rsid w:val="00753A7D"/>
    <w:rPr>
      <w:color w:val="800080"/>
      <w:u w:val="single"/>
    </w:rPr>
  </w:style>
  <w:style w:type="paragraph" w:customStyle="1" w:styleId="Paragrafi0">
    <w:name w:val="Paragrafi"/>
    <w:link w:val="ParagrafiChar"/>
    <w:rsid w:val="00753A7D"/>
    <w:pPr>
      <w:widowControl w:val="0"/>
      <w:spacing w:after="0" w:line="240" w:lineRule="auto"/>
      <w:ind w:firstLine="720"/>
      <w:jc w:val="both"/>
    </w:pPr>
    <w:rPr>
      <w:rFonts w:ascii="CG Times" w:eastAsia="Times New Roman" w:hAnsi="CG Times" w:cs="Times New Roman"/>
    </w:rPr>
  </w:style>
  <w:style w:type="character" w:customStyle="1" w:styleId="ParagrafiChar">
    <w:name w:val="Paragrafi Char"/>
    <w:link w:val="Paragrafi0"/>
    <w:locked/>
    <w:rsid w:val="00753A7D"/>
    <w:rPr>
      <w:rFonts w:ascii="CG Times" w:eastAsia="Times New Roman" w:hAnsi="CG Times" w:cs="Times New Roman"/>
    </w:rPr>
  </w:style>
  <w:style w:type="paragraph" w:customStyle="1" w:styleId="Normal13pt">
    <w:name w:val="Normal + 13 pt"/>
    <w:basedOn w:val="Normal"/>
    <w:rsid w:val="00753A7D"/>
    <w:pPr>
      <w:spacing w:after="0" w:line="240" w:lineRule="auto"/>
    </w:pPr>
    <w:rPr>
      <w:rFonts w:ascii="Times New Roman" w:eastAsia="Times New Roman" w:hAnsi="Times New Roman" w:cs="Times New Roman"/>
      <w:sz w:val="26"/>
      <w:szCs w:val="26"/>
      <w:lang w:val="en-US"/>
    </w:rPr>
  </w:style>
  <w:style w:type="paragraph" w:customStyle="1" w:styleId="Akti">
    <w:name w:val="Akti"/>
    <w:rsid w:val="00753A7D"/>
    <w:pPr>
      <w:keepNext/>
      <w:widowControl w:val="0"/>
      <w:spacing w:after="0" w:line="240" w:lineRule="auto"/>
      <w:jc w:val="center"/>
      <w:outlineLvl w:val="0"/>
    </w:pPr>
    <w:rPr>
      <w:rFonts w:ascii="CG Times" w:eastAsia="MS Mincho" w:hAnsi="CG Times" w:cs="Times New Roman"/>
      <w:b/>
      <w:caps/>
      <w:color w:val="000000"/>
      <w:lang w:val="en-GB"/>
    </w:rPr>
  </w:style>
  <w:style w:type="paragraph" w:styleId="BlockText">
    <w:name w:val="Block Text"/>
    <w:basedOn w:val="Normal"/>
    <w:rsid w:val="00753A7D"/>
    <w:pPr>
      <w:spacing w:after="0" w:line="240" w:lineRule="auto"/>
      <w:ind w:left="-360" w:right="-180" w:firstLine="360"/>
      <w:jc w:val="both"/>
    </w:pPr>
    <w:rPr>
      <w:rFonts w:ascii="Times New Roman" w:eastAsia="MS Mincho" w:hAnsi="Times New Roman" w:cs="Times New Roman"/>
      <w:sz w:val="26"/>
      <w:szCs w:val="26"/>
      <w:lang w:val="it-IT"/>
    </w:rPr>
  </w:style>
  <w:style w:type="paragraph" w:customStyle="1" w:styleId="NumriData">
    <w:name w:val="Numri_Data"/>
    <w:next w:val="Normal"/>
    <w:rsid w:val="00753A7D"/>
    <w:pPr>
      <w:keepNext/>
      <w:widowControl w:val="0"/>
      <w:spacing w:after="0" w:line="240" w:lineRule="auto"/>
      <w:jc w:val="center"/>
      <w:outlineLvl w:val="0"/>
    </w:pPr>
    <w:rPr>
      <w:rFonts w:ascii="CG Times" w:eastAsia="MS Mincho" w:hAnsi="CG Times" w:cs="Times New Roman"/>
      <w:b/>
      <w:szCs w:val="20"/>
      <w:lang w:val="en-GB"/>
    </w:rPr>
  </w:style>
  <w:style w:type="paragraph" w:customStyle="1" w:styleId="Titulli">
    <w:name w:val="Titulli"/>
    <w:next w:val="Normal"/>
    <w:rsid w:val="00753A7D"/>
    <w:pPr>
      <w:keepNext/>
      <w:widowControl w:val="0"/>
      <w:spacing w:after="0" w:line="240" w:lineRule="auto"/>
      <w:jc w:val="center"/>
      <w:outlineLvl w:val="1"/>
    </w:pPr>
    <w:rPr>
      <w:rFonts w:ascii="CG Times" w:eastAsia="MS Mincho" w:hAnsi="CG Times" w:cs="Times New Roman"/>
      <w:b/>
      <w:caps/>
      <w:lang w:val="en-GB"/>
    </w:rPr>
  </w:style>
  <w:style w:type="character" w:customStyle="1" w:styleId="DocumentMapChar">
    <w:name w:val="Document Map Char"/>
    <w:link w:val="DocumentMap"/>
    <w:semiHidden/>
    <w:rsid w:val="00753A7D"/>
    <w:rPr>
      <w:rFonts w:ascii="Tahoma" w:eastAsia="Times New Roman" w:hAnsi="Tahoma" w:cs="Tahoma"/>
      <w:shd w:val="clear" w:color="auto" w:fill="000080"/>
    </w:rPr>
  </w:style>
  <w:style w:type="paragraph" w:styleId="DocumentMap">
    <w:name w:val="Document Map"/>
    <w:basedOn w:val="Normal"/>
    <w:link w:val="DocumentMapChar"/>
    <w:semiHidden/>
    <w:rsid w:val="00753A7D"/>
    <w:pPr>
      <w:shd w:val="clear" w:color="auto" w:fill="000080"/>
      <w:spacing w:after="0" w:line="240" w:lineRule="auto"/>
    </w:pPr>
    <w:rPr>
      <w:rFonts w:ascii="Tahoma" w:eastAsia="Times New Roman" w:hAnsi="Tahoma" w:cs="Tahoma"/>
      <w:lang w:val="en-US"/>
    </w:rPr>
  </w:style>
  <w:style w:type="character" w:customStyle="1" w:styleId="DocumentMapChar1">
    <w:name w:val="Document Map Char1"/>
    <w:basedOn w:val="DefaultParagraphFont"/>
    <w:uiPriority w:val="99"/>
    <w:semiHidden/>
    <w:rsid w:val="00753A7D"/>
    <w:rPr>
      <w:rFonts w:ascii="Segoe UI" w:hAnsi="Segoe UI" w:cs="Segoe UI"/>
      <w:sz w:val="16"/>
      <w:szCs w:val="16"/>
      <w:lang w:val="sq-AL"/>
    </w:rPr>
  </w:style>
  <w:style w:type="character" w:customStyle="1" w:styleId="BodyText3Char1">
    <w:name w:val="Body Text 3 Char1"/>
    <w:uiPriority w:val="99"/>
    <w:semiHidden/>
    <w:rsid w:val="00753A7D"/>
    <w:rPr>
      <w:sz w:val="16"/>
      <w:szCs w:val="16"/>
    </w:rPr>
  </w:style>
  <w:style w:type="paragraph" w:customStyle="1" w:styleId="Style2">
    <w:name w:val="Style 2"/>
    <w:rsid w:val="00753A7D"/>
    <w:pPr>
      <w:widowControl w:val="0"/>
      <w:autoSpaceDE w:val="0"/>
      <w:autoSpaceDN w:val="0"/>
      <w:spacing w:before="252" w:after="0" w:line="300" w:lineRule="auto"/>
    </w:pPr>
    <w:rPr>
      <w:rFonts w:ascii="Times New Roman" w:eastAsia="Times New Roman" w:hAnsi="Times New Roman" w:cs="Times New Roman"/>
      <w:sz w:val="24"/>
      <w:szCs w:val="24"/>
    </w:rPr>
  </w:style>
  <w:style w:type="character" w:customStyle="1" w:styleId="PlainTextChar1">
    <w:name w:val="Plain Text Char1"/>
    <w:aliases w:val="Char Char1"/>
    <w:semiHidden/>
    <w:rsid w:val="00753A7D"/>
    <w:rPr>
      <w:rFonts w:ascii="Tahoma" w:eastAsia="MS Mincho" w:hAnsi="Tahoma"/>
      <w:lang w:val="en-GB"/>
    </w:rPr>
  </w:style>
  <w:style w:type="paragraph" w:customStyle="1" w:styleId="xl6669">
    <w:name w:val="xl6669"/>
    <w:basedOn w:val="Normal"/>
    <w:rsid w:val="00753A7D"/>
    <w:pPr>
      <w:spacing w:before="100" w:beforeAutospacing="1" w:after="100" w:afterAutospacing="1" w:line="240" w:lineRule="auto"/>
    </w:pPr>
    <w:rPr>
      <w:rFonts w:ascii="Arial" w:eastAsia="Times New Roman" w:hAnsi="Arial" w:cs="Arial"/>
      <w:sz w:val="20"/>
      <w:szCs w:val="20"/>
      <w:lang w:val="en-US"/>
    </w:rPr>
  </w:style>
  <w:style w:type="paragraph" w:customStyle="1" w:styleId="xl6670">
    <w:name w:val="xl6670"/>
    <w:basedOn w:val="Normal"/>
    <w:rsid w:val="00753A7D"/>
    <w:pPr>
      <w:spacing w:before="100" w:beforeAutospacing="1" w:after="100" w:afterAutospacing="1" w:line="240" w:lineRule="auto"/>
      <w:jc w:val="center"/>
    </w:pPr>
    <w:rPr>
      <w:rFonts w:ascii="Arial" w:eastAsia="Times New Roman" w:hAnsi="Arial" w:cs="Arial"/>
      <w:sz w:val="20"/>
      <w:szCs w:val="20"/>
      <w:lang w:val="en-US"/>
    </w:rPr>
  </w:style>
  <w:style w:type="paragraph" w:customStyle="1" w:styleId="xl6671">
    <w:name w:val="xl6671"/>
    <w:basedOn w:val="Normal"/>
    <w:rsid w:val="00753A7D"/>
    <w:pPr>
      <w:spacing w:before="100" w:beforeAutospacing="1" w:after="100" w:afterAutospacing="1" w:line="240" w:lineRule="auto"/>
    </w:pPr>
    <w:rPr>
      <w:rFonts w:ascii="Arial" w:eastAsia="Times New Roman" w:hAnsi="Arial" w:cs="Arial"/>
      <w:sz w:val="20"/>
      <w:szCs w:val="20"/>
      <w:lang w:val="en-US"/>
    </w:rPr>
  </w:style>
  <w:style w:type="character" w:styleId="CommentReference">
    <w:name w:val="annotation reference"/>
    <w:semiHidden/>
    <w:unhideWhenUsed/>
    <w:rsid w:val="00753A7D"/>
    <w:rPr>
      <w:sz w:val="16"/>
      <w:szCs w:val="16"/>
    </w:rPr>
  </w:style>
  <w:style w:type="paragraph" w:styleId="CommentText">
    <w:name w:val="annotation text"/>
    <w:basedOn w:val="Normal"/>
    <w:link w:val="CommentTextChar"/>
    <w:semiHidden/>
    <w:unhideWhenUsed/>
    <w:rsid w:val="00753A7D"/>
    <w:pPr>
      <w:spacing w:after="200" w:line="276"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semiHidden/>
    <w:rsid w:val="00753A7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53A7D"/>
    <w:rPr>
      <w:b/>
      <w:bCs/>
    </w:rPr>
  </w:style>
  <w:style w:type="character" w:customStyle="1" w:styleId="CommentSubjectChar">
    <w:name w:val="Comment Subject Char"/>
    <w:basedOn w:val="CommentTextChar"/>
    <w:link w:val="CommentSubject"/>
    <w:uiPriority w:val="99"/>
    <w:semiHidden/>
    <w:rsid w:val="00753A7D"/>
    <w:rPr>
      <w:rFonts w:ascii="Calibri" w:eastAsia="Calibri" w:hAnsi="Calibri" w:cs="Times New Roman"/>
      <w:b/>
      <w:bCs/>
      <w:sz w:val="20"/>
      <w:szCs w:val="20"/>
    </w:rPr>
  </w:style>
  <w:style w:type="paragraph" w:customStyle="1" w:styleId="Char5">
    <w:name w:val="Char5"/>
    <w:basedOn w:val="Normal"/>
    <w:uiPriority w:val="99"/>
    <w:rsid w:val="00753A7D"/>
    <w:pPr>
      <w:spacing w:line="240" w:lineRule="exact"/>
    </w:pPr>
    <w:rPr>
      <w:rFonts w:ascii="Tahoma" w:eastAsia="MS Mincho" w:hAnsi="Tahoma" w:cs="Times New Roman"/>
      <w:sz w:val="20"/>
      <w:szCs w:val="20"/>
    </w:rPr>
  </w:style>
  <w:style w:type="paragraph" w:customStyle="1" w:styleId="Char12">
    <w:name w:val="Char12"/>
    <w:basedOn w:val="Normal"/>
    <w:uiPriority w:val="99"/>
    <w:rsid w:val="00753A7D"/>
    <w:pPr>
      <w:spacing w:line="240" w:lineRule="exact"/>
    </w:pPr>
    <w:rPr>
      <w:rFonts w:ascii="Tahoma" w:eastAsia="MS Mincho" w:hAnsi="Tahoma" w:cs="Times New Roman"/>
      <w:sz w:val="20"/>
      <w:szCs w:val="20"/>
    </w:rPr>
  </w:style>
  <w:style w:type="paragraph" w:customStyle="1" w:styleId="Char1CharCharChar2">
    <w:name w:val="Char1 Char Char Char2"/>
    <w:basedOn w:val="Normal"/>
    <w:uiPriority w:val="99"/>
    <w:rsid w:val="00753A7D"/>
    <w:pPr>
      <w:spacing w:line="240" w:lineRule="exact"/>
    </w:pPr>
    <w:rPr>
      <w:rFonts w:ascii="Tahoma" w:eastAsia="MS Mincho" w:hAnsi="Tahoma" w:cs="Times New Roman"/>
      <w:sz w:val="20"/>
      <w:szCs w:val="20"/>
    </w:rPr>
  </w:style>
  <w:style w:type="paragraph" w:customStyle="1" w:styleId="Char4">
    <w:name w:val="Char4"/>
    <w:basedOn w:val="Normal"/>
    <w:uiPriority w:val="99"/>
    <w:rsid w:val="00753A7D"/>
    <w:pPr>
      <w:spacing w:line="240" w:lineRule="exact"/>
    </w:pPr>
    <w:rPr>
      <w:rFonts w:ascii="Tahoma" w:eastAsia="MS Mincho" w:hAnsi="Tahoma" w:cs="Times New Roman"/>
      <w:sz w:val="20"/>
      <w:szCs w:val="20"/>
    </w:rPr>
  </w:style>
  <w:style w:type="paragraph" w:customStyle="1" w:styleId="Char14">
    <w:name w:val="Char14"/>
    <w:basedOn w:val="Normal"/>
    <w:rsid w:val="00753A7D"/>
    <w:pPr>
      <w:spacing w:line="240" w:lineRule="exact"/>
    </w:pPr>
    <w:rPr>
      <w:rFonts w:ascii="Tahoma" w:eastAsia="MS Mincho" w:hAnsi="Tahoma" w:cs="Times New Roman"/>
      <w:sz w:val="20"/>
      <w:szCs w:val="20"/>
    </w:rPr>
  </w:style>
  <w:style w:type="table" w:styleId="PlainTable3">
    <w:name w:val="Plain Table 3"/>
    <w:basedOn w:val="TableNormal"/>
    <w:uiPriority w:val="43"/>
    <w:rsid w:val="00753A7D"/>
    <w:pPr>
      <w:spacing w:after="0" w:line="240" w:lineRule="auto"/>
    </w:pPr>
    <w:rPr>
      <w:rFonts w:ascii="Calibri" w:eastAsia="Calibri"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font5">
    <w:name w:val="font5"/>
    <w:basedOn w:val="Normal"/>
    <w:rsid w:val="00753A7D"/>
    <w:pPr>
      <w:spacing w:before="100" w:beforeAutospacing="1" w:after="100" w:afterAutospacing="1" w:line="240" w:lineRule="auto"/>
    </w:pPr>
    <w:rPr>
      <w:rFonts w:ascii="Tahoma" w:eastAsia="Times New Roman" w:hAnsi="Tahoma" w:cs="Tahoma"/>
      <w:b/>
      <w:bCs/>
      <w:color w:val="000000"/>
      <w:sz w:val="18"/>
      <w:szCs w:val="18"/>
      <w:lang w:val="en-US"/>
    </w:rPr>
  </w:style>
  <w:style w:type="paragraph" w:customStyle="1" w:styleId="font6">
    <w:name w:val="font6"/>
    <w:basedOn w:val="Normal"/>
    <w:rsid w:val="00753A7D"/>
    <w:pPr>
      <w:spacing w:before="100" w:beforeAutospacing="1" w:after="100" w:afterAutospacing="1" w:line="240" w:lineRule="auto"/>
    </w:pPr>
    <w:rPr>
      <w:rFonts w:ascii="Tahoma" w:eastAsia="Times New Roman" w:hAnsi="Tahoma" w:cs="Tahoma"/>
      <w:color w:val="000000"/>
      <w:sz w:val="18"/>
      <w:szCs w:val="18"/>
      <w:lang w:val="en-US"/>
    </w:rPr>
  </w:style>
  <w:style w:type="paragraph" w:customStyle="1" w:styleId="font7">
    <w:name w:val="font7"/>
    <w:basedOn w:val="Normal"/>
    <w:rsid w:val="00753A7D"/>
    <w:pPr>
      <w:spacing w:before="100" w:beforeAutospacing="1" w:after="100" w:afterAutospacing="1" w:line="240" w:lineRule="auto"/>
    </w:pPr>
    <w:rPr>
      <w:rFonts w:ascii="Tahoma" w:eastAsia="Times New Roman" w:hAnsi="Tahoma" w:cs="Tahoma"/>
      <w:b/>
      <w:bCs/>
      <w:color w:val="000000"/>
      <w:sz w:val="18"/>
      <w:szCs w:val="18"/>
      <w:lang w:val="en-US"/>
    </w:rPr>
  </w:style>
  <w:style w:type="paragraph" w:customStyle="1" w:styleId="font8">
    <w:name w:val="font8"/>
    <w:basedOn w:val="Normal"/>
    <w:rsid w:val="00753A7D"/>
    <w:pPr>
      <w:spacing w:before="100" w:beforeAutospacing="1" w:after="100" w:afterAutospacing="1" w:line="240" w:lineRule="auto"/>
    </w:pPr>
    <w:rPr>
      <w:rFonts w:ascii="Tahoma" w:eastAsia="Times New Roman" w:hAnsi="Tahoma" w:cs="Tahoma"/>
      <w:color w:val="000000"/>
      <w:sz w:val="18"/>
      <w:szCs w:val="18"/>
      <w:lang w:val="en-US"/>
    </w:rPr>
  </w:style>
  <w:style w:type="table" w:styleId="GridTable1Light">
    <w:name w:val="Grid Table 1 Light"/>
    <w:basedOn w:val="TableNormal"/>
    <w:uiPriority w:val="46"/>
    <w:rsid w:val="00753A7D"/>
    <w:pPr>
      <w:spacing w:after="0" w:line="240" w:lineRule="auto"/>
    </w:pPr>
    <w:rPr>
      <w:rFonts w:ascii="Calibri" w:eastAsia="Times New Roman"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leGridLight">
    <w:name w:val="Grid Table Light"/>
    <w:basedOn w:val="TableNormal"/>
    <w:uiPriority w:val="40"/>
    <w:rsid w:val="00753A7D"/>
    <w:pPr>
      <w:spacing w:after="0" w:line="240" w:lineRule="auto"/>
    </w:pPr>
    <w:rPr>
      <w:rFonts w:ascii="Calibri" w:eastAsia="Times New Roma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1">
    <w:name w:val="Plain Table 1"/>
    <w:basedOn w:val="TableNormal"/>
    <w:uiPriority w:val="41"/>
    <w:rsid w:val="00753A7D"/>
    <w:pPr>
      <w:spacing w:after="0" w:line="240" w:lineRule="auto"/>
    </w:pPr>
    <w:rPr>
      <w:rFonts w:ascii="Calibri" w:eastAsia="Times New Roma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xl472">
    <w:name w:val="xl472"/>
    <w:basedOn w:val="Normal"/>
    <w:rsid w:val="00753A7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2"/>
      <w:szCs w:val="12"/>
      <w:lang w:val="en-US"/>
    </w:rPr>
  </w:style>
  <w:style w:type="paragraph" w:customStyle="1" w:styleId="xl473">
    <w:name w:val="xl473"/>
    <w:basedOn w:val="Normal"/>
    <w:rsid w:val="00753A7D"/>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2"/>
      <w:szCs w:val="12"/>
      <w:lang w:val="en-US"/>
    </w:rPr>
  </w:style>
  <w:style w:type="paragraph" w:customStyle="1" w:styleId="xl474">
    <w:name w:val="xl474"/>
    <w:basedOn w:val="Normal"/>
    <w:rsid w:val="00753A7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12"/>
      <w:szCs w:val="12"/>
      <w:lang w:val="en-US"/>
    </w:rPr>
  </w:style>
  <w:style w:type="paragraph" w:customStyle="1" w:styleId="xl475">
    <w:name w:val="xl475"/>
    <w:basedOn w:val="Normal"/>
    <w:rsid w:val="00753A7D"/>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12"/>
      <w:szCs w:val="12"/>
      <w:lang w:val="en-US"/>
    </w:rPr>
  </w:style>
  <w:style w:type="paragraph" w:customStyle="1" w:styleId="xl476">
    <w:name w:val="xl476"/>
    <w:basedOn w:val="Normal"/>
    <w:rsid w:val="00753A7D"/>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2"/>
      <w:szCs w:val="12"/>
      <w:lang w:val="en-US"/>
    </w:rPr>
  </w:style>
  <w:style w:type="paragraph" w:customStyle="1" w:styleId="xl477">
    <w:name w:val="xl477"/>
    <w:basedOn w:val="Normal"/>
    <w:rsid w:val="00753A7D"/>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12"/>
      <w:szCs w:val="12"/>
      <w:lang w:val="en-US"/>
    </w:rPr>
  </w:style>
  <w:style w:type="paragraph" w:customStyle="1" w:styleId="xl478">
    <w:name w:val="xl478"/>
    <w:basedOn w:val="Normal"/>
    <w:rsid w:val="00753A7D"/>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479">
    <w:name w:val="xl479"/>
    <w:basedOn w:val="Normal"/>
    <w:rsid w:val="00753A7D"/>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2"/>
      <w:szCs w:val="12"/>
      <w:lang w:val="en-US"/>
    </w:rPr>
  </w:style>
  <w:style w:type="paragraph" w:customStyle="1" w:styleId="xl480">
    <w:name w:val="xl480"/>
    <w:basedOn w:val="Normal"/>
    <w:rsid w:val="00753A7D"/>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2"/>
      <w:szCs w:val="12"/>
      <w:lang w:val="en-US"/>
    </w:rPr>
  </w:style>
  <w:style w:type="paragraph" w:customStyle="1" w:styleId="xl481">
    <w:name w:val="xl481"/>
    <w:basedOn w:val="Normal"/>
    <w:rsid w:val="00753A7D"/>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2"/>
      <w:szCs w:val="12"/>
      <w:lang w:val="en-US"/>
    </w:rPr>
  </w:style>
  <w:style w:type="paragraph" w:customStyle="1" w:styleId="Paragrafoelenco">
    <w:name w:val="Paragrafo elenco"/>
    <w:basedOn w:val="Normal"/>
    <w:qFormat/>
    <w:rsid w:val="00753A7D"/>
    <w:pPr>
      <w:spacing w:after="0" w:line="240" w:lineRule="auto"/>
      <w:ind w:left="720"/>
      <w:contextualSpacing/>
    </w:pPr>
    <w:rPr>
      <w:rFonts w:ascii="Times New Roman" w:eastAsia="Times New Roman" w:hAnsi="Times New Roman" w:cs="Times New Roman"/>
      <w:sz w:val="24"/>
      <w:szCs w:val="24"/>
      <w:lang w:val="en-GB"/>
    </w:rPr>
  </w:style>
  <w:style w:type="numbering" w:customStyle="1" w:styleId="NoList1">
    <w:name w:val="No List1"/>
    <w:next w:val="NoList"/>
    <w:uiPriority w:val="99"/>
    <w:semiHidden/>
    <w:unhideWhenUsed/>
    <w:rsid w:val="00753A7D"/>
  </w:style>
  <w:style w:type="numbering" w:customStyle="1" w:styleId="NoList11">
    <w:name w:val="No List11"/>
    <w:next w:val="NoList"/>
    <w:uiPriority w:val="99"/>
    <w:semiHidden/>
    <w:unhideWhenUsed/>
    <w:rsid w:val="00753A7D"/>
  </w:style>
  <w:style w:type="character" w:customStyle="1" w:styleId="CommentTextChar1">
    <w:name w:val="Comment Text Char1"/>
    <w:uiPriority w:val="99"/>
    <w:semiHidden/>
    <w:rsid w:val="00753A7D"/>
    <w:rPr>
      <w:sz w:val="20"/>
      <w:szCs w:val="20"/>
    </w:rPr>
  </w:style>
  <w:style w:type="character" w:customStyle="1" w:styleId="CommentSubjectChar1">
    <w:name w:val="Comment Subject Char1"/>
    <w:uiPriority w:val="99"/>
    <w:semiHidden/>
    <w:rsid w:val="00753A7D"/>
    <w:rPr>
      <w:b/>
      <w:bCs/>
      <w:sz w:val="20"/>
      <w:szCs w:val="20"/>
    </w:rPr>
  </w:style>
  <w:style w:type="table" w:customStyle="1" w:styleId="TableGrid1">
    <w:name w:val="Table Grid1"/>
    <w:basedOn w:val="TableNormal"/>
    <w:next w:val="TableGrid"/>
    <w:uiPriority w:val="59"/>
    <w:rsid w:val="00753A7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753A7D"/>
    <w:pPr>
      <w:spacing w:after="0" w:line="240" w:lineRule="auto"/>
    </w:pPr>
    <w:rPr>
      <w:rFonts w:ascii="Times New Roman" w:eastAsia="Times New Roman" w:hAnsi="Times New Roman" w:cs="Times New Roman"/>
    </w:rPr>
  </w:style>
  <w:style w:type="paragraph" w:customStyle="1" w:styleId="Style1">
    <w:name w:val="Style 1"/>
    <w:basedOn w:val="Normal"/>
    <w:rsid w:val="00753A7D"/>
    <w:pPr>
      <w:widowControl w:val="0"/>
      <w:spacing w:after="0" w:line="240" w:lineRule="auto"/>
      <w:ind w:left="216" w:right="72"/>
      <w:jc w:val="both"/>
    </w:pPr>
    <w:rPr>
      <w:rFonts w:ascii="Times New Roman" w:eastAsia="MS Mincho" w:hAnsi="Times New Roman" w:cs="Times New Roman"/>
      <w:noProof/>
      <w:color w:val="000000"/>
      <w:sz w:val="20"/>
      <w:szCs w:val="20"/>
      <w:lang w:val="en-US"/>
    </w:rPr>
  </w:style>
  <w:style w:type="paragraph" w:customStyle="1" w:styleId="Style3">
    <w:name w:val="Style 3"/>
    <w:basedOn w:val="Normal"/>
    <w:rsid w:val="00753A7D"/>
    <w:pPr>
      <w:widowControl w:val="0"/>
      <w:tabs>
        <w:tab w:val="left" w:pos="5256"/>
      </w:tabs>
      <w:spacing w:after="0" w:line="240" w:lineRule="auto"/>
      <w:ind w:left="936"/>
    </w:pPr>
    <w:rPr>
      <w:rFonts w:ascii="Times New Roman" w:eastAsia="MS Mincho" w:hAnsi="Times New Roman" w:cs="Times New Roman"/>
      <w:noProof/>
      <w:color w:val="000000"/>
      <w:sz w:val="20"/>
      <w:szCs w:val="20"/>
      <w:lang w:val="en-US"/>
    </w:rPr>
  </w:style>
  <w:style w:type="character" w:customStyle="1" w:styleId="Style1Char">
    <w:name w:val="Style 1 Char"/>
    <w:rsid w:val="00753A7D"/>
    <w:rPr>
      <w:noProof/>
      <w:color w:val="000000"/>
      <w:lang w:val="en-US" w:eastAsia="en-US" w:bidi="ar-SA"/>
    </w:rPr>
  </w:style>
  <w:style w:type="paragraph" w:customStyle="1" w:styleId="TITULLIUDHEZIMI">
    <w:name w:val="TITULLI UDHEZIMI"/>
    <w:basedOn w:val="Normal"/>
    <w:rsid w:val="00753A7D"/>
    <w:pPr>
      <w:spacing w:before="240" w:after="240" w:line="240" w:lineRule="auto"/>
      <w:jc w:val="center"/>
    </w:pPr>
    <w:rPr>
      <w:rFonts w:ascii="Book Antiqua" w:eastAsia="MS Mincho" w:hAnsi="Book Antiqua" w:cs="Times New Roman"/>
      <w:b/>
      <w:sz w:val="24"/>
      <w:szCs w:val="24"/>
      <w:lang w:val="pl-PL"/>
    </w:rPr>
  </w:style>
  <w:style w:type="character" w:customStyle="1" w:styleId="apple-converted-space">
    <w:name w:val="apple-converted-space"/>
    <w:basedOn w:val="DefaultParagraphFont"/>
    <w:rsid w:val="00753A7D"/>
  </w:style>
  <w:style w:type="table" w:customStyle="1" w:styleId="LightShading-Accent11">
    <w:name w:val="Light Shading - Accent 11"/>
    <w:basedOn w:val="TableNormal"/>
    <w:uiPriority w:val="60"/>
    <w:rsid w:val="00753A7D"/>
    <w:pPr>
      <w:spacing w:after="0" w:line="240" w:lineRule="auto"/>
    </w:pPr>
    <w:rPr>
      <w:rFonts w:ascii="Times New Roman" w:eastAsia="MS Mincho" w:hAnsi="Times New Roman"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
    <w:name w:val="Light List - Accent 11"/>
    <w:basedOn w:val="TableNormal"/>
    <w:uiPriority w:val="61"/>
    <w:rsid w:val="00753A7D"/>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5">
    <w:name w:val="Light Shading Accent 5"/>
    <w:basedOn w:val="TableNormal"/>
    <w:uiPriority w:val="60"/>
    <w:rsid w:val="00753A7D"/>
    <w:pPr>
      <w:spacing w:after="0" w:line="240" w:lineRule="auto"/>
    </w:pPr>
    <w:rPr>
      <w:rFonts w:ascii="Times New Roman" w:eastAsia="MS Mincho" w:hAnsi="Times New Roman" w:cs="Times New Roman"/>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ListParagraphChar">
    <w:name w:val="List Paragraph Char"/>
    <w:aliases w:val="Citation List Char,Akapit z listą BS Char,List Paragraph1 Char,Bullet1 Char,Bullets Char,List Paragraph (numbered (a)) Char,Report Para Char,Number Bullets Char,WinDForce-Letter Char,Heading 2_sj Char,En tête 1 Char,Resume Title Char"/>
    <w:link w:val="ListParagraph"/>
    <w:uiPriority w:val="34"/>
    <w:qFormat/>
    <w:locked/>
    <w:rsid w:val="008C79B9"/>
    <w:rPr>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10">
      <w:bodyDiv w:val="1"/>
      <w:marLeft w:val="0"/>
      <w:marRight w:val="0"/>
      <w:marTop w:val="0"/>
      <w:marBottom w:val="0"/>
      <w:divBdr>
        <w:top w:val="none" w:sz="0" w:space="0" w:color="auto"/>
        <w:left w:val="none" w:sz="0" w:space="0" w:color="auto"/>
        <w:bottom w:val="none" w:sz="0" w:space="0" w:color="auto"/>
        <w:right w:val="none" w:sz="0" w:space="0" w:color="auto"/>
      </w:divBdr>
    </w:div>
    <w:div w:id="143476696">
      <w:bodyDiv w:val="1"/>
      <w:marLeft w:val="0"/>
      <w:marRight w:val="0"/>
      <w:marTop w:val="0"/>
      <w:marBottom w:val="0"/>
      <w:divBdr>
        <w:top w:val="none" w:sz="0" w:space="0" w:color="auto"/>
        <w:left w:val="none" w:sz="0" w:space="0" w:color="auto"/>
        <w:bottom w:val="none" w:sz="0" w:space="0" w:color="auto"/>
        <w:right w:val="none" w:sz="0" w:space="0" w:color="auto"/>
      </w:divBdr>
    </w:div>
    <w:div w:id="223612095">
      <w:bodyDiv w:val="1"/>
      <w:marLeft w:val="0"/>
      <w:marRight w:val="0"/>
      <w:marTop w:val="0"/>
      <w:marBottom w:val="0"/>
      <w:divBdr>
        <w:top w:val="none" w:sz="0" w:space="0" w:color="auto"/>
        <w:left w:val="none" w:sz="0" w:space="0" w:color="auto"/>
        <w:bottom w:val="none" w:sz="0" w:space="0" w:color="auto"/>
        <w:right w:val="none" w:sz="0" w:space="0" w:color="auto"/>
      </w:divBdr>
    </w:div>
    <w:div w:id="279840727">
      <w:bodyDiv w:val="1"/>
      <w:marLeft w:val="0"/>
      <w:marRight w:val="0"/>
      <w:marTop w:val="0"/>
      <w:marBottom w:val="0"/>
      <w:divBdr>
        <w:top w:val="none" w:sz="0" w:space="0" w:color="auto"/>
        <w:left w:val="none" w:sz="0" w:space="0" w:color="auto"/>
        <w:bottom w:val="none" w:sz="0" w:space="0" w:color="auto"/>
        <w:right w:val="none" w:sz="0" w:space="0" w:color="auto"/>
      </w:divBdr>
    </w:div>
    <w:div w:id="343678018">
      <w:bodyDiv w:val="1"/>
      <w:marLeft w:val="0"/>
      <w:marRight w:val="0"/>
      <w:marTop w:val="0"/>
      <w:marBottom w:val="0"/>
      <w:divBdr>
        <w:top w:val="none" w:sz="0" w:space="0" w:color="auto"/>
        <w:left w:val="none" w:sz="0" w:space="0" w:color="auto"/>
        <w:bottom w:val="none" w:sz="0" w:space="0" w:color="auto"/>
        <w:right w:val="none" w:sz="0" w:space="0" w:color="auto"/>
      </w:divBdr>
    </w:div>
    <w:div w:id="370419691">
      <w:bodyDiv w:val="1"/>
      <w:marLeft w:val="0"/>
      <w:marRight w:val="0"/>
      <w:marTop w:val="0"/>
      <w:marBottom w:val="0"/>
      <w:divBdr>
        <w:top w:val="none" w:sz="0" w:space="0" w:color="auto"/>
        <w:left w:val="none" w:sz="0" w:space="0" w:color="auto"/>
        <w:bottom w:val="none" w:sz="0" w:space="0" w:color="auto"/>
        <w:right w:val="none" w:sz="0" w:space="0" w:color="auto"/>
      </w:divBdr>
    </w:div>
    <w:div w:id="381364150">
      <w:bodyDiv w:val="1"/>
      <w:marLeft w:val="0"/>
      <w:marRight w:val="0"/>
      <w:marTop w:val="0"/>
      <w:marBottom w:val="0"/>
      <w:divBdr>
        <w:top w:val="none" w:sz="0" w:space="0" w:color="auto"/>
        <w:left w:val="none" w:sz="0" w:space="0" w:color="auto"/>
        <w:bottom w:val="none" w:sz="0" w:space="0" w:color="auto"/>
        <w:right w:val="none" w:sz="0" w:space="0" w:color="auto"/>
      </w:divBdr>
    </w:div>
    <w:div w:id="411515651">
      <w:bodyDiv w:val="1"/>
      <w:marLeft w:val="0"/>
      <w:marRight w:val="0"/>
      <w:marTop w:val="0"/>
      <w:marBottom w:val="0"/>
      <w:divBdr>
        <w:top w:val="none" w:sz="0" w:space="0" w:color="auto"/>
        <w:left w:val="none" w:sz="0" w:space="0" w:color="auto"/>
        <w:bottom w:val="none" w:sz="0" w:space="0" w:color="auto"/>
        <w:right w:val="none" w:sz="0" w:space="0" w:color="auto"/>
      </w:divBdr>
    </w:div>
    <w:div w:id="450174604">
      <w:bodyDiv w:val="1"/>
      <w:marLeft w:val="0"/>
      <w:marRight w:val="0"/>
      <w:marTop w:val="0"/>
      <w:marBottom w:val="0"/>
      <w:divBdr>
        <w:top w:val="none" w:sz="0" w:space="0" w:color="auto"/>
        <w:left w:val="none" w:sz="0" w:space="0" w:color="auto"/>
        <w:bottom w:val="none" w:sz="0" w:space="0" w:color="auto"/>
        <w:right w:val="none" w:sz="0" w:space="0" w:color="auto"/>
      </w:divBdr>
    </w:div>
    <w:div w:id="489636443">
      <w:bodyDiv w:val="1"/>
      <w:marLeft w:val="0"/>
      <w:marRight w:val="0"/>
      <w:marTop w:val="0"/>
      <w:marBottom w:val="0"/>
      <w:divBdr>
        <w:top w:val="none" w:sz="0" w:space="0" w:color="auto"/>
        <w:left w:val="none" w:sz="0" w:space="0" w:color="auto"/>
        <w:bottom w:val="none" w:sz="0" w:space="0" w:color="auto"/>
        <w:right w:val="none" w:sz="0" w:space="0" w:color="auto"/>
      </w:divBdr>
    </w:div>
    <w:div w:id="490681172">
      <w:bodyDiv w:val="1"/>
      <w:marLeft w:val="0"/>
      <w:marRight w:val="0"/>
      <w:marTop w:val="0"/>
      <w:marBottom w:val="0"/>
      <w:divBdr>
        <w:top w:val="none" w:sz="0" w:space="0" w:color="auto"/>
        <w:left w:val="none" w:sz="0" w:space="0" w:color="auto"/>
        <w:bottom w:val="none" w:sz="0" w:space="0" w:color="auto"/>
        <w:right w:val="none" w:sz="0" w:space="0" w:color="auto"/>
      </w:divBdr>
    </w:div>
    <w:div w:id="628973002">
      <w:bodyDiv w:val="1"/>
      <w:marLeft w:val="0"/>
      <w:marRight w:val="0"/>
      <w:marTop w:val="0"/>
      <w:marBottom w:val="0"/>
      <w:divBdr>
        <w:top w:val="none" w:sz="0" w:space="0" w:color="auto"/>
        <w:left w:val="none" w:sz="0" w:space="0" w:color="auto"/>
        <w:bottom w:val="none" w:sz="0" w:space="0" w:color="auto"/>
        <w:right w:val="none" w:sz="0" w:space="0" w:color="auto"/>
      </w:divBdr>
    </w:div>
    <w:div w:id="705646145">
      <w:bodyDiv w:val="1"/>
      <w:marLeft w:val="0"/>
      <w:marRight w:val="0"/>
      <w:marTop w:val="0"/>
      <w:marBottom w:val="0"/>
      <w:divBdr>
        <w:top w:val="none" w:sz="0" w:space="0" w:color="auto"/>
        <w:left w:val="none" w:sz="0" w:space="0" w:color="auto"/>
        <w:bottom w:val="none" w:sz="0" w:space="0" w:color="auto"/>
        <w:right w:val="none" w:sz="0" w:space="0" w:color="auto"/>
      </w:divBdr>
    </w:div>
    <w:div w:id="876312124">
      <w:bodyDiv w:val="1"/>
      <w:marLeft w:val="0"/>
      <w:marRight w:val="0"/>
      <w:marTop w:val="0"/>
      <w:marBottom w:val="0"/>
      <w:divBdr>
        <w:top w:val="none" w:sz="0" w:space="0" w:color="auto"/>
        <w:left w:val="none" w:sz="0" w:space="0" w:color="auto"/>
        <w:bottom w:val="none" w:sz="0" w:space="0" w:color="auto"/>
        <w:right w:val="none" w:sz="0" w:space="0" w:color="auto"/>
      </w:divBdr>
    </w:div>
    <w:div w:id="1094133842">
      <w:bodyDiv w:val="1"/>
      <w:marLeft w:val="0"/>
      <w:marRight w:val="0"/>
      <w:marTop w:val="0"/>
      <w:marBottom w:val="0"/>
      <w:divBdr>
        <w:top w:val="none" w:sz="0" w:space="0" w:color="auto"/>
        <w:left w:val="none" w:sz="0" w:space="0" w:color="auto"/>
        <w:bottom w:val="none" w:sz="0" w:space="0" w:color="auto"/>
        <w:right w:val="none" w:sz="0" w:space="0" w:color="auto"/>
      </w:divBdr>
    </w:div>
    <w:div w:id="1100878257">
      <w:bodyDiv w:val="1"/>
      <w:marLeft w:val="0"/>
      <w:marRight w:val="0"/>
      <w:marTop w:val="0"/>
      <w:marBottom w:val="0"/>
      <w:divBdr>
        <w:top w:val="none" w:sz="0" w:space="0" w:color="auto"/>
        <w:left w:val="none" w:sz="0" w:space="0" w:color="auto"/>
        <w:bottom w:val="none" w:sz="0" w:space="0" w:color="auto"/>
        <w:right w:val="none" w:sz="0" w:space="0" w:color="auto"/>
      </w:divBdr>
    </w:div>
    <w:div w:id="1205755404">
      <w:bodyDiv w:val="1"/>
      <w:marLeft w:val="0"/>
      <w:marRight w:val="0"/>
      <w:marTop w:val="0"/>
      <w:marBottom w:val="0"/>
      <w:divBdr>
        <w:top w:val="none" w:sz="0" w:space="0" w:color="auto"/>
        <w:left w:val="none" w:sz="0" w:space="0" w:color="auto"/>
        <w:bottom w:val="none" w:sz="0" w:space="0" w:color="auto"/>
        <w:right w:val="none" w:sz="0" w:space="0" w:color="auto"/>
      </w:divBdr>
    </w:div>
    <w:div w:id="1358774153">
      <w:bodyDiv w:val="1"/>
      <w:marLeft w:val="0"/>
      <w:marRight w:val="0"/>
      <w:marTop w:val="0"/>
      <w:marBottom w:val="0"/>
      <w:divBdr>
        <w:top w:val="none" w:sz="0" w:space="0" w:color="auto"/>
        <w:left w:val="none" w:sz="0" w:space="0" w:color="auto"/>
        <w:bottom w:val="none" w:sz="0" w:space="0" w:color="auto"/>
        <w:right w:val="none" w:sz="0" w:space="0" w:color="auto"/>
      </w:divBdr>
    </w:div>
    <w:div w:id="1384990007">
      <w:bodyDiv w:val="1"/>
      <w:marLeft w:val="0"/>
      <w:marRight w:val="0"/>
      <w:marTop w:val="0"/>
      <w:marBottom w:val="0"/>
      <w:divBdr>
        <w:top w:val="none" w:sz="0" w:space="0" w:color="auto"/>
        <w:left w:val="none" w:sz="0" w:space="0" w:color="auto"/>
        <w:bottom w:val="none" w:sz="0" w:space="0" w:color="auto"/>
        <w:right w:val="none" w:sz="0" w:space="0" w:color="auto"/>
      </w:divBdr>
    </w:div>
    <w:div w:id="1388528985">
      <w:bodyDiv w:val="1"/>
      <w:marLeft w:val="0"/>
      <w:marRight w:val="0"/>
      <w:marTop w:val="0"/>
      <w:marBottom w:val="0"/>
      <w:divBdr>
        <w:top w:val="none" w:sz="0" w:space="0" w:color="auto"/>
        <w:left w:val="none" w:sz="0" w:space="0" w:color="auto"/>
        <w:bottom w:val="none" w:sz="0" w:space="0" w:color="auto"/>
        <w:right w:val="none" w:sz="0" w:space="0" w:color="auto"/>
      </w:divBdr>
    </w:div>
    <w:div w:id="1420102869">
      <w:bodyDiv w:val="1"/>
      <w:marLeft w:val="0"/>
      <w:marRight w:val="0"/>
      <w:marTop w:val="0"/>
      <w:marBottom w:val="0"/>
      <w:divBdr>
        <w:top w:val="none" w:sz="0" w:space="0" w:color="auto"/>
        <w:left w:val="none" w:sz="0" w:space="0" w:color="auto"/>
        <w:bottom w:val="none" w:sz="0" w:space="0" w:color="auto"/>
        <w:right w:val="none" w:sz="0" w:space="0" w:color="auto"/>
      </w:divBdr>
    </w:div>
    <w:div w:id="1422217244">
      <w:bodyDiv w:val="1"/>
      <w:marLeft w:val="0"/>
      <w:marRight w:val="0"/>
      <w:marTop w:val="0"/>
      <w:marBottom w:val="0"/>
      <w:divBdr>
        <w:top w:val="none" w:sz="0" w:space="0" w:color="auto"/>
        <w:left w:val="none" w:sz="0" w:space="0" w:color="auto"/>
        <w:bottom w:val="none" w:sz="0" w:space="0" w:color="auto"/>
        <w:right w:val="none" w:sz="0" w:space="0" w:color="auto"/>
      </w:divBdr>
      <w:divsChild>
        <w:div w:id="1385446984">
          <w:marLeft w:val="0"/>
          <w:marRight w:val="0"/>
          <w:marTop w:val="0"/>
          <w:marBottom w:val="0"/>
          <w:divBdr>
            <w:top w:val="none" w:sz="0" w:space="0" w:color="auto"/>
            <w:left w:val="none" w:sz="0" w:space="0" w:color="auto"/>
            <w:bottom w:val="none" w:sz="0" w:space="0" w:color="auto"/>
            <w:right w:val="none" w:sz="0" w:space="0" w:color="auto"/>
          </w:divBdr>
          <w:divsChild>
            <w:div w:id="1805537808">
              <w:marLeft w:val="0"/>
              <w:marRight w:val="0"/>
              <w:marTop w:val="0"/>
              <w:marBottom w:val="0"/>
              <w:divBdr>
                <w:top w:val="none" w:sz="0" w:space="0" w:color="auto"/>
                <w:left w:val="none" w:sz="0" w:space="0" w:color="auto"/>
                <w:bottom w:val="none" w:sz="0" w:space="0" w:color="auto"/>
                <w:right w:val="none" w:sz="0" w:space="0" w:color="auto"/>
              </w:divBdr>
              <w:divsChild>
                <w:div w:id="100998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94383">
          <w:marLeft w:val="0"/>
          <w:marRight w:val="0"/>
          <w:marTop w:val="0"/>
          <w:marBottom w:val="0"/>
          <w:divBdr>
            <w:top w:val="none" w:sz="0" w:space="0" w:color="auto"/>
            <w:left w:val="none" w:sz="0" w:space="0" w:color="auto"/>
            <w:bottom w:val="none" w:sz="0" w:space="0" w:color="auto"/>
            <w:right w:val="none" w:sz="0" w:space="0" w:color="auto"/>
          </w:divBdr>
          <w:divsChild>
            <w:div w:id="1912419861">
              <w:marLeft w:val="0"/>
              <w:marRight w:val="0"/>
              <w:marTop w:val="0"/>
              <w:marBottom w:val="0"/>
              <w:divBdr>
                <w:top w:val="none" w:sz="0" w:space="0" w:color="auto"/>
                <w:left w:val="none" w:sz="0" w:space="0" w:color="auto"/>
                <w:bottom w:val="none" w:sz="0" w:space="0" w:color="auto"/>
                <w:right w:val="none" w:sz="0" w:space="0" w:color="auto"/>
              </w:divBdr>
            </w:div>
          </w:divsChild>
        </w:div>
        <w:div w:id="1853837858">
          <w:marLeft w:val="0"/>
          <w:marRight w:val="0"/>
          <w:marTop w:val="0"/>
          <w:marBottom w:val="0"/>
          <w:divBdr>
            <w:top w:val="none" w:sz="0" w:space="0" w:color="auto"/>
            <w:left w:val="none" w:sz="0" w:space="0" w:color="auto"/>
            <w:bottom w:val="none" w:sz="0" w:space="0" w:color="auto"/>
            <w:right w:val="none" w:sz="0" w:space="0" w:color="auto"/>
          </w:divBdr>
          <w:divsChild>
            <w:div w:id="198859845">
              <w:marLeft w:val="0"/>
              <w:marRight w:val="0"/>
              <w:marTop w:val="0"/>
              <w:marBottom w:val="0"/>
              <w:divBdr>
                <w:top w:val="none" w:sz="0" w:space="0" w:color="auto"/>
                <w:left w:val="none" w:sz="0" w:space="0" w:color="auto"/>
                <w:bottom w:val="none" w:sz="0" w:space="0" w:color="auto"/>
                <w:right w:val="none" w:sz="0" w:space="0" w:color="auto"/>
              </w:divBdr>
              <w:divsChild>
                <w:div w:id="207585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19872">
          <w:marLeft w:val="0"/>
          <w:marRight w:val="0"/>
          <w:marTop w:val="0"/>
          <w:marBottom w:val="0"/>
          <w:divBdr>
            <w:top w:val="none" w:sz="0" w:space="0" w:color="auto"/>
            <w:left w:val="none" w:sz="0" w:space="0" w:color="auto"/>
            <w:bottom w:val="none" w:sz="0" w:space="0" w:color="auto"/>
            <w:right w:val="none" w:sz="0" w:space="0" w:color="auto"/>
          </w:divBdr>
          <w:divsChild>
            <w:div w:id="1104686196">
              <w:marLeft w:val="0"/>
              <w:marRight w:val="0"/>
              <w:marTop w:val="0"/>
              <w:marBottom w:val="0"/>
              <w:divBdr>
                <w:top w:val="none" w:sz="0" w:space="0" w:color="auto"/>
                <w:left w:val="none" w:sz="0" w:space="0" w:color="auto"/>
                <w:bottom w:val="none" w:sz="0" w:space="0" w:color="auto"/>
                <w:right w:val="none" w:sz="0" w:space="0" w:color="auto"/>
              </w:divBdr>
              <w:divsChild>
                <w:div w:id="18414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118192">
      <w:bodyDiv w:val="1"/>
      <w:marLeft w:val="0"/>
      <w:marRight w:val="0"/>
      <w:marTop w:val="0"/>
      <w:marBottom w:val="0"/>
      <w:divBdr>
        <w:top w:val="none" w:sz="0" w:space="0" w:color="auto"/>
        <w:left w:val="none" w:sz="0" w:space="0" w:color="auto"/>
        <w:bottom w:val="none" w:sz="0" w:space="0" w:color="auto"/>
        <w:right w:val="none" w:sz="0" w:space="0" w:color="auto"/>
      </w:divBdr>
    </w:div>
    <w:div w:id="1531456038">
      <w:bodyDiv w:val="1"/>
      <w:marLeft w:val="0"/>
      <w:marRight w:val="0"/>
      <w:marTop w:val="0"/>
      <w:marBottom w:val="0"/>
      <w:divBdr>
        <w:top w:val="none" w:sz="0" w:space="0" w:color="auto"/>
        <w:left w:val="none" w:sz="0" w:space="0" w:color="auto"/>
        <w:bottom w:val="none" w:sz="0" w:space="0" w:color="auto"/>
        <w:right w:val="none" w:sz="0" w:space="0" w:color="auto"/>
      </w:divBdr>
    </w:div>
    <w:div w:id="1680739298">
      <w:bodyDiv w:val="1"/>
      <w:marLeft w:val="0"/>
      <w:marRight w:val="0"/>
      <w:marTop w:val="0"/>
      <w:marBottom w:val="0"/>
      <w:divBdr>
        <w:top w:val="none" w:sz="0" w:space="0" w:color="auto"/>
        <w:left w:val="none" w:sz="0" w:space="0" w:color="auto"/>
        <w:bottom w:val="none" w:sz="0" w:space="0" w:color="auto"/>
        <w:right w:val="none" w:sz="0" w:space="0" w:color="auto"/>
      </w:divBdr>
    </w:div>
    <w:div w:id="1916545983">
      <w:bodyDiv w:val="1"/>
      <w:marLeft w:val="0"/>
      <w:marRight w:val="0"/>
      <w:marTop w:val="0"/>
      <w:marBottom w:val="0"/>
      <w:divBdr>
        <w:top w:val="none" w:sz="0" w:space="0" w:color="auto"/>
        <w:left w:val="none" w:sz="0" w:space="0" w:color="auto"/>
        <w:bottom w:val="none" w:sz="0" w:space="0" w:color="auto"/>
        <w:right w:val="none" w:sz="0" w:space="0" w:color="auto"/>
      </w:divBdr>
    </w:div>
    <w:div w:id="212310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inanca.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6D115-FAD9-4F62-B482-5EF621030CEB}">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338</TotalTime>
  <Pages>1</Pages>
  <Words>5013</Words>
  <Characters>28578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Julvit Shazivari</dc:creator>
  <cp:keywords/>
  <dc:description/>
  <cp:lastModifiedBy>Rajmonda Kulluri</cp:lastModifiedBy>
  <cp:revision>98</cp:revision>
  <cp:lastPrinted>2026-01-21T12:30:00Z</cp:lastPrinted>
  <dcterms:created xsi:type="dcterms:W3CDTF">2025-12-04T09:12:00Z</dcterms:created>
  <dcterms:modified xsi:type="dcterms:W3CDTF">2026-01-30T11:34:00Z</dcterms:modified>
</cp:coreProperties>
</file>