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9B28" w14:textId="0C8DEAD5" w:rsidR="00564FC9" w:rsidRPr="00C81E2D" w:rsidRDefault="00564FC9" w:rsidP="003D341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E2D">
        <w:rPr>
          <w:rFonts w:ascii="Times New Roman" w:eastAsia="Calibri" w:hAnsi="Times New Roman" w:cs="Times New Roman"/>
          <w:b/>
          <w:sz w:val="24"/>
          <w:szCs w:val="24"/>
        </w:rPr>
        <w:t>KOMENTE DHE REKOMAN</w:t>
      </w:r>
      <w:r w:rsidR="001E2204" w:rsidRPr="00C81E2D">
        <w:rPr>
          <w:rFonts w:ascii="Times New Roman" w:eastAsia="Calibri" w:hAnsi="Times New Roman" w:cs="Times New Roman"/>
          <w:b/>
          <w:sz w:val="24"/>
          <w:szCs w:val="24"/>
        </w:rPr>
        <w:t>DIME MBI RAPORTIN E MONITORIMIT</w:t>
      </w:r>
      <w:r w:rsidR="009D3296"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D1F96"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PËR </w:t>
      </w:r>
      <w:r w:rsidR="0025438B" w:rsidRPr="00C81E2D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F15A23"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 MUJORIN E </w:t>
      </w:r>
      <w:r w:rsidR="00DD1F96" w:rsidRPr="00C81E2D">
        <w:rPr>
          <w:rFonts w:ascii="Times New Roman" w:eastAsia="Calibri" w:hAnsi="Times New Roman" w:cs="Times New Roman"/>
          <w:b/>
          <w:sz w:val="24"/>
          <w:szCs w:val="24"/>
        </w:rPr>
        <w:t>VITI</w:t>
      </w:r>
      <w:r w:rsidR="00F15A23" w:rsidRPr="00C81E2D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3D604D"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D1F96" w:rsidRPr="00C81E2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9364B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D1F96"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PËR </w:t>
      </w:r>
      <w:r w:rsidR="00101732" w:rsidRPr="00C81E2D">
        <w:rPr>
          <w:rFonts w:ascii="Times New Roman" w:eastAsia="Calibri" w:hAnsi="Times New Roman" w:cs="Times New Roman"/>
          <w:b/>
          <w:sz w:val="24"/>
          <w:szCs w:val="24"/>
        </w:rPr>
        <w:t>QENDR</w:t>
      </w:r>
      <w:r w:rsidR="003D3416" w:rsidRPr="00C81E2D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101732" w:rsidRPr="00C81E2D">
        <w:rPr>
          <w:rFonts w:ascii="Times New Roman" w:eastAsia="Calibri" w:hAnsi="Times New Roman" w:cs="Times New Roman"/>
          <w:b/>
          <w:sz w:val="24"/>
          <w:szCs w:val="24"/>
        </w:rPr>
        <w:t>N KOMB</w:t>
      </w:r>
      <w:r w:rsidR="003D3416" w:rsidRPr="00C81E2D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101732" w:rsidRPr="00C81E2D">
        <w:rPr>
          <w:rFonts w:ascii="Times New Roman" w:eastAsia="Calibri" w:hAnsi="Times New Roman" w:cs="Times New Roman"/>
          <w:b/>
          <w:sz w:val="24"/>
          <w:szCs w:val="24"/>
        </w:rPr>
        <w:t>TARE T</w:t>
      </w:r>
      <w:r w:rsidR="003D3416" w:rsidRPr="00C81E2D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="00101732"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 KINEMATOGRAFIS</w:t>
      </w:r>
      <w:r w:rsidR="003D3416" w:rsidRPr="00C81E2D">
        <w:rPr>
          <w:rFonts w:ascii="Times New Roman" w:eastAsia="Calibri" w:hAnsi="Times New Roman" w:cs="Times New Roman"/>
          <w:b/>
          <w:sz w:val="24"/>
          <w:szCs w:val="24"/>
        </w:rPr>
        <w:t>Ë</w:t>
      </w:r>
    </w:p>
    <w:p w14:paraId="264F170A" w14:textId="77777777" w:rsidR="00564FC9" w:rsidRPr="00C81E2D" w:rsidRDefault="00564FC9" w:rsidP="003D3416">
      <w:pPr>
        <w:numPr>
          <w:ilvl w:val="0"/>
          <w:numId w:val="2"/>
        </w:numPr>
        <w:ind w:left="810" w:hanging="4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1E2D">
        <w:rPr>
          <w:rFonts w:ascii="Times New Roman" w:eastAsia="Calibri" w:hAnsi="Times New Roman" w:cs="Times New Roman"/>
          <w:b/>
          <w:sz w:val="24"/>
          <w:szCs w:val="24"/>
        </w:rPr>
        <w:t>Vlerësim i përgjithshëm i qëllimeve dhe objektivave të politikës si dhe performanca e  produkteve kryesore</w:t>
      </w:r>
    </w:p>
    <w:p w14:paraId="52C50F90" w14:textId="10B41493" w:rsidR="003D3416" w:rsidRPr="00C81E2D" w:rsidRDefault="00D87BBE" w:rsidP="003D341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Qendra Komb</w:t>
      </w:r>
      <w:r w:rsidR="003D341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ë</w:t>
      </w:r>
      <w:r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tare e Kinematografis</w:t>
      </w:r>
      <w:r w:rsidR="003D341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ë</w:t>
      </w:r>
      <w:r w:rsidR="00564FC9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, me fondet buxhet</w:t>
      </w:r>
      <w:r w:rsidR="009D329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ore të miratuara, për vitin 202</w:t>
      </w:r>
      <w:r w:rsidR="00C878EC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564FC9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ka hartuar, programuar dhe zhvilluar politikat, në funksion të </w:t>
      </w:r>
      <w:r w:rsidR="003D341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organizimit dhe zhvillimit të kinematografisë shqiptare (si forma e të shprehurit artistik) dhe mbështetjes ekonomike nga buxheti i shtetit të projekteve kinematografike (produkt kinematografik), të cilat realizohen nga producentet shqiptare me synim nxitjen e producenteve shqiptare për realizimin e produkteve kinematografike me mbeshtetje sa me të gjërë bashkëprodhuese. Kjo mbeshtetje, si pjesë e trashegimisë kulturore, gjithashtu synon orientimin e prodhimit të ri kinematografik drejt integrimit dhe konkurimit të denjë në rrjetin dhe tregun europian dhe boteror të kinemasë.</w:t>
      </w:r>
    </w:p>
    <w:p w14:paraId="15F9E939" w14:textId="1D6298D2" w:rsidR="00BD469A" w:rsidRDefault="00564FC9" w:rsidP="00BD469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Programi për të cilin ky institucion ad</w:t>
      </w:r>
      <w:r w:rsidR="009D329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ministron fondet për vitin 202</w:t>
      </w:r>
      <w:r w:rsidR="005E095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9D329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>është</w:t>
      </w:r>
      <w:r w:rsidR="003D3416" w:rsidRPr="00C81E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81E2D">
        <w:rPr>
          <w:rFonts w:ascii="Times New Roman" w:eastAsia="Calibri" w:hAnsi="Times New Roman" w:cs="Times New Roman"/>
          <w:i/>
          <w:iCs/>
          <w:sz w:val="24"/>
          <w:szCs w:val="24"/>
        </w:rPr>
        <w:t>“</w:t>
      </w:r>
      <w:r w:rsidR="003D3416" w:rsidRPr="00C81E2D">
        <w:rPr>
          <w:rFonts w:ascii="Times New Roman" w:eastAsia="Calibri" w:hAnsi="Times New Roman" w:cs="Times New Roman"/>
          <w:i/>
          <w:iCs/>
          <w:sz w:val="24"/>
          <w:szCs w:val="24"/>
        </w:rPr>
        <w:t>Mbështetja e veprimtarisë kinematografike”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0A325A" w14:textId="2420043B" w:rsidR="009D3296" w:rsidRPr="00C81E2D" w:rsidRDefault="00564FC9" w:rsidP="00BD469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b/>
          <w:i/>
          <w:sz w:val="24"/>
          <w:szCs w:val="24"/>
        </w:rPr>
        <w:t>Për programin “</w:t>
      </w:r>
      <w:r w:rsidR="003D3416" w:rsidRPr="00C81E2D">
        <w:rPr>
          <w:rFonts w:ascii="Times New Roman" w:eastAsia="Calibri" w:hAnsi="Times New Roman" w:cs="Times New Roman"/>
          <w:b/>
          <w:i/>
          <w:sz w:val="24"/>
          <w:szCs w:val="24"/>
        </w:rPr>
        <w:t>Mbështetja e veprimtarisë kinematografike”</w:t>
      </w:r>
      <w:r w:rsidRPr="00C81E2D">
        <w:rPr>
          <w:rFonts w:ascii="Times New Roman" w:eastAsia="Calibri" w:hAnsi="Times New Roman" w:cs="Times New Roman"/>
          <w:sz w:val="24"/>
          <w:szCs w:val="24"/>
        </w:rPr>
        <w:t>, nga p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Pr="00C81E2D">
        <w:rPr>
          <w:rFonts w:ascii="Times New Roman" w:eastAsia="Calibri" w:hAnsi="Times New Roman" w:cs="Times New Roman"/>
          <w:sz w:val="24"/>
          <w:szCs w:val="24"/>
        </w:rPr>
        <w:t>rdorimi i fondeve për</w:t>
      </w:r>
      <w:r w:rsidR="00F15A23"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438B" w:rsidRPr="00C81E2D">
        <w:rPr>
          <w:rFonts w:ascii="Times New Roman" w:eastAsia="Calibri" w:hAnsi="Times New Roman" w:cs="Times New Roman"/>
          <w:sz w:val="24"/>
          <w:szCs w:val="24"/>
        </w:rPr>
        <w:t>8</w:t>
      </w:r>
      <w:r w:rsidR="00F15A23" w:rsidRPr="00C81E2D">
        <w:rPr>
          <w:rFonts w:ascii="Times New Roman" w:eastAsia="Calibri" w:hAnsi="Times New Roman" w:cs="Times New Roman"/>
          <w:sz w:val="24"/>
          <w:szCs w:val="24"/>
        </w:rPr>
        <w:t xml:space="preserve"> mujorin e </w:t>
      </w:r>
      <w:r w:rsidR="00BB563E" w:rsidRPr="00C81E2D">
        <w:rPr>
          <w:rFonts w:ascii="Times New Roman" w:eastAsia="Calibri" w:hAnsi="Times New Roman" w:cs="Times New Roman"/>
          <w:sz w:val="24"/>
          <w:szCs w:val="24"/>
        </w:rPr>
        <w:t>viti</w:t>
      </w:r>
      <w:r w:rsidR="00F15A23" w:rsidRPr="00C81E2D">
        <w:rPr>
          <w:rFonts w:ascii="Times New Roman" w:eastAsia="Calibri" w:hAnsi="Times New Roman" w:cs="Times New Roman"/>
          <w:sz w:val="24"/>
          <w:szCs w:val="24"/>
        </w:rPr>
        <w:t>t</w:t>
      </w:r>
      <w:r w:rsidR="009D3296" w:rsidRPr="00C81E2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5E0953">
        <w:rPr>
          <w:rFonts w:ascii="Times New Roman" w:eastAsia="Calibri" w:hAnsi="Times New Roman" w:cs="Times New Roman"/>
          <w:sz w:val="24"/>
          <w:szCs w:val="24"/>
        </w:rPr>
        <w:t>5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, për këtë program, 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sht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 synuar realizimi i </w:t>
      </w:r>
      <w:r w:rsidR="009D3296" w:rsidRPr="00C81E2D">
        <w:rPr>
          <w:rFonts w:ascii="Times New Roman" w:eastAsia="Calibri" w:hAnsi="Times New Roman" w:cs="Times New Roman"/>
          <w:sz w:val="24"/>
          <w:szCs w:val="24"/>
        </w:rPr>
        <w:t>objektiv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it q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 filmi shqiptar t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het sa m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 kompetitiv dhe i vler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suar n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 festivale komb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tare dhe nd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>rkomb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tare. 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>Q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>llimi dhe objektivi i programit jan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 xml:space="preserve"> realizuar p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>rmes produkteve, p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>rformanca e t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 xml:space="preserve"> cil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3636D3" w:rsidRPr="00C81E2D">
        <w:rPr>
          <w:rFonts w:ascii="Times New Roman" w:eastAsia="Calibri" w:hAnsi="Times New Roman" w:cs="Times New Roman"/>
          <w:sz w:val="24"/>
          <w:szCs w:val="24"/>
        </w:rPr>
        <w:t>ve paraqitet si vijon:</w:t>
      </w:r>
      <w:r w:rsidR="003D3416"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BB77F6" w14:textId="0429C016" w:rsidR="009D3296" w:rsidRPr="00C81E2D" w:rsidRDefault="009D3296" w:rsidP="003D3416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81E2D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="002A2A92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C81E2D">
        <w:rPr>
          <w:rFonts w:ascii="Times New Roman" w:eastAsia="Calibri" w:hAnsi="Times New Roman" w:cs="Times New Roman"/>
          <w:i/>
          <w:sz w:val="24"/>
          <w:szCs w:val="24"/>
        </w:rPr>
        <w:t>rgjat</w:t>
      </w:r>
      <w:r w:rsidR="002A2A92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5438B" w:rsidRPr="00C81E2D">
        <w:rPr>
          <w:rFonts w:ascii="Times New Roman" w:eastAsia="Calibri" w:hAnsi="Times New Roman" w:cs="Times New Roman"/>
          <w:i/>
          <w:sz w:val="24"/>
          <w:szCs w:val="24"/>
        </w:rPr>
        <w:t>8</w:t>
      </w:r>
      <w:r w:rsidR="00DD1F96" w:rsidRPr="00C81E2D">
        <w:rPr>
          <w:rFonts w:ascii="Times New Roman" w:eastAsia="Calibri" w:hAnsi="Times New Roman" w:cs="Times New Roman"/>
          <w:i/>
          <w:sz w:val="24"/>
          <w:szCs w:val="24"/>
        </w:rPr>
        <w:t>M 202</w:t>
      </w:r>
      <w:r w:rsidR="005E0953"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u 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>realizuan prodhime filmike, me nj</w:t>
      </w:r>
      <w:r w:rsidR="00912513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kosto faktike prej rreth </w:t>
      </w:r>
      <w:r w:rsidR="0033778B">
        <w:rPr>
          <w:rFonts w:ascii="Times New Roman" w:eastAsia="Calibri" w:hAnsi="Times New Roman" w:cs="Times New Roman"/>
          <w:i/>
          <w:sz w:val="24"/>
          <w:szCs w:val="24"/>
        </w:rPr>
        <w:t>17.9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milion</w:t>
      </w:r>
      <w:r w:rsidR="00912513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lek</w:t>
      </w:r>
      <w:r w:rsidR="00912513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384DD66D" w14:textId="4329C769" w:rsidR="00EF2810" w:rsidRPr="00C81E2D" w:rsidRDefault="002A2A92" w:rsidP="003D3416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Përgjatë </w:t>
      </w:r>
      <w:r w:rsidR="0025438B" w:rsidRPr="00C81E2D">
        <w:rPr>
          <w:rFonts w:ascii="Times New Roman" w:eastAsia="Calibri" w:hAnsi="Times New Roman" w:cs="Times New Roman"/>
          <w:i/>
          <w:sz w:val="24"/>
          <w:szCs w:val="24"/>
        </w:rPr>
        <w:t>8</w:t>
      </w:r>
      <w:r w:rsidR="00DD1F96" w:rsidRPr="00C81E2D">
        <w:rPr>
          <w:rFonts w:ascii="Times New Roman" w:eastAsia="Calibri" w:hAnsi="Times New Roman" w:cs="Times New Roman"/>
          <w:i/>
          <w:sz w:val="24"/>
          <w:szCs w:val="24"/>
        </w:rPr>
        <w:t>M 202</w:t>
      </w:r>
      <w:r w:rsidR="005E0953"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="00DD1F96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u 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>financuan</w:t>
      </w:r>
      <w:r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>projekte kinematografike, me nj</w:t>
      </w:r>
      <w:r w:rsidR="00912513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kostot faktike prej rreth </w:t>
      </w:r>
      <w:r w:rsidR="0033778B">
        <w:rPr>
          <w:rFonts w:ascii="Times New Roman" w:eastAsia="Calibri" w:hAnsi="Times New Roman" w:cs="Times New Roman"/>
          <w:i/>
          <w:sz w:val="24"/>
          <w:szCs w:val="24"/>
        </w:rPr>
        <w:t>35.9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milion</w:t>
      </w:r>
      <w:r w:rsidR="00912513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 lek</w:t>
      </w:r>
      <w:r w:rsidR="00912513" w:rsidRPr="00C81E2D"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="00071AE3" w:rsidRPr="00C81E2D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1BC1E1EB" w14:textId="77777777" w:rsidR="00564FC9" w:rsidRPr="00C81E2D" w:rsidRDefault="00564FC9" w:rsidP="003D3416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>“</w:t>
      </w:r>
      <w:r w:rsidRPr="00C81E2D">
        <w:rPr>
          <w:rFonts w:ascii="Times New Roman" w:eastAsia="Calibri" w:hAnsi="Times New Roman" w:cs="Times New Roman"/>
          <w:b/>
          <w:sz w:val="24"/>
          <w:szCs w:val="24"/>
        </w:rPr>
        <w:t>Karakteristika kryesore të performancës së shpenzimeve</w:t>
      </w:r>
      <w:r w:rsidRPr="00C81E2D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7804C12B" w14:textId="77777777" w:rsidR="00564FC9" w:rsidRPr="00C81E2D" w:rsidRDefault="00564FC9" w:rsidP="003D3416">
      <w:pPr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7395CA" w14:textId="696AB843" w:rsidR="00564FC9" w:rsidRDefault="00564FC9" w:rsidP="003D34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Në fund </w:t>
      </w:r>
      <w:r w:rsidR="009D3296" w:rsidRPr="00C81E2D">
        <w:rPr>
          <w:rFonts w:ascii="Times New Roman" w:eastAsia="Calibri" w:hAnsi="Times New Roman" w:cs="Times New Roman"/>
          <w:sz w:val="24"/>
          <w:szCs w:val="24"/>
        </w:rPr>
        <w:t xml:space="preserve">të </w:t>
      </w:r>
      <w:r w:rsidR="0025438B" w:rsidRPr="00C81E2D">
        <w:rPr>
          <w:rFonts w:ascii="Times New Roman" w:eastAsia="Calibri" w:hAnsi="Times New Roman" w:cs="Times New Roman"/>
          <w:sz w:val="24"/>
          <w:szCs w:val="24"/>
        </w:rPr>
        <w:t>8</w:t>
      </w:r>
      <w:r w:rsidR="004F39E0" w:rsidRPr="00C81E2D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9D3296" w:rsidRPr="00C81E2D">
        <w:rPr>
          <w:rFonts w:ascii="Times New Roman" w:eastAsia="Calibri" w:hAnsi="Times New Roman" w:cs="Times New Roman"/>
          <w:sz w:val="24"/>
          <w:szCs w:val="24"/>
        </w:rPr>
        <w:t>202</w:t>
      </w:r>
      <w:r w:rsidR="005E0953">
        <w:rPr>
          <w:rFonts w:ascii="Times New Roman" w:eastAsia="Calibri" w:hAnsi="Times New Roman" w:cs="Times New Roman"/>
          <w:sz w:val="24"/>
          <w:szCs w:val="24"/>
        </w:rPr>
        <w:t>5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, situata në lidhje me realizimin e shpenzimeve të buxhetit, </w:t>
      </w:r>
      <w:r w:rsidR="009D3296" w:rsidRPr="00C81E2D">
        <w:rPr>
          <w:rFonts w:ascii="Times New Roman" w:eastAsia="Calibri" w:hAnsi="Times New Roman" w:cs="Times New Roman"/>
          <w:sz w:val="24"/>
          <w:szCs w:val="24"/>
          <w:u w:val="single"/>
        </w:rPr>
        <w:t>krahasuar me planin</w:t>
      </w:r>
      <w:r w:rsidR="00CA6881" w:rsidRPr="00C81E2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me ndryshime të</w:t>
      </w:r>
      <w:r w:rsidR="009D3296" w:rsidRPr="00C81E2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vitit 202</w:t>
      </w:r>
      <w:r w:rsidR="005E0953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C81E2D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sipas raportit të monitorimit të paraqitur nga ana e institucionit, paraqitet si më poshtë:</w:t>
      </w:r>
    </w:p>
    <w:p w14:paraId="70B3CF07" w14:textId="34A8F04F" w:rsidR="005E0953" w:rsidRDefault="005E0953" w:rsidP="003D3416">
      <w:pPr>
        <w:jc w:val="both"/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</w:pPr>
      <w:r w:rsidRPr="005E0953">
        <w:rPr>
          <w:noProof/>
        </w:rPr>
        <w:drawing>
          <wp:anchor distT="0" distB="0" distL="114300" distR="114300" simplePos="0" relativeHeight="251653632" behindDoc="0" locked="0" layoutInCell="1" allowOverlap="1" wp14:anchorId="0EF4A931" wp14:editId="0A3B2E55">
            <wp:simplePos x="0" y="0"/>
            <wp:positionH relativeFrom="margin">
              <wp:posOffset>-680720</wp:posOffset>
            </wp:positionH>
            <wp:positionV relativeFrom="margin">
              <wp:posOffset>6700520</wp:posOffset>
            </wp:positionV>
            <wp:extent cx="7123430" cy="1303655"/>
            <wp:effectExtent l="0" t="0" r="1270" b="0"/>
            <wp:wrapSquare wrapText="bothSides"/>
            <wp:docPr id="1723527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43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953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Tabela: Realizimi i shpenzimeve sipas programeve buxhetore (në mijë lekë):</w:t>
      </w:r>
    </w:p>
    <w:p w14:paraId="213FF78B" w14:textId="481723B1" w:rsidR="00855579" w:rsidRPr="00C81E2D" w:rsidRDefault="00564FC9" w:rsidP="003D34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lastRenderedPageBreak/>
        <w:t>Pra siç shikohet nga të dhënat e tabelës së mësipërme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>, duke gjykuar vetem mbi realizimin n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 xml:space="preserve"> vler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 xml:space="preserve"> shpenzimeve t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 xml:space="preserve"> planifikuara p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>r vitin 202</w:t>
      </w:r>
      <w:r w:rsidR="005E0953">
        <w:rPr>
          <w:rFonts w:ascii="Times New Roman" w:eastAsia="Calibri" w:hAnsi="Times New Roman" w:cs="Times New Roman"/>
          <w:sz w:val="24"/>
          <w:szCs w:val="24"/>
        </w:rPr>
        <w:t>5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>, p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>r k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>t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 xml:space="preserve"> program t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1345A"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>ket</w:t>
      </w:r>
      <w:r w:rsidR="0041345A" w:rsidRPr="00C81E2D">
        <w:rPr>
          <w:rFonts w:ascii="Times New Roman" w:eastAsia="Calibri" w:hAnsi="Times New Roman" w:cs="Times New Roman"/>
          <w:sz w:val="24"/>
          <w:szCs w:val="24"/>
        </w:rPr>
        <w:t>ij institucioni, evidentohet nj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 xml:space="preserve"> performance </w:t>
      </w:r>
      <w:r w:rsidR="004F39E0" w:rsidRPr="00C81E2D">
        <w:rPr>
          <w:rFonts w:ascii="Times New Roman" w:eastAsia="Calibri" w:hAnsi="Times New Roman" w:cs="Times New Roman"/>
          <w:sz w:val="24"/>
          <w:szCs w:val="24"/>
        </w:rPr>
        <w:t>n</w:t>
      </w:r>
      <w:r w:rsidR="00EF2810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F39E0" w:rsidRPr="00C81E2D">
        <w:rPr>
          <w:rFonts w:ascii="Times New Roman" w:eastAsia="Calibri" w:hAnsi="Times New Roman" w:cs="Times New Roman"/>
          <w:sz w:val="24"/>
          <w:szCs w:val="24"/>
        </w:rPr>
        <w:t>n mesataren e periudh</w:t>
      </w:r>
      <w:r w:rsidR="00EF2810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F39E0" w:rsidRPr="00C81E2D">
        <w:rPr>
          <w:rFonts w:ascii="Times New Roman" w:eastAsia="Calibri" w:hAnsi="Times New Roman" w:cs="Times New Roman"/>
          <w:sz w:val="24"/>
          <w:szCs w:val="24"/>
        </w:rPr>
        <w:t>s</w:t>
      </w:r>
      <w:r w:rsidR="00855579" w:rsidRPr="00C81E2D">
        <w:rPr>
          <w:rFonts w:ascii="Times New Roman" w:eastAsia="Calibri" w:hAnsi="Times New Roman" w:cs="Times New Roman"/>
          <w:sz w:val="24"/>
          <w:szCs w:val="24"/>
        </w:rPr>
        <w:t>.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085EC6" w14:textId="354CA8D8" w:rsidR="00584E95" w:rsidRDefault="005E0953" w:rsidP="003D34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953">
        <w:rPr>
          <w:i/>
          <w:iCs/>
          <w:noProof/>
          <w:sz w:val="18"/>
          <w:szCs w:val="18"/>
          <w:u w:val="single"/>
        </w:rPr>
        <w:drawing>
          <wp:anchor distT="0" distB="0" distL="114300" distR="114300" simplePos="0" relativeHeight="251662848" behindDoc="0" locked="0" layoutInCell="1" allowOverlap="1" wp14:anchorId="790DAE89" wp14:editId="3553A606">
            <wp:simplePos x="0" y="0"/>
            <wp:positionH relativeFrom="margin">
              <wp:posOffset>-672490</wp:posOffset>
            </wp:positionH>
            <wp:positionV relativeFrom="margin">
              <wp:posOffset>1776426</wp:posOffset>
            </wp:positionV>
            <wp:extent cx="7280910" cy="2406650"/>
            <wp:effectExtent l="0" t="0" r="0" b="0"/>
            <wp:wrapSquare wrapText="bothSides"/>
            <wp:docPr id="16111353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91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FC9" w:rsidRPr="00C81E2D">
        <w:rPr>
          <w:rFonts w:ascii="Times New Roman" w:eastAsia="Calibri" w:hAnsi="Times New Roman" w:cs="Times New Roman"/>
          <w:sz w:val="24"/>
          <w:szCs w:val="24"/>
        </w:rPr>
        <w:t xml:space="preserve">Sipas zërave përberës të shpenzimeve, sipas raportit të monitorimit të paraqitur nga ana e institucionit </w:t>
      </w:r>
      <w:r w:rsidR="0041345A" w:rsidRPr="00C81E2D">
        <w:rPr>
          <w:rFonts w:ascii="Times New Roman" w:eastAsia="Calibri" w:hAnsi="Times New Roman" w:cs="Times New Roman"/>
          <w:sz w:val="24"/>
          <w:szCs w:val="24"/>
        </w:rPr>
        <w:t>si dhe t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1345A" w:rsidRPr="00C81E2D">
        <w:rPr>
          <w:rFonts w:ascii="Times New Roman" w:eastAsia="Calibri" w:hAnsi="Times New Roman" w:cs="Times New Roman"/>
          <w:sz w:val="24"/>
          <w:szCs w:val="24"/>
        </w:rPr>
        <w:t xml:space="preserve"> dh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1345A" w:rsidRPr="00C81E2D">
        <w:rPr>
          <w:rFonts w:ascii="Times New Roman" w:eastAsia="Calibri" w:hAnsi="Times New Roman" w:cs="Times New Roman"/>
          <w:sz w:val="24"/>
          <w:szCs w:val="24"/>
        </w:rPr>
        <w:t>nave n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1345A" w:rsidRPr="00C81E2D">
        <w:rPr>
          <w:rFonts w:ascii="Times New Roman" w:eastAsia="Calibri" w:hAnsi="Times New Roman" w:cs="Times New Roman"/>
          <w:sz w:val="24"/>
          <w:szCs w:val="24"/>
        </w:rPr>
        <w:t xml:space="preserve"> Sistemin Informatit Financiar t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1345A" w:rsidRPr="00C81E2D">
        <w:rPr>
          <w:rFonts w:ascii="Times New Roman" w:eastAsia="Calibri" w:hAnsi="Times New Roman" w:cs="Times New Roman"/>
          <w:sz w:val="24"/>
          <w:szCs w:val="24"/>
        </w:rPr>
        <w:t xml:space="preserve"> Qeveris</w:t>
      </w:r>
      <w:r w:rsidR="00697956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162CC6"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4FC9" w:rsidRPr="00C81E2D">
        <w:rPr>
          <w:rFonts w:ascii="Times New Roman" w:eastAsia="Calibri" w:hAnsi="Times New Roman" w:cs="Times New Roman"/>
          <w:sz w:val="24"/>
          <w:szCs w:val="24"/>
        </w:rPr>
        <w:t xml:space="preserve">situata në fund të </w:t>
      </w:r>
      <w:r w:rsidR="00BD2707" w:rsidRPr="00C81E2D">
        <w:rPr>
          <w:rFonts w:ascii="Times New Roman" w:eastAsia="Calibri" w:hAnsi="Times New Roman" w:cs="Times New Roman"/>
          <w:sz w:val="24"/>
          <w:szCs w:val="24"/>
        </w:rPr>
        <w:t>periudh</w:t>
      </w:r>
      <w:r w:rsidR="008C596A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BD2707" w:rsidRPr="00C81E2D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190425" w:rsidRPr="00C81E2D">
        <w:rPr>
          <w:rFonts w:ascii="Times New Roman" w:eastAsia="Calibri" w:hAnsi="Times New Roman" w:cs="Times New Roman"/>
          <w:sz w:val="24"/>
          <w:szCs w:val="24"/>
        </w:rPr>
        <w:t>8</w:t>
      </w:r>
      <w:r w:rsidR="00BD2707" w:rsidRPr="00C81E2D">
        <w:rPr>
          <w:rFonts w:ascii="Times New Roman" w:eastAsia="Calibri" w:hAnsi="Times New Roman" w:cs="Times New Roman"/>
          <w:sz w:val="24"/>
          <w:szCs w:val="24"/>
        </w:rPr>
        <w:t xml:space="preserve">M i </w:t>
      </w:r>
      <w:r w:rsidR="00564FC9" w:rsidRPr="00C81E2D">
        <w:rPr>
          <w:rFonts w:ascii="Times New Roman" w:eastAsia="Calibri" w:hAnsi="Times New Roman" w:cs="Times New Roman"/>
          <w:sz w:val="24"/>
          <w:szCs w:val="24"/>
        </w:rPr>
        <w:t>vitit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564FC9" w:rsidRPr="00C81E2D">
        <w:rPr>
          <w:rFonts w:ascii="Times New Roman" w:eastAsia="Calibri" w:hAnsi="Times New Roman" w:cs="Times New Roman"/>
          <w:sz w:val="24"/>
          <w:szCs w:val="24"/>
        </w:rPr>
        <w:t xml:space="preserve"> paraqitet e tillë:</w:t>
      </w:r>
    </w:p>
    <w:p w14:paraId="787993D9" w14:textId="74A9E896" w:rsidR="005E0953" w:rsidRPr="005E0953" w:rsidRDefault="005E0953" w:rsidP="003D3416">
      <w:pPr>
        <w:jc w:val="both"/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</w:pPr>
      <w:r w:rsidRPr="005E0953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Tabela: Realizimi i shpenzimet sipas klasifikimit ekonomik (në mijë lekë):</w:t>
      </w:r>
    </w:p>
    <w:p w14:paraId="5D60DC33" w14:textId="260DDD56" w:rsidR="005E0953" w:rsidRPr="00C81E2D" w:rsidRDefault="005E0953" w:rsidP="003D341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A7118" w14:textId="2D3485B2" w:rsidR="00C878EC" w:rsidRPr="00C81E2D" w:rsidRDefault="00697956" w:rsidP="003D34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>S</w:t>
      </w:r>
      <w:r w:rsidR="00564FC9" w:rsidRPr="00C81E2D">
        <w:rPr>
          <w:rFonts w:ascii="Times New Roman" w:eastAsia="Calibri" w:hAnsi="Times New Roman" w:cs="Times New Roman"/>
          <w:sz w:val="24"/>
          <w:szCs w:val="24"/>
        </w:rPr>
        <w:t>hpenzimet korente në total për këtë institucion, janë realizuar në rreth</w:t>
      </w:r>
      <w:r w:rsidR="004F39E0"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1434">
        <w:rPr>
          <w:rFonts w:ascii="Times New Roman" w:eastAsia="Calibri" w:hAnsi="Times New Roman" w:cs="Times New Roman"/>
          <w:sz w:val="24"/>
          <w:szCs w:val="24"/>
        </w:rPr>
        <w:t>32</w:t>
      </w:r>
      <w:r w:rsidR="00564FC9" w:rsidRPr="00C81E2D">
        <w:rPr>
          <w:rFonts w:ascii="Times New Roman" w:eastAsia="Calibri" w:hAnsi="Times New Roman" w:cs="Times New Roman"/>
          <w:sz w:val="24"/>
          <w:szCs w:val="24"/>
        </w:rPr>
        <w:t>% të planit vjetor</w:t>
      </w:r>
      <w:r w:rsidR="007C1434">
        <w:rPr>
          <w:rFonts w:ascii="Times New Roman" w:eastAsia="Calibri" w:hAnsi="Times New Roman" w:cs="Times New Roman"/>
          <w:sz w:val="24"/>
          <w:szCs w:val="24"/>
        </w:rPr>
        <w:t>. Në këtë nivel realizimi kanë ndikuar realizimi i fondeve të dedikuara për financimin e projekteve kinematografike (art.604, në nivelin 19%), si rrjedhojë e vonesave në shpalljen e thirrjeve të reja për këto projekte.</w:t>
      </w:r>
      <w:r w:rsidR="00C878EC">
        <w:rPr>
          <w:rFonts w:ascii="Times New Roman" w:eastAsia="Calibri" w:hAnsi="Times New Roman" w:cs="Times New Roman"/>
          <w:sz w:val="24"/>
          <w:szCs w:val="24"/>
        </w:rPr>
        <w:t xml:space="preserve"> Ndërkohë, shpenzimet për investime nuk kanë pasur realizim për periudhen raportuese.</w:t>
      </w:r>
    </w:p>
    <w:p w14:paraId="62D98142" w14:textId="31B05B10" w:rsidR="00564FC9" w:rsidRPr="00803D2C" w:rsidRDefault="00564FC9" w:rsidP="00803D2C">
      <w:pPr>
        <w:ind w:left="900" w:hanging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1E2D">
        <w:rPr>
          <w:rFonts w:ascii="Times New Roman" w:eastAsia="Calibri" w:hAnsi="Times New Roman" w:cs="Times New Roman"/>
          <w:b/>
          <w:sz w:val="24"/>
          <w:szCs w:val="24"/>
        </w:rPr>
        <w:t>III. Informacion mbi volumin dhe madhësinë e ndryshimit të buxhetit.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</w:p>
    <w:p w14:paraId="4F3B9AAC" w14:textId="7CF2F6E9" w:rsidR="00697956" w:rsidRPr="00C81E2D" w:rsidRDefault="00564FC9" w:rsidP="003D341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Pra siç shikohet nga tabela në krahasim me ligjin fillestar plani ka ndryshime </w:t>
      </w:r>
      <w:r w:rsidR="00466E1F" w:rsidRPr="00C81E2D">
        <w:rPr>
          <w:rFonts w:ascii="Times New Roman" w:eastAsia="Calibri" w:hAnsi="Times New Roman" w:cs="Times New Roman"/>
          <w:sz w:val="24"/>
          <w:szCs w:val="24"/>
        </w:rPr>
        <w:t>t</w:t>
      </w:r>
      <w:r w:rsidR="00912513" w:rsidRPr="00C81E2D">
        <w:rPr>
          <w:rFonts w:ascii="Times New Roman" w:eastAsia="Calibri" w:hAnsi="Times New Roman" w:cs="Times New Roman"/>
          <w:sz w:val="24"/>
          <w:szCs w:val="24"/>
        </w:rPr>
        <w:t>ë</w:t>
      </w:r>
      <w:r w:rsidR="00466E1F" w:rsidRPr="00C81E2D">
        <w:rPr>
          <w:rFonts w:ascii="Times New Roman" w:eastAsia="Calibri" w:hAnsi="Times New Roman" w:cs="Times New Roman"/>
          <w:sz w:val="24"/>
          <w:szCs w:val="24"/>
        </w:rPr>
        <w:t xml:space="preserve"> cilat kanë ndodhur nga akordimi i Fondit të veçantë për vitin </w:t>
      </w:r>
      <w:r w:rsidR="00803D2C">
        <w:rPr>
          <w:rFonts w:ascii="Times New Roman" w:eastAsia="Calibri" w:hAnsi="Times New Roman" w:cs="Times New Roman"/>
          <w:sz w:val="24"/>
          <w:szCs w:val="24"/>
        </w:rPr>
        <w:t>2025.</w:t>
      </w:r>
    </w:p>
    <w:p w14:paraId="3CA99D57" w14:textId="77777777" w:rsidR="00697956" w:rsidRDefault="00697956" w:rsidP="003D34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05E447" w14:textId="77777777" w:rsidR="00564FC9" w:rsidRPr="00C81E2D" w:rsidRDefault="00564FC9" w:rsidP="003D3416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Komente dhe rekomandime </w:t>
      </w:r>
    </w:p>
    <w:p w14:paraId="4713512F" w14:textId="77777777" w:rsidR="00564FC9" w:rsidRPr="00C81E2D" w:rsidRDefault="00564FC9" w:rsidP="003D3416">
      <w:pPr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96CFA" w14:textId="5F3E9A33" w:rsidR="009F2AC7" w:rsidRPr="00C81E2D" w:rsidRDefault="009F2AC7" w:rsidP="003D341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Theksojmë se paraqitja e informacionit si dhe të dhënat e raportuara në raportin e monitorimit duhet të jetë në përputhje me përcaktimet e bëra në Udhëzimin nr. 14, datë 30.05.2023 “Për procedurat standarde të monitorimit të buxhetit në njësitë e Qeverisjes Qendrore”, specifikisht sipas formateve të përcaktuara në paragrafin 49, të këtij </w:t>
      </w:r>
      <w:r w:rsidRPr="00C81E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udhëzimi. Vërejmë që </w:t>
      </w:r>
      <w:r w:rsidR="00077BF9" w:rsidRPr="00C81E2D">
        <w:rPr>
          <w:rFonts w:ascii="Times New Roman" w:eastAsia="Calibri" w:hAnsi="Times New Roman" w:cs="Times New Roman"/>
          <w:sz w:val="24"/>
          <w:szCs w:val="24"/>
        </w:rPr>
        <w:t>paraqitja e informacionit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në raportin e monitorimit, ë</w:t>
      </w:r>
      <w:r w:rsidR="00077BF9" w:rsidRPr="00C81E2D">
        <w:rPr>
          <w:rFonts w:ascii="Times New Roman" w:eastAsia="Calibri" w:hAnsi="Times New Roman" w:cs="Times New Roman"/>
          <w:sz w:val="24"/>
          <w:szCs w:val="24"/>
        </w:rPr>
        <w:t>shtë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2823">
        <w:rPr>
          <w:rFonts w:ascii="Times New Roman" w:eastAsia="Calibri" w:hAnsi="Times New Roman" w:cs="Times New Roman"/>
          <w:sz w:val="24"/>
          <w:szCs w:val="24"/>
        </w:rPr>
        <w:t>përgjithësisht</w:t>
      </w:r>
      <w:r w:rsidR="00263D32"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E2D">
        <w:rPr>
          <w:rFonts w:ascii="Times New Roman" w:eastAsia="Calibri" w:hAnsi="Times New Roman" w:cs="Times New Roman"/>
          <w:sz w:val="24"/>
          <w:szCs w:val="24"/>
        </w:rPr>
        <w:t>sipas formateve të përcaktuara në këtë udhëzim.</w:t>
      </w:r>
    </w:p>
    <w:p w14:paraId="752688E9" w14:textId="6600FC4A" w:rsidR="009F2AC7" w:rsidRDefault="009F2AC7" w:rsidP="003D341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>Nga ana juaj paraqitja e raportit të monitorimit për periudhën</w:t>
      </w:r>
      <w:r w:rsidR="008C596A" w:rsidRPr="00C81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13E" w:rsidRPr="00C81E2D">
        <w:rPr>
          <w:rFonts w:ascii="Times New Roman" w:eastAsia="Calibri" w:hAnsi="Times New Roman" w:cs="Times New Roman"/>
          <w:sz w:val="24"/>
          <w:szCs w:val="24"/>
        </w:rPr>
        <w:t>8</w:t>
      </w:r>
      <w:r w:rsidRPr="00C81E2D">
        <w:rPr>
          <w:rFonts w:ascii="Times New Roman" w:eastAsia="Calibri" w:hAnsi="Times New Roman" w:cs="Times New Roman"/>
          <w:sz w:val="24"/>
          <w:szCs w:val="24"/>
        </w:rPr>
        <w:t>M të vitit 202</w:t>
      </w:r>
      <w:r w:rsidR="00902823">
        <w:rPr>
          <w:rFonts w:ascii="Times New Roman" w:eastAsia="Calibri" w:hAnsi="Times New Roman" w:cs="Times New Roman"/>
          <w:sz w:val="24"/>
          <w:szCs w:val="24"/>
        </w:rPr>
        <w:t>5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është bërë në përputhje me afatin e përcaktuar në udhëzimin nr. 14, datë 30.05.2023. </w:t>
      </w:r>
    </w:p>
    <w:p w14:paraId="30EEE2C0" w14:textId="77777777" w:rsidR="00BD469A" w:rsidRDefault="00BD469A" w:rsidP="00F20F4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C9A03DB" w14:textId="2F74DA7E" w:rsidR="00D4113E" w:rsidRPr="00C81E2D" w:rsidRDefault="00D4113E" w:rsidP="003D3416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C81E2D">
        <w:rPr>
          <w:rFonts w:ascii="Times New Roman" w:hAnsi="Times New Roman"/>
          <w:bCs/>
          <w:sz w:val="24"/>
          <w:szCs w:val="24"/>
        </w:rPr>
        <w:t>Duke ju referuar konstatimeve të mësipërme, për përmirësimin e cilësisë së përmbajtjes së raportit të monitorimit rekomandojmë:</w:t>
      </w:r>
    </w:p>
    <w:p w14:paraId="403EA1CC" w14:textId="7818E47E" w:rsidR="00F20F44" w:rsidRPr="00F20F44" w:rsidRDefault="00F20F44" w:rsidP="00F20F4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F20F44">
        <w:rPr>
          <w:rFonts w:ascii="Times New Roman" w:hAnsi="Times New Roman"/>
          <w:bCs/>
          <w:sz w:val="24"/>
          <w:szCs w:val="24"/>
        </w:rPr>
        <w:t xml:space="preserve">Paraqitjen në relacionin shoqërues të një analize me konkrete mbi shkallën e realizimit të qëllimeve dhe objektivave të politikës së secilit program nëpërmjet treguesve të performancës përkatës. </w:t>
      </w:r>
    </w:p>
    <w:p w14:paraId="1167E5FE" w14:textId="1C3F3771" w:rsidR="009D57CC" w:rsidRDefault="003337F3" w:rsidP="009D57C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3337F3">
        <w:rPr>
          <w:rFonts w:ascii="Times New Roman" w:hAnsi="Times New Roman"/>
          <w:bCs/>
          <w:sz w:val="24"/>
          <w:szCs w:val="24"/>
        </w:rPr>
        <w:t xml:space="preserve">Sugjerojmë paraqitjen e një analize më të hollësishme mbi ecurinë e realizimit (faktik) të qëllimeve dhe objektivave të politikës që trajtojnë çështjen e barazisë gjinore nëpërmjet treguesve të performancës përkatës (nëse janë të matshme për periudhen). </w:t>
      </w:r>
    </w:p>
    <w:p w14:paraId="38CD2D9F" w14:textId="5D9096A5" w:rsidR="004D3DC8" w:rsidRDefault="004D3DC8" w:rsidP="004D3DC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Të dhënat faktike në anekset e monitorimit duhet të përditësohen me të dhënat e realizimit për periudhen e raportimit.</w:t>
      </w:r>
      <w:r w:rsidR="008F36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29F809" w14:textId="77777777" w:rsidR="008F361B" w:rsidRPr="00902823" w:rsidRDefault="008F361B" w:rsidP="008F361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Të </w:t>
      </w:r>
      <w:r w:rsidRPr="00902823">
        <w:rPr>
          <w:rFonts w:ascii="Times New Roman" w:hAnsi="Times New Roman"/>
          <w:bCs/>
          <w:sz w:val="24"/>
          <w:szCs w:val="24"/>
        </w:rPr>
        <w:t>plotës</w:t>
      </w:r>
      <w:r>
        <w:rPr>
          <w:rFonts w:ascii="Times New Roman" w:hAnsi="Times New Roman"/>
          <w:bCs/>
          <w:sz w:val="24"/>
          <w:szCs w:val="24"/>
        </w:rPr>
        <w:t>ohet</w:t>
      </w:r>
      <w:r w:rsidRPr="00902823">
        <w:rPr>
          <w:rFonts w:ascii="Times New Roman" w:hAnsi="Times New Roman"/>
          <w:bCs/>
          <w:sz w:val="24"/>
          <w:szCs w:val="24"/>
        </w:rPr>
        <w:t xml:space="preserve"> vlerat faktike për sasië e produkteve në aneksin 4 </w:t>
      </w:r>
      <w:r w:rsidRPr="00902823">
        <w:rPr>
          <w:rFonts w:ascii="Times New Roman" w:hAnsi="Times New Roman"/>
          <w:bCs/>
          <w:i/>
          <w:iCs/>
          <w:sz w:val="24"/>
          <w:szCs w:val="24"/>
        </w:rPr>
        <w:t>“Raporti i realizimit të treguesve të performancës së programit”</w:t>
      </w:r>
      <w:r w:rsidRPr="008F361B">
        <w:rPr>
          <w:rFonts w:ascii="Times New Roman" w:hAnsi="Times New Roman"/>
          <w:bCs/>
          <w:sz w:val="24"/>
          <w:szCs w:val="24"/>
        </w:rPr>
        <w:t>.</w:t>
      </w:r>
    </w:p>
    <w:p w14:paraId="1E1D1A8F" w14:textId="77777777" w:rsidR="008F361B" w:rsidRPr="003337F3" w:rsidRDefault="008F361B" w:rsidP="008F361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1475DA">
        <w:rPr>
          <w:rFonts w:ascii="Times New Roman" w:hAnsi="Times New Roman"/>
          <w:bCs/>
          <w:sz w:val="24"/>
          <w:szCs w:val="24"/>
        </w:rPr>
        <w:t xml:space="preserve">Për treguesit e performancës në nivel qëllimi </w:t>
      </w:r>
      <w:r>
        <w:rPr>
          <w:rFonts w:ascii="Times New Roman" w:hAnsi="Times New Roman"/>
          <w:bCs/>
          <w:sz w:val="24"/>
          <w:szCs w:val="24"/>
        </w:rPr>
        <w:t xml:space="preserve">dhe </w:t>
      </w:r>
      <w:r w:rsidRPr="001475DA">
        <w:rPr>
          <w:rFonts w:ascii="Times New Roman" w:hAnsi="Times New Roman"/>
          <w:bCs/>
          <w:sz w:val="24"/>
          <w:szCs w:val="24"/>
        </w:rPr>
        <w:t xml:space="preserve">në nivel objektivi të shfaqura në aneksin 4 </w:t>
      </w:r>
      <w:r w:rsidRPr="001475DA">
        <w:rPr>
          <w:rFonts w:ascii="Times New Roman" w:hAnsi="Times New Roman"/>
          <w:bCs/>
          <w:i/>
          <w:iCs/>
          <w:sz w:val="24"/>
          <w:szCs w:val="24"/>
        </w:rPr>
        <w:t>“Raporti i realizimit të treguesve të performancës së programit”</w:t>
      </w:r>
      <w:r w:rsidRPr="001475DA">
        <w:rPr>
          <w:rFonts w:ascii="Times New Roman" w:hAnsi="Times New Roman"/>
          <w:bCs/>
          <w:sz w:val="24"/>
          <w:szCs w:val="24"/>
        </w:rPr>
        <w:t>, rekomandojmë përcaktimin e njësisë matëse në kolonën përkatëse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26342070" w14:textId="77777777" w:rsidR="004D3DC8" w:rsidRPr="009D57CC" w:rsidRDefault="004D3DC8" w:rsidP="004D3DC8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</w:p>
    <w:p w14:paraId="39A11ABC" w14:textId="77777777" w:rsidR="00564FC9" w:rsidRPr="00C81E2D" w:rsidRDefault="00564FC9" w:rsidP="003D341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C81E2D">
        <w:rPr>
          <w:rFonts w:ascii="Times New Roman" w:eastAsia="Calibri" w:hAnsi="Times New Roman" w:cs="Times New Roman"/>
          <w:b/>
          <w:sz w:val="24"/>
          <w:szCs w:val="24"/>
        </w:rPr>
        <w:t xml:space="preserve">VI. Publikimi </w:t>
      </w:r>
    </w:p>
    <w:p w14:paraId="748B6494" w14:textId="2E568FC1" w:rsidR="000D3C41" w:rsidRPr="00C81E2D" w:rsidRDefault="00564FC9" w:rsidP="003D34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Raporti i Monitorimit </w:t>
      </w:r>
      <w:r w:rsidR="00A20E39" w:rsidRPr="00C81E2D">
        <w:rPr>
          <w:rFonts w:ascii="Times New Roman" w:eastAsia="Calibri" w:hAnsi="Times New Roman" w:cs="Times New Roman"/>
          <w:sz w:val="24"/>
          <w:szCs w:val="24"/>
        </w:rPr>
        <w:t xml:space="preserve">për </w:t>
      </w:r>
      <w:r w:rsidR="00D4113E" w:rsidRPr="00C81E2D">
        <w:rPr>
          <w:rFonts w:ascii="Times New Roman" w:eastAsia="Calibri" w:hAnsi="Times New Roman" w:cs="Times New Roman"/>
          <w:sz w:val="24"/>
          <w:szCs w:val="24"/>
        </w:rPr>
        <w:t>8</w:t>
      </w:r>
      <w:r w:rsidR="008C596A" w:rsidRPr="00C81E2D">
        <w:rPr>
          <w:rFonts w:ascii="Times New Roman" w:eastAsia="Calibri" w:hAnsi="Times New Roman" w:cs="Times New Roman"/>
          <w:sz w:val="24"/>
          <w:szCs w:val="24"/>
        </w:rPr>
        <w:t xml:space="preserve"> mujorin e </w:t>
      </w:r>
      <w:r w:rsidRPr="00C81E2D">
        <w:rPr>
          <w:rFonts w:ascii="Times New Roman" w:eastAsia="Calibri" w:hAnsi="Times New Roman" w:cs="Times New Roman"/>
          <w:sz w:val="24"/>
          <w:szCs w:val="24"/>
        </w:rPr>
        <w:t>viti</w:t>
      </w:r>
      <w:r w:rsidR="008C596A" w:rsidRPr="00C81E2D">
        <w:rPr>
          <w:rFonts w:ascii="Times New Roman" w:eastAsia="Calibri" w:hAnsi="Times New Roman" w:cs="Times New Roman"/>
          <w:sz w:val="24"/>
          <w:szCs w:val="24"/>
        </w:rPr>
        <w:t>t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F361B">
        <w:rPr>
          <w:rFonts w:ascii="Times New Roman" w:eastAsia="Calibri" w:hAnsi="Times New Roman" w:cs="Times New Roman"/>
          <w:sz w:val="24"/>
          <w:szCs w:val="24"/>
        </w:rPr>
        <w:t>5</w:t>
      </w:r>
      <w:r w:rsidRPr="00C81E2D">
        <w:rPr>
          <w:rFonts w:ascii="Times New Roman" w:eastAsia="Calibri" w:hAnsi="Times New Roman" w:cs="Times New Roman"/>
          <w:sz w:val="24"/>
          <w:szCs w:val="24"/>
        </w:rPr>
        <w:t xml:space="preserve">, është publikuar në faqen zyrtare të </w:t>
      </w:r>
      <w:r w:rsidR="00384AF7">
        <w:rPr>
          <w:rFonts w:ascii="Times New Roman" w:eastAsia="Calibri" w:hAnsi="Times New Roman" w:cs="Times New Roman"/>
          <w:sz w:val="24"/>
          <w:szCs w:val="24"/>
        </w:rPr>
        <w:t>QKK.</w:t>
      </w:r>
    </w:p>
    <w:p w14:paraId="5909BB4C" w14:textId="20438715" w:rsidR="003B5C9B" w:rsidRDefault="003B5C9B" w:rsidP="003D3416">
      <w:pPr>
        <w:jc w:val="both"/>
        <w:rPr>
          <w:rFonts w:ascii="Times New Roman" w:hAnsi="Times New Roman" w:cs="Times New Roman"/>
        </w:rPr>
      </w:pPr>
      <w:r w:rsidRPr="00C52C5F">
        <w:rPr>
          <w:rFonts w:ascii="Times New Roman" w:eastAsia="Calibri" w:hAnsi="Times New Roman" w:cs="Times New Roman"/>
          <w:sz w:val="24"/>
          <w:szCs w:val="24"/>
        </w:rPr>
        <w:t>Linku:</w:t>
      </w:r>
      <w:r w:rsidR="00C81E2D" w:rsidRPr="00C52C5F">
        <w:rPr>
          <w:rFonts w:ascii="Times New Roman" w:hAnsi="Times New Roman" w:cs="Times New Roman"/>
        </w:rPr>
        <w:t xml:space="preserve"> </w:t>
      </w:r>
      <w:hyperlink r:id="rId8" w:history="1">
        <w:r w:rsidR="008F361B" w:rsidRPr="009E0EFF">
          <w:rPr>
            <w:rStyle w:val="Hyperlink"/>
            <w:rFonts w:ascii="Times New Roman" w:hAnsi="Times New Roman" w:cs="Times New Roman"/>
          </w:rPr>
          <w:t>https://qkk.al/index.php/raporte-mbi-veprimtarine-vjetore-te-qkk/</w:t>
        </w:r>
      </w:hyperlink>
    </w:p>
    <w:p w14:paraId="59B923C7" w14:textId="77777777" w:rsidR="008F361B" w:rsidRPr="00C81E2D" w:rsidRDefault="008F361B" w:rsidP="003D3416">
      <w:pPr>
        <w:jc w:val="both"/>
        <w:rPr>
          <w:rFonts w:ascii="Times New Roman" w:eastAsia="Calibri" w:hAnsi="Times New Roman" w:cs="Times New Roman"/>
          <w:b/>
          <w:color w:val="000080"/>
          <w:sz w:val="24"/>
          <w:szCs w:val="24"/>
          <w:u w:val="single"/>
        </w:rPr>
      </w:pPr>
    </w:p>
    <w:p w14:paraId="229E6A25" w14:textId="77777777" w:rsidR="002A2A92" w:rsidRPr="00697956" w:rsidRDefault="002A2A92" w:rsidP="003D3416">
      <w:pPr>
        <w:jc w:val="both"/>
        <w:rPr>
          <w:rFonts w:ascii="Times New Roman" w:eastAsia="Calibri" w:hAnsi="Times New Roman" w:cs="Times New Roman"/>
          <w:b/>
          <w:color w:val="000080"/>
          <w:sz w:val="24"/>
          <w:szCs w:val="24"/>
          <w:u w:val="single"/>
        </w:rPr>
      </w:pPr>
    </w:p>
    <w:sectPr w:rsidR="002A2A92" w:rsidRPr="00697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6C405C2"/>
    <w:multiLevelType w:val="hybridMultilevel"/>
    <w:tmpl w:val="55B6AC8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755A5"/>
    <w:multiLevelType w:val="hybridMultilevel"/>
    <w:tmpl w:val="181426F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C2C0B08"/>
    <w:multiLevelType w:val="hybridMultilevel"/>
    <w:tmpl w:val="81AE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0A6C"/>
    <w:multiLevelType w:val="hybridMultilevel"/>
    <w:tmpl w:val="2E18B962"/>
    <w:lvl w:ilvl="0" w:tplc="554CCB1E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76A83"/>
    <w:multiLevelType w:val="hybridMultilevel"/>
    <w:tmpl w:val="56020B34"/>
    <w:lvl w:ilvl="0" w:tplc="57FE389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D70D2"/>
    <w:multiLevelType w:val="hybridMultilevel"/>
    <w:tmpl w:val="0F62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2786B"/>
    <w:multiLevelType w:val="hybridMultilevel"/>
    <w:tmpl w:val="184EC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4285B"/>
    <w:multiLevelType w:val="hybridMultilevel"/>
    <w:tmpl w:val="EE8C382C"/>
    <w:lvl w:ilvl="0" w:tplc="37C634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79FE"/>
    <w:multiLevelType w:val="hybridMultilevel"/>
    <w:tmpl w:val="4ECEC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1340459"/>
    <w:multiLevelType w:val="hybridMultilevel"/>
    <w:tmpl w:val="D010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21FF7"/>
    <w:multiLevelType w:val="hybridMultilevel"/>
    <w:tmpl w:val="F71C71E8"/>
    <w:lvl w:ilvl="0" w:tplc="74A8C1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140BD"/>
    <w:multiLevelType w:val="hybridMultilevel"/>
    <w:tmpl w:val="FE82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E3913"/>
    <w:multiLevelType w:val="hybridMultilevel"/>
    <w:tmpl w:val="A07C2916"/>
    <w:lvl w:ilvl="0" w:tplc="040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4" w15:restartNumberingAfterBreak="0">
    <w:nsid w:val="7FE26257"/>
    <w:multiLevelType w:val="hybridMultilevel"/>
    <w:tmpl w:val="FD36876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803384410">
    <w:abstractNumId w:val="0"/>
  </w:num>
  <w:num w:numId="2" w16cid:durableId="1661734480">
    <w:abstractNumId w:val="11"/>
  </w:num>
  <w:num w:numId="3" w16cid:durableId="879777951">
    <w:abstractNumId w:val="4"/>
  </w:num>
  <w:num w:numId="4" w16cid:durableId="144904906">
    <w:abstractNumId w:val="8"/>
  </w:num>
  <w:num w:numId="5" w16cid:durableId="776490666">
    <w:abstractNumId w:val="12"/>
  </w:num>
  <w:num w:numId="6" w16cid:durableId="857424709">
    <w:abstractNumId w:val="5"/>
  </w:num>
  <w:num w:numId="7" w16cid:durableId="1644893762">
    <w:abstractNumId w:val="10"/>
  </w:num>
  <w:num w:numId="8" w16cid:durableId="167333216">
    <w:abstractNumId w:val="13"/>
  </w:num>
  <w:num w:numId="9" w16cid:durableId="1696270007">
    <w:abstractNumId w:val="7"/>
  </w:num>
  <w:num w:numId="10" w16cid:durableId="1452481869">
    <w:abstractNumId w:val="2"/>
  </w:num>
  <w:num w:numId="11" w16cid:durableId="330841535">
    <w:abstractNumId w:val="6"/>
  </w:num>
  <w:num w:numId="12" w16cid:durableId="705909020">
    <w:abstractNumId w:val="3"/>
  </w:num>
  <w:num w:numId="13" w16cid:durableId="1433822701">
    <w:abstractNumId w:val="14"/>
  </w:num>
  <w:num w:numId="14" w16cid:durableId="2103796939">
    <w:abstractNumId w:val="9"/>
  </w:num>
  <w:num w:numId="15" w16cid:durableId="131644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1F3"/>
    <w:rsid w:val="00071AE3"/>
    <w:rsid w:val="00077BF9"/>
    <w:rsid w:val="000B2478"/>
    <w:rsid w:val="000C2453"/>
    <w:rsid w:val="000C6922"/>
    <w:rsid w:val="000D0C35"/>
    <w:rsid w:val="000D3C41"/>
    <w:rsid w:val="00101732"/>
    <w:rsid w:val="00110984"/>
    <w:rsid w:val="001475DA"/>
    <w:rsid w:val="001574B4"/>
    <w:rsid w:val="00162CC6"/>
    <w:rsid w:val="00170C23"/>
    <w:rsid w:val="0017774C"/>
    <w:rsid w:val="00190425"/>
    <w:rsid w:val="001E2204"/>
    <w:rsid w:val="002060EB"/>
    <w:rsid w:val="00224C01"/>
    <w:rsid w:val="0025438B"/>
    <w:rsid w:val="00263D32"/>
    <w:rsid w:val="002A2A92"/>
    <w:rsid w:val="003337F3"/>
    <w:rsid w:val="0033778B"/>
    <w:rsid w:val="003636D3"/>
    <w:rsid w:val="00384AF7"/>
    <w:rsid w:val="003B5C9B"/>
    <w:rsid w:val="003C1F14"/>
    <w:rsid w:val="003C6551"/>
    <w:rsid w:val="003D3416"/>
    <w:rsid w:val="003D604D"/>
    <w:rsid w:val="0041345A"/>
    <w:rsid w:val="00466E1F"/>
    <w:rsid w:val="0049503A"/>
    <w:rsid w:val="004D3DC8"/>
    <w:rsid w:val="004E3DAC"/>
    <w:rsid w:val="004F39E0"/>
    <w:rsid w:val="00525B7E"/>
    <w:rsid w:val="00555FE5"/>
    <w:rsid w:val="00564FC9"/>
    <w:rsid w:val="005712E0"/>
    <w:rsid w:val="00584E95"/>
    <w:rsid w:val="005B34A5"/>
    <w:rsid w:val="005C0945"/>
    <w:rsid w:val="005E0953"/>
    <w:rsid w:val="00626314"/>
    <w:rsid w:val="0068093D"/>
    <w:rsid w:val="00697956"/>
    <w:rsid w:val="006C5CCC"/>
    <w:rsid w:val="00734D79"/>
    <w:rsid w:val="00782B14"/>
    <w:rsid w:val="007C1434"/>
    <w:rsid w:val="007E593C"/>
    <w:rsid w:val="007E71F3"/>
    <w:rsid w:val="00803D2C"/>
    <w:rsid w:val="00855579"/>
    <w:rsid w:val="008C596A"/>
    <w:rsid w:val="008C7C47"/>
    <w:rsid w:val="008F361B"/>
    <w:rsid w:val="00902823"/>
    <w:rsid w:val="00912513"/>
    <w:rsid w:val="009364B5"/>
    <w:rsid w:val="00936C9C"/>
    <w:rsid w:val="009A794C"/>
    <w:rsid w:val="009D3296"/>
    <w:rsid w:val="009D57CC"/>
    <w:rsid w:val="009F2AC7"/>
    <w:rsid w:val="00A20E39"/>
    <w:rsid w:val="00A21905"/>
    <w:rsid w:val="00B52E4D"/>
    <w:rsid w:val="00B642DF"/>
    <w:rsid w:val="00B75F87"/>
    <w:rsid w:val="00B95C5D"/>
    <w:rsid w:val="00BB563E"/>
    <w:rsid w:val="00BD2707"/>
    <w:rsid w:val="00BD469A"/>
    <w:rsid w:val="00BF1B61"/>
    <w:rsid w:val="00C444B5"/>
    <w:rsid w:val="00C52C5F"/>
    <w:rsid w:val="00C81E2D"/>
    <w:rsid w:val="00C878EC"/>
    <w:rsid w:val="00CA6881"/>
    <w:rsid w:val="00CE19B4"/>
    <w:rsid w:val="00D2117D"/>
    <w:rsid w:val="00D4113E"/>
    <w:rsid w:val="00D87BBE"/>
    <w:rsid w:val="00DB0681"/>
    <w:rsid w:val="00DC4025"/>
    <w:rsid w:val="00DD1F96"/>
    <w:rsid w:val="00DF1A27"/>
    <w:rsid w:val="00E71E77"/>
    <w:rsid w:val="00E75C1F"/>
    <w:rsid w:val="00EE1261"/>
    <w:rsid w:val="00EF2810"/>
    <w:rsid w:val="00F15A23"/>
    <w:rsid w:val="00F20F44"/>
    <w:rsid w:val="00F67CE9"/>
    <w:rsid w:val="00F85FD4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4EDA"/>
  <w15:docId w15:val="{4FEC296A-BFC6-4D93-9C3E-942931C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E95"/>
    <w:pPr>
      <w:ind w:left="720"/>
      <w:contextualSpacing/>
    </w:pPr>
  </w:style>
  <w:style w:type="table" w:styleId="TableGrid">
    <w:name w:val="Table Grid"/>
    <w:basedOn w:val="TableNormal"/>
    <w:uiPriority w:val="59"/>
    <w:rsid w:val="0058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5C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96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kk.al/index.php/raporte-mbi-veprimtarine-vjetore-te-qk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4445-0D90-4231-883A-78A1A4E6AD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Shpresa Karanxha</cp:lastModifiedBy>
  <cp:revision>65</cp:revision>
  <dcterms:created xsi:type="dcterms:W3CDTF">2021-05-21T09:25:00Z</dcterms:created>
  <dcterms:modified xsi:type="dcterms:W3CDTF">2025-11-19T15:06:00Z</dcterms:modified>
</cp:coreProperties>
</file>