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985F" w14:textId="77777777" w:rsidR="002F5E8F" w:rsidRDefault="0047268C" w:rsidP="002F5E8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KOMENTE DHE REKOMANDIM</w:t>
      </w:r>
      <w:r w:rsidR="002241ED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E MBI RAPORTIN E MONITORIMIT </w:t>
      </w:r>
    </w:p>
    <w:p w14:paraId="0380ECE8" w14:textId="23ECEE1C" w:rsidR="002F5E8F" w:rsidRDefault="002241ED" w:rsidP="002F5E8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P</w:t>
      </w:r>
      <w:r w:rsidR="00535FF5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R </w:t>
      </w:r>
      <w:r w:rsidR="00C711E3">
        <w:rPr>
          <w:rFonts w:ascii="Times New Roman" w:eastAsia="Calibri" w:hAnsi="Times New Roman" w:cs="Times New Roman"/>
          <w:b/>
          <w:sz w:val="24"/>
          <w:szCs w:val="24"/>
          <w:lang w:val="sq-AL"/>
        </w:rPr>
        <w:t>8</w:t>
      </w:r>
      <w:r w:rsidR="002F5E8F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MUJORIN E </w:t>
      </w:r>
      <w:r w:rsidR="0047268C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VITI</w:t>
      </w:r>
      <w:r w:rsidR="002F5E8F">
        <w:rPr>
          <w:rFonts w:ascii="Times New Roman" w:eastAsia="Calibri" w:hAnsi="Times New Roman" w:cs="Times New Roman"/>
          <w:b/>
          <w:sz w:val="24"/>
          <w:szCs w:val="24"/>
          <w:lang w:val="sq-AL"/>
        </w:rPr>
        <w:t>T</w:t>
      </w:r>
      <w:r w:rsidR="00313181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47268C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20</w:t>
      </w: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2</w:t>
      </w:r>
      <w:r w:rsidR="002F5E8F">
        <w:rPr>
          <w:rFonts w:ascii="Times New Roman" w:eastAsia="Calibri" w:hAnsi="Times New Roman" w:cs="Times New Roman"/>
          <w:b/>
          <w:sz w:val="24"/>
          <w:szCs w:val="24"/>
          <w:lang w:val="sq-AL"/>
        </w:rPr>
        <w:t>5</w:t>
      </w:r>
      <w:r w:rsidR="008C33CF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47268C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PËR </w:t>
      </w:r>
    </w:p>
    <w:p w14:paraId="3B8BA48E" w14:textId="14044969" w:rsidR="0047268C" w:rsidRPr="00CE782E" w:rsidRDefault="0047268C" w:rsidP="002F5E8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KOMISIONERIN PËR MBIKQYRJEN E SHËRBIMIT CIVIL</w:t>
      </w:r>
    </w:p>
    <w:p w14:paraId="7734A41D" w14:textId="77777777" w:rsidR="0047268C" w:rsidRPr="00CE782E" w:rsidRDefault="0047268C" w:rsidP="0047268C">
      <w:pPr>
        <w:numPr>
          <w:ilvl w:val="0"/>
          <w:numId w:val="3"/>
        </w:numPr>
        <w:ind w:left="810" w:hanging="45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Vlerësim i përgjithshëm i qëllimeve dhe objektivave të politikës si dhe performanca e  produkteve kryesore</w:t>
      </w:r>
    </w:p>
    <w:p w14:paraId="3988E625" w14:textId="49C0BB92" w:rsidR="0047268C" w:rsidRPr="00CE782E" w:rsidRDefault="0047268C" w:rsidP="0047268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Komisioneri për Mbikqyrjen e Sherbimit Civil, me fondet buxhetore të miratuara, për vitin 202</w:t>
      </w:r>
      <w:r w:rsidR="002F5E8F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Pr="00CE782E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, ka hartuar, programuar dhe zhvilluar politikat për përmbushjen me cilësi të lartë dhe në kohë të detyrimeve, në funksion të garantimit e respektimit të ligjit për shërbimin civil në institucionet qendrore, të pavarura dhe ato vendore, që përfshihen në shërbimin civil, si dhe unifikimin e zbatimit të tij, nëpërmjet realizimit të procesit të mbikqyrjes dhe mbrojtjes së të drejtave të nëpunësit civil.</w:t>
      </w:r>
    </w:p>
    <w:p w14:paraId="53F1EBC9" w14:textId="56202A88" w:rsidR="0047268C" w:rsidRPr="00CE782E" w:rsidRDefault="0047268C" w:rsidP="0047268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Programi për të cilin ky institucion administron fondet për vitin 202</w:t>
      </w:r>
      <w:r w:rsidR="002F5E8F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Pr="00CE782E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është: </w:t>
      </w:r>
    </w:p>
    <w:p w14:paraId="02EF6FC4" w14:textId="77777777" w:rsidR="0047268C" w:rsidRPr="00CE782E" w:rsidRDefault="0047268C" w:rsidP="0047268C">
      <w:pPr>
        <w:widowControl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1. Programi “Planifikim Menaxhim Administrim”</w:t>
      </w:r>
    </w:p>
    <w:p w14:paraId="369F5B57" w14:textId="77777777" w:rsidR="0047268C" w:rsidRPr="00CE782E" w:rsidRDefault="0047268C" w:rsidP="0047268C">
      <w:pPr>
        <w:widowControl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4CF791BF" w14:textId="77777777" w:rsidR="00CB59FC" w:rsidRDefault="00060CCF" w:rsidP="006B6F17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P</w:t>
      </w:r>
      <w:r w:rsidR="0047268C" w:rsidRPr="00CE782E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rogrami</w:t>
      </w:r>
      <w:r w:rsidR="0047268C" w:rsidRPr="00CE782E">
        <w:rPr>
          <w:rFonts w:ascii="Times New Roman" w:eastAsia="Calibri" w:hAnsi="Times New Roman" w:cs="Times New Roman"/>
          <w:b/>
          <w:i/>
          <w:sz w:val="24"/>
          <w:szCs w:val="24"/>
          <w:lang w:val="sq-AL"/>
        </w:rPr>
        <w:t xml:space="preserve"> </w:t>
      </w:r>
      <w:r w:rsidR="0047268C" w:rsidRPr="00CE782E"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  <w:t>“Planifikim Menaxhim Administrim”</w:t>
      </w:r>
      <w:r w:rsidR="000D6473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ka si qëllim </w:t>
      </w:r>
      <w:r w:rsidR="00384D4F" w:rsidRPr="00384D4F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‘Garantimin dhe respektimin e ligjit për shërbimin civil në institucionet qendrore, të pavarura dhe ato vendore’</w:t>
      </w:r>
      <w:r w:rsidR="00384D4F" w:rsidRPr="00384D4F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384D4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Ky qëllim synohet të realizohet pëmes objektivit </w:t>
      </w:r>
      <w:r w:rsidR="006B6F17">
        <w:rPr>
          <w:rFonts w:ascii="Times New Roman" w:eastAsia="Calibri" w:hAnsi="Times New Roman" w:cs="Times New Roman"/>
          <w:sz w:val="24"/>
          <w:szCs w:val="24"/>
          <w:lang w:val="sq-AL"/>
        </w:rPr>
        <w:t>‘</w:t>
      </w:r>
      <w:r w:rsidR="00384D4F" w:rsidRPr="006B6F17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Rritja e nivelit te zbatimit te ligjit per sherbimin civil’</w:t>
      </w:r>
      <w:r w:rsidR="00384D4F" w:rsidRPr="00384D4F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384D4F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</w:t>
      </w:r>
      <w:r w:rsidR="005424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 realizimin e të cilit janë 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planifikuar 2 produkte</w:t>
      </w:r>
      <w:r w:rsidR="00CB59FC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47268C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19D3157C" w14:textId="44E1BBBA" w:rsidR="00AA442E" w:rsidRPr="00CE782E" w:rsidRDefault="00CB59FC" w:rsidP="006F08E4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ga p</w:t>
      </w:r>
      <w:r w:rsidR="00F06702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rdorimi i fondeve </w:t>
      </w:r>
      <w:r w:rsidR="002F5E8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 </w:t>
      </w:r>
      <w:r w:rsidR="006F08E4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2F5E8F">
        <w:rPr>
          <w:rFonts w:ascii="Times New Roman" w:eastAsia="Calibri" w:hAnsi="Times New Roman" w:cs="Times New Roman"/>
          <w:sz w:val="24"/>
          <w:szCs w:val="24"/>
          <w:lang w:val="sq-AL"/>
        </w:rPr>
        <w:t>M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2F5E8F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="006F08E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janë realizuar 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AA442E" w:rsidRPr="00C4700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inspektime dhe mbikëqyrje, me një kosto </w:t>
      </w:r>
      <w:r w:rsidR="00542402" w:rsidRPr="00C4700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faktike </w:t>
      </w:r>
      <w:r w:rsidR="00AA442E" w:rsidRPr="00C4700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prej </w:t>
      </w:r>
      <w:r w:rsidR="006F08E4" w:rsidRPr="00C47007">
        <w:rPr>
          <w:rFonts w:ascii="Times New Roman" w:eastAsia="Calibri" w:hAnsi="Times New Roman" w:cs="Times New Roman"/>
          <w:sz w:val="24"/>
          <w:szCs w:val="24"/>
          <w:lang w:val="sq-AL"/>
        </w:rPr>
        <w:t>57</w:t>
      </w:r>
      <w:r w:rsidR="00AA442E" w:rsidRPr="00C4700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milionë lekë.</w:t>
      </w:r>
    </w:p>
    <w:p w14:paraId="37E9DA95" w14:textId="77777777" w:rsidR="0047268C" w:rsidRPr="00CE782E" w:rsidRDefault="0047268C" w:rsidP="0047268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“</w:t>
      </w: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Karakteristika kryesore të performancës së shpenzimeve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”</w:t>
      </w:r>
    </w:p>
    <w:p w14:paraId="21736451" w14:textId="1D9D9257" w:rsidR="0047268C" w:rsidRDefault="0047268C" w:rsidP="0047268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Në fund të </w:t>
      </w:r>
      <w:r w:rsidR="00C47007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2F5E8F">
        <w:rPr>
          <w:rFonts w:ascii="Times New Roman" w:eastAsia="Calibri" w:hAnsi="Times New Roman" w:cs="Times New Roman"/>
          <w:sz w:val="24"/>
          <w:szCs w:val="24"/>
          <w:lang w:val="sq-AL"/>
        </w:rPr>
        <w:t>M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situata në lidhje me realizimin e shpenzimeve të buxhetit, </w:t>
      </w:r>
      <w:r w:rsidR="00123726" w:rsidRPr="00CE782E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 xml:space="preserve">krahasuar me planin për vitin </w:t>
      </w:r>
      <w:r w:rsidRPr="00CE782E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20</w:t>
      </w:r>
      <w:r w:rsidR="00C876E0" w:rsidRPr="00CE782E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2</w:t>
      </w:r>
      <w:r w:rsidR="002F5E8F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5</w:t>
      </w:r>
      <w:r w:rsidRPr="00CE782E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,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sipas</w:t>
      </w:r>
      <w:r w:rsidR="002F5E8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raportit të monitorimit të paraqitur nga ana e institucionit, paraqitet si më poshtë:</w:t>
      </w:r>
    </w:p>
    <w:p w14:paraId="15601612" w14:textId="54081399" w:rsidR="00864F76" w:rsidRPr="00864F76" w:rsidRDefault="00C47007" w:rsidP="00864F76">
      <w:pPr>
        <w:ind w:left="-1080"/>
        <w:jc w:val="both"/>
        <w:rPr>
          <w:rFonts w:ascii="Times New Roman" w:eastAsia="Calibri" w:hAnsi="Times New Roman" w:cs="Times New Roman"/>
          <w:i/>
          <w:iCs/>
          <w:sz w:val="20"/>
          <w:szCs w:val="20"/>
          <w:u w:val="single"/>
          <w:lang w:val="sq-AL"/>
        </w:rPr>
      </w:pPr>
      <w:r w:rsidRPr="00C47007">
        <w:rPr>
          <w:noProof/>
        </w:rPr>
        <w:drawing>
          <wp:anchor distT="0" distB="0" distL="114300" distR="114300" simplePos="0" relativeHeight="251657216" behindDoc="0" locked="0" layoutInCell="1" allowOverlap="1" wp14:anchorId="5870EF3F" wp14:editId="0A0F66D8">
            <wp:simplePos x="0" y="0"/>
            <wp:positionH relativeFrom="margin">
              <wp:posOffset>-556260</wp:posOffset>
            </wp:positionH>
            <wp:positionV relativeFrom="margin">
              <wp:posOffset>6217920</wp:posOffset>
            </wp:positionV>
            <wp:extent cx="7368540" cy="1338580"/>
            <wp:effectExtent l="0" t="0" r="3810" b="0"/>
            <wp:wrapSquare wrapText="bothSides"/>
            <wp:docPr id="1567442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54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F76" w:rsidRPr="00864F76">
        <w:rPr>
          <w:rFonts w:ascii="Times New Roman" w:eastAsia="Calibri" w:hAnsi="Times New Roman" w:cs="Times New Roman"/>
          <w:i/>
          <w:iCs/>
          <w:sz w:val="20"/>
          <w:szCs w:val="20"/>
          <w:u w:val="single"/>
          <w:lang w:val="sq-AL"/>
        </w:rPr>
        <w:t>Tabela: Realizimi i shpenzimeve sipas programeve buxhetore (në mijë lekë)</w:t>
      </w:r>
      <w:r w:rsidR="00864F76" w:rsidRPr="00BC5912">
        <w:rPr>
          <w:rFonts w:ascii="Times New Roman" w:eastAsia="Calibri" w:hAnsi="Times New Roman" w:cs="Times New Roman"/>
          <w:i/>
          <w:iCs/>
          <w:sz w:val="20"/>
          <w:szCs w:val="20"/>
          <w:lang w:val="sq-AL"/>
        </w:rPr>
        <w:t>:</w:t>
      </w:r>
    </w:p>
    <w:p w14:paraId="026F51BC" w14:textId="5750DBAB" w:rsidR="00C47007" w:rsidRDefault="00C47007" w:rsidP="0047268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643E8723" w14:textId="44B6991C" w:rsidR="00F66EA4" w:rsidRDefault="0047268C" w:rsidP="0047268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lastRenderedPageBreak/>
        <w:t xml:space="preserve">Siç shikohet nga tabela e mësipërme, </w:t>
      </w:r>
      <w:r w:rsidRPr="00D7174A">
        <w:rPr>
          <w:rFonts w:ascii="Times New Roman" w:eastAsia="Calibri" w:hAnsi="Times New Roman" w:cs="Times New Roman"/>
          <w:sz w:val="24"/>
          <w:szCs w:val="24"/>
          <w:lang w:val="sq-AL"/>
        </w:rPr>
        <w:t>shpenzimet korente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në total për këtë institucion, janë realizuar në rreth </w:t>
      </w:r>
      <w:r w:rsidR="00C47007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AD2C76">
        <w:rPr>
          <w:rFonts w:ascii="Times New Roman" w:eastAsia="Calibri" w:hAnsi="Times New Roman" w:cs="Times New Roman"/>
          <w:sz w:val="24"/>
          <w:szCs w:val="24"/>
          <w:lang w:val="sq-AL"/>
        </w:rPr>
        <w:t>9</w:t>
      </w:r>
      <w:r w:rsidR="00F66EA4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%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të planit </w:t>
      </w:r>
      <w:r w:rsidR="0012372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për vitin</w:t>
      </w:r>
      <w:r w:rsidR="0014428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AD2C76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, ndërsa shpenzime</w:t>
      </w:r>
      <w:r w:rsidR="0014428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kapitale</w:t>
      </w:r>
      <w:r w:rsidR="00095C09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nuk kan</w:t>
      </w:r>
      <w:r w:rsidR="0050046B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95C09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realizim p</w:t>
      </w:r>
      <w:r w:rsidR="0050046B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95C09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 </w:t>
      </w:r>
      <w:r w:rsidR="00AD2C76">
        <w:rPr>
          <w:rFonts w:ascii="Times New Roman" w:eastAsia="Calibri" w:hAnsi="Times New Roman" w:cs="Times New Roman"/>
          <w:sz w:val="24"/>
          <w:szCs w:val="24"/>
          <w:lang w:val="sq-AL"/>
        </w:rPr>
        <w:t>periudhën</w:t>
      </w:r>
      <w:r w:rsidR="00095C09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. </w:t>
      </w:r>
      <w:r w:rsidR="0014428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Pra siç shikohet nga të dhënat e tabelës së mësipërme plani i shpenzimeve të buxhetit në total </w:t>
      </w:r>
      <w:r w:rsidR="00AD2C76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 </w:t>
      </w:r>
      <w:r w:rsidR="00C47007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AD2C76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M </w:t>
      </w:r>
      <w:r w:rsidR="0014428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 këtë institucion është realizuar në rreth </w:t>
      </w:r>
      <w:r w:rsidR="00C47007">
        <w:rPr>
          <w:rFonts w:ascii="Times New Roman" w:eastAsia="Calibri" w:hAnsi="Times New Roman" w:cs="Times New Roman"/>
          <w:sz w:val="24"/>
          <w:szCs w:val="24"/>
          <w:lang w:val="sq-AL"/>
        </w:rPr>
        <w:t>58</w:t>
      </w:r>
      <w:r w:rsidR="0014428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%</w:t>
      </w:r>
      <w:r w:rsidR="00690C3B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6C64A9EB" w14:textId="7FA321F4" w:rsidR="00864F76" w:rsidRPr="00E20F8E" w:rsidRDefault="00E41217" w:rsidP="00E20F8E">
      <w:pPr>
        <w:ind w:left="-720"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  <w:lang w:val="sq-AL"/>
        </w:rPr>
      </w:pPr>
      <w:r w:rsidRPr="00E41217">
        <w:rPr>
          <w:noProof/>
        </w:rPr>
        <w:drawing>
          <wp:anchor distT="0" distB="0" distL="114300" distR="114300" simplePos="0" relativeHeight="251659264" behindDoc="0" locked="0" layoutInCell="1" allowOverlap="1" wp14:anchorId="1CDCB9FA" wp14:editId="77FFB6F7">
            <wp:simplePos x="0" y="0"/>
            <wp:positionH relativeFrom="margin">
              <wp:posOffset>-797560</wp:posOffset>
            </wp:positionH>
            <wp:positionV relativeFrom="margin">
              <wp:posOffset>1257935</wp:posOffset>
            </wp:positionV>
            <wp:extent cx="7473950" cy="2691765"/>
            <wp:effectExtent l="0" t="0" r="0" b="0"/>
            <wp:wrapSquare wrapText="bothSides"/>
            <wp:docPr id="8431311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F8E" w:rsidRPr="00E20F8E">
        <w:rPr>
          <w:rFonts w:ascii="Times New Roman" w:eastAsia="Calibri" w:hAnsi="Times New Roman" w:cs="Times New Roman"/>
          <w:i/>
          <w:sz w:val="20"/>
          <w:szCs w:val="20"/>
          <w:u w:val="single"/>
          <w:lang w:val="sq-AL"/>
        </w:rPr>
        <w:t>Tabela: Realizimi i shpenzimeve sipas klasifikimit ekonomik (në mijë lekë)</w:t>
      </w:r>
      <w:r w:rsidR="00E20F8E" w:rsidRPr="00BC5912">
        <w:rPr>
          <w:rFonts w:ascii="Times New Roman" w:eastAsia="Calibri" w:hAnsi="Times New Roman" w:cs="Times New Roman"/>
          <w:i/>
          <w:sz w:val="20"/>
          <w:szCs w:val="20"/>
          <w:lang w:val="sq-AL"/>
        </w:rPr>
        <w:t>:</w:t>
      </w:r>
    </w:p>
    <w:p w14:paraId="0E2A9EF4" w14:textId="4D9F9EFD" w:rsidR="000907D3" w:rsidRDefault="000907D3" w:rsidP="00690C3B">
      <w:pPr>
        <w:spacing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</w:p>
    <w:p w14:paraId="5595BC62" w14:textId="2517ABAE" w:rsidR="00690C3B" w:rsidRDefault="00690C3B" w:rsidP="00A56BBF">
      <w:pPr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 w:rsidRPr="00690C3B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Lidhur me </w:t>
      </w: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realizimin e shpenzimeve sipas z</w:t>
      </w:r>
      <w:r w:rsidR="00024B32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rave t</w:t>
      </w:r>
      <w:r w:rsidR="00024B32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shpenzimeve t</w:t>
      </w:r>
      <w:r w:rsidR="00024B32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paraqitura n</w:t>
      </w:r>
      <w:r w:rsidR="00024B32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tabelen e m</w:t>
      </w:r>
      <w:r w:rsidR="00024B32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>sip</w:t>
      </w:r>
      <w:r w:rsidR="00024B32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rme, evidentohet:</w:t>
      </w:r>
    </w:p>
    <w:p w14:paraId="51F0A230" w14:textId="10D4D418" w:rsidR="00690C3B" w:rsidRPr="000907D3" w:rsidRDefault="00673744" w:rsidP="00A56BBF">
      <w:pPr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 w:rsidRPr="000907D3"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  <w:t>Shpenzimet korente</w:t>
      </w:r>
      <w:r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janë realizuar në masën </w:t>
      </w:r>
      <w:r w:rsidR="00372C0C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5</w:t>
      </w:r>
      <w:r w:rsidR="000907D3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9</w:t>
      </w:r>
      <w:r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% të planit vjetor</w:t>
      </w:r>
      <w:r w:rsidR="000907D3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, n</w:t>
      </w:r>
      <w:r w:rsidR="00D7174A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d</w:t>
      </w:r>
      <w:r w:rsidR="00024B32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D7174A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rkoh</w:t>
      </w:r>
      <w:r w:rsidR="00024B32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q</w:t>
      </w:r>
      <w:r w:rsidR="00024B32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ë </w:t>
      </w:r>
      <w:r w:rsidR="00024B32" w:rsidRPr="000907D3"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  <w:t>shpenzimet kapitale</w:t>
      </w:r>
      <w:r w:rsidR="00024B32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, nuk kanë pasur realizim përgjatë </w:t>
      </w:r>
      <w:r w:rsid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periudhës</w:t>
      </w:r>
      <w:r w:rsidR="00024B32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. </w:t>
      </w:r>
      <w:r w:rsid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Ky nivel realizimi është në trendin normal të periudhës për instiucionin, kjo pasi niveli i realizimi është kushtëzuar nga realizimi i procedurave të prokurimit.</w:t>
      </w:r>
    </w:p>
    <w:p w14:paraId="4DD33CCE" w14:textId="110102E1" w:rsidR="0047268C" w:rsidRPr="00CE782E" w:rsidRDefault="0047268C" w:rsidP="0047268C">
      <w:pPr>
        <w:spacing w:line="240" w:lineRule="auto"/>
        <w:ind w:left="900" w:hanging="54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III. Informacion mbi volumin dhe madhësinë e ndryshimit të buxhetit.</w:t>
      </w:r>
    </w:p>
    <w:p w14:paraId="272491FC" w14:textId="6AB7FB3F" w:rsidR="0008455F" w:rsidRDefault="009D06E7" w:rsidP="00A56B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Për këtë institucion, situata në lidhje me ndryshimet e buxhetit gjatë vitit 202</w:t>
      </w:r>
      <w:r w:rsidR="001E2BCD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duke u nisur nga buxheti fillestar sipas ligjit nr. Nr. </w:t>
      </w:r>
      <w:r w:rsidR="001E2BCD">
        <w:rPr>
          <w:rFonts w:ascii="Times New Roman" w:eastAsia="Calibri" w:hAnsi="Times New Roman" w:cs="Times New Roman"/>
          <w:sz w:val="24"/>
          <w:szCs w:val="24"/>
          <w:lang w:val="sq-AL"/>
        </w:rPr>
        <w:t>115</w:t>
      </w:r>
      <w:r w:rsidR="00DB7F6C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/202</w:t>
      </w:r>
      <w:r w:rsidR="001E2BCD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="002241E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“Për buxhetin e vitit 202</w:t>
      </w:r>
      <w:r w:rsidR="001E2BCD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8B017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”,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304BAB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të ndryshuar, 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ka ndryshime në totalin e shpenzimeve buxhetore</w:t>
      </w:r>
      <w:r w:rsidR="008B017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nga shtesat në fondin e veçantë</w:t>
      </w:r>
      <w:r w:rsidR="001E2BC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për vitin 2025.</w:t>
      </w:r>
    </w:p>
    <w:p w14:paraId="354D5BFB" w14:textId="77777777" w:rsidR="001E2BCD" w:rsidRDefault="001E2BCD" w:rsidP="001E2B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51B3EB7C" w14:textId="77777777" w:rsidR="001E2BCD" w:rsidRDefault="001E2BCD" w:rsidP="001E2BCD">
      <w:pPr>
        <w:spacing w:after="0"/>
        <w:jc w:val="both"/>
        <w:rPr>
          <w:rFonts w:ascii="Times New Roman" w:eastAsia="Calibri" w:hAnsi="Times New Roman" w:cs="Times New Roman"/>
          <w:b/>
          <w:i/>
          <w:lang w:val="sq-AL"/>
        </w:rPr>
      </w:pPr>
    </w:p>
    <w:p w14:paraId="61FCDC45" w14:textId="77777777" w:rsidR="00372C0C" w:rsidRDefault="00372C0C" w:rsidP="001E2BCD">
      <w:pPr>
        <w:spacing w:after="0"/>
        <w:jc w:val="both"/>
        <w:rPr>
          <w:rFonts w:ascii="Times New Roman" w:eastAsia="Calibri" w:hAnsi="Times New Roman" w:cs="Times New Roman"/>
          <w:b/>
          <w:i/>
          <w:lang w:val="sq-AL"/>
        </w:rPr>
      </w:pPr>
    </w:p>
    <w:p w14:paraId="28430457" w14:textId="77777777" w:rsidR="00372C0C" w:rsidRDefault="00372C0C" w:rsidP="001E2BCD">
      <w:pPr>
        <w:spacing w:after="0"/>
        <w:jc w:val="both"/>
        <w:rPr>
          <w:rFonts w:ascii="Times New Roman" w:eastAsia="Calibri" w:hAnsi="Times New Roman" w:cs="Times New Roman"/>
          <w:b/>
          <w:i/>
          <w:lang w:val="sq-AL"/>
        </w:rPr>
      </w:pPr>
    </w:p>
    <w:p w14:paraId="5A45CA90" w14:textId="77777777" w:rsidR="00372C0C" w:rsidRDefault="00372C0C" w:rsidP="001E2BCD">
      <w:pPr>
        <w:spacing w:after="0"/>
        <w:jc w:val="both"/>
        <w:rPr>
          <w:rFonts w:ascii="Times New Roman" w:eastAsia="Calibri" w:hAnsi="Times New Roman" w:cs="Times New Roman"/>
          <w:b/>
          <w:i/>
          <w:lang w:val="sq-AL"/>
        </w:rPr>
      </w:pPr>
    </w:p>
    <w:p w14:paraId="3359F15D" w14:textId="77777777" w:rsidR="00372C0C" w:rsidRDefault="00372C0C" w:rsidP="001E2BCD">
      <w:pPr>
        <w:spacing w:after="0"/>
        <w:jc w:val="both"/>
        <w:rPr>
          <w:rFonts w:ascii="Times New Roman" w:eastAsia="Calibri" w:hAnsi="Times New Roman" w:cs="Times New Roman"/>
          <w:b/>
          <w:i/>
          <w:lang w:val="sq-AL"/>
        </w:rPr>
      </w:pPr>
    </w:p>
    <w:p w14:paraId="719AD3D3" w14:textId="77777777" w:rsidR="00372C0C" w:rsidRDefault="00372C0C" w:rsidP="001E2BCD">
      <w:pPr>
        <w:spacing w:after="0"/>
        <w:jc w:val="both"/>
        <w:rPr>
          <w:rFonts w:ascii="Times New Roman" w:eastAsia="Calibri" w:hAnsi="Times New Roman" w:cs="Times New Roman"/>
          <w:b/>
          <w:i/>
          <w:lang w:val="sq-AL"/>
        </w:rPr>
      </w:pPr>
    </w:p>
    <w:p w14:paraId="497EB285" w14:textId="19B3F0AB" w:rsidR="0047268C" w:rsidRDefault="0047268C" w:rsidP="0047268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val="sq-AL"/>
        </w:rPr>
      </w:pPr>
      <w:r w:rsidRPr="00CE782E">
        <w:rPr>
          <w:rFonts w:ascii="Times New Roman" w:eastAsia="Calibri" w:hAnsi="Times New Roman" w:cs="Times New Roman"/>
          <w:b/>
          <w:i/>
          <w:lang w:val="sq-AL"/>
        </w:rPr>
        <w:t xml:space="preserve">                                                                                             </w:t>
      </w:r>
      <w:r w:rsidR="00DB7F6C" w:rsidRPr="00CE782E">
        <w:rPr>
          <w:rFonts w:ascii="Times New Roman" w:eastAsia="Calibri" w:hAnsi="Times New Roman" w:cs="Times New Roman"/>
          <w:b/>
          <w:i/>
          <w:lang w:val="sq-AL"/>
        </w:rPr>
        <w:t xml:space="preserve">          </w:t>
      </w:r>
      <w:r w:rsidRPr="00CE782E">
        <w:rPr>
          <w:rFonts w:ascii="Times New Roman" w:eastAsia="Calibri" w:hAnsi="Times New Roman" w:cs="Times New Roman"/>
          <w:b/>
          <w:i/>
          <w:lang w:val="sq-AL"/>
        </w:rPr>
        <w:t xml:space="preserve">    </w:t>
      </w:r>
    </w:p>
    <w:p w14:paraId="1A85AF23" w14:textId="77777777" w:rsidR="0047268C" w:rsidRPr="00CE782E" w:rsidRDefault="0047268C" w:rsidP="004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59C9394" w14:textId="77777777" w:rsidR="0047268C" w:rsidRPr="00CE782E" w:rsidRDefault="0047268C" w:rsidP="004726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Komente dhe rekomandime </w:t>
      </w:r>
    </w:p>
    <w:p w14:paraId="32D661A5" w14:textId="77777777" w:rsidR="0047268C" w:rsidRPr="00CE782E" w:rsidRDefault="0047268C" w:rsidP="0047268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6E9447E" w14:textId="1691CCE8" w:rsidR="00874CEA" w:rsidRPr="00CE782E" w:rsidRDefault="00874CEA" w:rsidP="00874CE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Theksojmë se paraqitja e informacionit si dhe të dhënat e raportuara në raportin e monitorimit duhet të jetë në përputhje me përcaktimet e bëra në Udhëzimin nr. 14, datë 30.05.2023 “Për procedurat standarde të monitorimit të buxhetit në njësitë e Qeverisjes Qendrore”, specifikisht sipas formateve të përcaktuara në paragrafin 49, të  këtij udhëzimi. Vërejmë që të dhënat e raportuara në raportin e monitorimit, janë sipas formateve të përcaktuara në këtë udhëzim.</w:t>
      </w:r>
    </w:p>
    <w:p w14:paraId="1C55689F" w14:textId="77777777" w:rsidR="003F1A30" w:rsidRDefault="003F1A30" w:rsidP="003F1A30">
      <w:pPr>
        <w:pStyle w:val="ListParagraph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033F076" w14:textId="37E9B870" w:rsidR="001B44AE" w:rsidRPr="003F1A30" w:rsidRDefault="001B44AE" w:rsidP="003F1A30">
      <w:pPr>
        <w:pStyle w:val="ListParagraph"/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</w:pPr>
      <w:r w:rsidRPr="003F1A30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Lidhur me përmirësimin e cilësisë së përmbajtjes së raportit të monitorimit rekomandojmë:</w:t>
      </w:r>
    </w:p>
    <w:p w14:paraId="0E5EF54C" w14:textId="77777777" w:rsidR="001B44AE" w:rsidRPr="001B44AE" w:rsidRDefault="001B44AE" w:rsidP="001B44AE">
      <w:pPr>
        <w:pStyle w:val="ListParagrap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01DFC48A" w14:textId="66B03EE2" w:rsidR="00B268A6" w:rsidRDefault="00B268A6" w:rsidP="00742A0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araqitjen e një analize mbi realizimin e treguesit e performancës në nivel qëllimi dhe objektivi të shfaqura në aneksin 4 </w:t>
      </w:r>
      <w:r w:rsidRPr="00AE35AE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“Raporti i realizimit të treguesve të performancës së programit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0E94073F" w14:textId="23B4B5D4" w:rsidR="006B24BB" w:rsidRDefault="001B44AE" w:rsidP="00372C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 treguesit e performancës në nivel qëllimi </w:t>
      </w:r>
      <w:r w:rsidR="000F7D48"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dhe objektivi </w:t>
      </w:r>
      <w:r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të shfaqura në aneksin 4 </w:t>
      </w:r>
      <w:r w:rsidRPr="00AE35AE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“Raporti i realizimit të treguesve të performancës së programit”, </w:t>
      </w:r>
      <w:r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>rekomandojmë përcaktimin e njësisë matëse në kolonën përkatëse</w:t>
      </w:r>
      <w:r w:rsidR="00B268A6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8A2A46"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57CCE867" w14:textId="48A703FD" w:rsidR="00372C0C" w:rsidRPr="00372C0C" w:rsidRDefault="00372C0C" w:rsidP="00372C0C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372C0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Në aneksin 4 </w:t>
      </w:r>
      <w:r w:rsidRPr="00372C0C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“Raporti i realizimit të treguesve të performancës së programit”,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372C0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rekomandojmë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plotësimin e sasisë faktike</w:t>
      </w:r>
      <w:r w:rsidR="004D6FE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për produktet</w:t>
      </w:r>
      <w:r w:rsidRPr="00372C0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. </w:t>
      </w:r>
    </w:p>
    <w:p w14:paraId="069B1AD4" w14:textId="6AFC8EC8" w:rsidR="00372C0C" w:rsidRPr="00AE35AE" w:rsidRDefault="00372C0C" w:rsidP="00372C0C">
      <w:pPr>
        <w:pStyle w:val="ListParagraph"/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891396E" w14:textId="77777777" w:rsidR="001359EF" w:rsidRPr="00CE782E" w:rsidRDefault="001359EF" w:rsidP="001359EF">
      <w:pPr>
        <w:pStyle w:val="ListParagraph"/>
        <w:spacing w:after="0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654E7E3" w14:textId="77777777" w:rsidR="000D6473" w:rsidRPr="00CE782E" w:rsidRDefault="001359EF" w:rsidP="001359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Publikimi:</w:t>
      </w:r>
    </w:p>
    <w:p w14:paraId="5250A869" w14:textId="77777777" w:rsidR="001359EF" w:rsidRPr="00CE782E" w:rsidRDefault="001359EF" w:rsidP="001359EF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B599FC7" w14:textId="7E24C969" w:rsidR="000A18DB" w:rsidRPr="00CE782E" w:rsidRDefault="0047268C" w:rsidP="001359EF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Raporti i Monitorimit për </w:t>
      </w:r>
      <w:r w:rsidR="00372C0C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6B24BB">
        <w:rPr>
          <w:rFonts w:ascii="Times New Roman" w:eastAsia="Calibri" w:hAnsi="Times New Roman" w:cs="Times New Roman"/>
          <w:sz w:val="24"/>
          <w:szCs w:val="24"/>
          <w:lang w:val="sq-AL"/>
        </w:rPr>
        <w:t>M 2025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është publikuar </w:t>
      </w:r>
      <w:r w:rsidR="00686BA1">
        <w:rPr>
          <w:rFonts w:ascii="Times New Roman" w:eastAsia="Calibri" w:hAnsi="Times New Roman" w:cs="Times New Roman"/>
          <w:sz w:val="24"/>
          <w:szCs w:val="24"/>
          <w:lang w:val="sq-AL"/>
        </w:rPr>
        <w:t>në linkun e mëposhtwm:</w:t>
      </w:r>
    </w:p>
    <w:p w14:paraId="38539B1E" w14:textId="1D9F6DA1" w:rsidR="00284BFD" w:rsidRPr="00CE782E" w:rsidRDefault="00535FF5" w:rsidP="00535FF5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Linku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: </w:t>
      </w:r>
      <w:hyperlink r:id="rId7" w:history="1">
        <w:r w:rsidR="00686BA1" w:rsidRPr="00637D11">
          <w:rPr>
            <w:rStyle w:val="Hyperlink"/>
            <w:rFonts w:ascii="Times New Roman" w:eastAsia="Calibri" w:hAnsi="Times New Roman" w:cs="Times New Roman"/>
            <w:sz w:val="24"/>
            <w:szCs w:val="24"/>
            <w:lang w:val="sq-AL"/>
          </w:rPr>
          <w:t>http://www.kmshc.al/raporte-te-finances/</w:t>
        </w:r>
      </w:hyperlink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sectPr w:rsidR="00284BFD" w:rsidRPr="00CE7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BD0"/>
    <w:multiLevelType w:val="hybridMultilevel"/>
    <w:tmpl w:val="9676A7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33C5F"/>
    <w:multiLevelType w:val="hybridMultilevel"/>
    <w:tmpl w:val="4094D074"/>
    <w:lvl w:ilvl="0" w:tplc="88F2298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3C00"/>
    <w:multiLevelType w:val="hybridMultilevel"/>
    <w:tmpl w:val="377CDF6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E754B67"/>
    <w:multiLevelType w:val="hybridMultilevel"/>
    <w:tmpl w:val="F6D4D91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E316D"/>
    <w:multiLevelType w:val="hybridMultilevel"/>
    <w:tmpl w:val="38A2F3E6"/>
    <w:lvl w:ilvl="0" w:tplc="2EC6C1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213AC"/>
    <w:multiLevelType w:val="hybridMultilevel"/>
    <w:tmpl w:val="B4A230A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E36B17"/>
    <w:multiLevelType w:val="hybridMultilevel"/>
    <w:tmpl w:val="41A6FB4C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8F2ABB"/>
    <w:multiLevelType w:val="hybridMultilevel"/>
    <w:tmpl w:val="381024D0"/>
    <w:lvl w:ilvl="0" w:tplc="854AEA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87B5F"/>
    <w:multiLevelType w:val="hybridMultilevel"/>
    <w:tmpl w:val="DD326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279FE"/>
    <w:multiLevelType w:val="hybridMultilevel"/>
    <w:tmpl w:val="4ECEC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9803E2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21FF7"/>
    <w:multiLevelType w:val="hybridMultilevel"/>
    <w:tmpl w:val="0B5ACBD0"/>
    <w:lvl w:ilvl="0" w:tplc="754ED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A2150"/>
    <w:multiLevelType w:val="hybridMultilevel"/>
    <w:tmpl w:val="7DD017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4527521">
    <w:abstractNumId w:val="10"/>
  </w:num>
  <w:num w:numId="2" w16cid:durableId="2040353683">
    <w:abstractNumId w:val="2"/>
  </w:num>
  <w:num w:numId="3" w16cid:durableId="1026911148">
    <w:abstractNumId w:val="11"/>
  </w:num>
  <w:num w:numId="4" w16cid:durableId="1203202266">
    <w:abstractNumId w:val="1"/>
  </w:num>
  <w:num w:numId="5" w16cid:durableId="1051002785">
    <w:abstractNumId w:val="8"/>
  </w:num>
  <w:num w:numId="6" w16cid:durableId="236062861">
    <w:abstractNumId w:val="7"/>
  </w:num>
  <w:num w:numId="7" w16cid:durableId="98181404">
    <w:abstractNumId w:val="12"/>
  </w:num>
  <w:num w:numId="8" w16cid:durableId="2103796939">
    <w:abstractNumId w:val="9"/>
  </w:num>
  <w:num w:numId="9" w16cid:durableId="318772098">
    <w:abstractNumId w:val="0"/>
  </w:num>
  <w:num w:numId="10" w16cid:durableId="1754275705">
    <w:abstractNumId w:val="4"/>
  </w:num>
  <w:num w:numId="11" w16cid:durableId="186019280">
    <w:abstractNumId w:val="6"/>
  </w:num>
  <w:num w:numId="12" w16cid:durableId="1473329399">
    <w:abstractNumId w:val="3"/>
  </w:num>
  <w:num w:numId="13" w16cid:durableId="1157497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ED7"/>
    <w:rsid w:val="000007A8"/>
    <w:rsid w:val="00024B32"/>
    <w:rsid w:val="00032061"/>
    <w:rsid w:val="00043470"/>
    <w:rsid w:val="00053CFD"/>
    <w:rsid w:val="00060CCF"/>
    <w:rsid w:val="000803EF"/>
    <w:rsid w:val="0008455F"/>
    <w:rsid w:val="000907D3"/>
    <w:rsid w:val="00095C09"/>
    <w:rsid w:val="000A18DB"/>
    <w:rsid w:val="000D6473"/>
    <w:rsid w:val="000F0A5A"/>
    <w:rsid w:val="000F7D48"/>
    <w:rsid w:val="001000CA"/>
    <w:rsid w:val="00107ACE"/>
    <w:rsid w:val="00114D04"/>
    <w:rsid w:val="00123726"/>
    <w:rsid w:val="00125B47"/>
    <w:rsid w:val="001359EF"/>
    <w:rsid w:val="00144286"/>
    <w:rsid w:val="00152580"/>
    <w:rsid w:val="001745AE"/>
    <w:rsid w:val="00180506"/>
    <w:rsid w:val="001B44AE"/>
    <w:rsid w:val="001E2BCD"/>
    <w:rsid w:val="001F2873"/>
    <w:rsid w:val="002241ED"/>
    <w:rsid w:val="00284BFD"/>
    <w:rsid w:val="002B48D4"/>
    <w:rsid w:val="002F5E8F"/>
    <w:rsid w:val="00300835"/>
    <w:rsid w:val="00304BAB"/>
    <w:rsid w:val="00313181"/>
    <w:rsid w:val="0033054E"/>
    <w:rsid w:val="00341B4C"/>
    <w:rsid w:val="00372C0C"/>
    <w:rsid w:val="00384D4F"/>
    <w:rsid w:val="003A1F28"/>
    <w:rsid w:val="003F1A30"/>
    <w:rsid w:val="00433237"/>
    <w:rsid w:val="0047268C"/>
    <w:rsid w:val="004A2147"/>
    <w:rsid w:val="004A3825"/>
    <w:rsid w:val="004B317F"/>
    <w:rsid w:val="004D6FE3"/>
    <w:rsid w:val="004E612F"/>
    <w:rsid w:val="0050046B"/>
    <w:rsid w:val="00535FF5"/>
    <w:rsid w:val="00542402"/>
    <w:rsid w:val="00563525"/>
    <w:rsid w:val="00586702"/>
    <w:rsid w:val="005C273D"/>
    <w:rsid w:val="005D0E0D"/>
    <w:rsid w:val="005D1C7C"/>
    <w:rsid w:val="005F5D88"/>
    <w:rsid w:val="00602C15"/>
    <w:rsid w:val="0067294D"/>
    <w:rsid w:val="00673744"/>
    <w:rsid w:val="00686BA1"/>
    <w:rsid w:val="00690C3B"/>
    <w:rsid w:val="006B24BB"/>
    <w:rsid w:val="006B6F17"/>
    <w:rsid w:val="006D53D5"/>
    <w:rsid w:val="006F08E4"/>
    <w:rsid w:val="006F59F6"/>
    <w:rsid w:val="007210C3"/>
    <w:rsid w:val="007A6DAD"/>
    <w:rsid w:val="007C35BD"/>
    <w:rsid w:val="007C4C31"/>
    <w:rsid w:val="007C7168"/>
    <w:rsid w:val="0083569B"/>
    <w:rsid w:val="00864F76"/>
    <w:rsid w:val="00874CEA"/>
    <w:rsid w:val="008A2A46"/>
    <w:rsid w:val="008B0176"/>
    <w:rsid w:val="008B0B23"/>
    <w:rsid w:val="008C33CF"/>
    <w:rsid w:val="008E384A"/>
    <w:rsid w:val="0090329A"/>
    <w:rsid w:val="00931ED7"/>
    <w:rsid w:val="009632D1"/>
    <w:rsid w:val="009C0571"/>
    <w:rsid w:val="009D06E7"/>
    <w:rsid w:val="00A56BBF"/>
    <w:rsid w:val="00AA442E"/>
    <w:rsid w:val="00AB4D91"/>
    <w:rsid w:val="00AD2C76"/>
    <w:rsid w:val="00AE35AE"/>
    <w:rsid w:val="00B05C07"/>
    <w:rsid w:val="00B264B4"/>
    <w:rsid w:val="00B268A6"/>
    <w:rsid w:val="00B35C97"/>
    <w:rsid w:val="00B610F0"/>
    <w:rsid w:val="00B67681"/>
    <w:rsid w:val="00B7269B"/>
    <w:rsid w:val="00B87C16"/>
    <w:rsid w:val="00BB3F75"/>
    <w:rsid w:val="00BB7B88"/>
    <w:rsid w:val="00BC5912"/>
    <w:rsid w:val="00BE476A"/>
    <w:rsid w:val="00C42E63"/>
    <w:rsid w:val="00C47007"/>
    <w:rsid w:val="00C711E3"/>
    <w:rsid w:val="00C876E0"/>
    <w:rsid w:val="00CA30EE"/>
    <w:rsid w:val="00CB59FC"/>
    <w:rsid w:val="00CC3EEB"/>
    <w:rsid w:val="00CE782E"/>
    <w:rsid w:val="00D0007B"/>
    <w:rsid w:val="00D04F96"/>
    <w:rsid w:val="00D7174A"/>
    <w:rsid w:val="00D93DC2"/>
    <w:rsid w:val="00DA3929"/>
    <w:rsid w:val="00DB43E9"/>
    <w:rsid w:val="00DB7F6C"/>
    <w:rsid w:val="00DE65C6"/>
    <w:rsid w:val="00E20F8E"/>
    <w:rsid w:val="00E41217"/>
    <w:rsid w:val="00E721A4"/>
    <w:rsid w:val="00E851B6"/>
    <w:rsid w:val="00EA623B"/>
    <w:rsid w:val="00ED6515"/>
    <w:rsid w:val="00F06702"/>
    <w:rsid w:val="00F15D8A"/>
    <w:rsid w:val="00F37F59"/>
    <w:rsid w:val="00F5403D"/>
    <w:rsid w:val="00F66EA4"/>
    <w:rsid w:val="00FA2121"/>
    <w:rsid w:val="00FD2C0D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B238"/>
  <w15:docId w15:val="{4FEC296A-BFC6-4D93-9C3E-942931C7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F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7F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mshc.al/raporte-te-fina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ledjana gjoni</dc:creator>
  <cp:keywords/>
  <dc:description/>
  <cp:lastModifiedBy>Shpresa Karanxha</cp:lastModifiedBy>
  <cp:revision>79</cp:revision>
  <dcterms:created xsi:type="dcterms:W3CDTF">2024-04-30T09:34:00Z</dcterms:created>
  <dcterms:modified xsi:type="dcterms:W3CDTF">2025-11-19T15:00:00Z</dcterms:modified>
</cp:coreProperties>
</file>