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48EF" w14:textId="07A62F8F" w:rsidR="0073210B" w:rsidRPr="00DD7166" w:rsidRDefault="0073210B" w:rsidP="0073210B">
      <w:pPr>
        <w:jc w:val="center"/>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 xml:space="preserve">KOMENTE DHE REKOMANDIME MBI RAPORTIN E MONITORIMIT TË </w:t>
      </w:r>
      <w:r w:rsidR="000C4DC6">
        <w:rPr>
          <w:rFonts w:ascii="Times New Roman" w:eastAsia="Calibri" w:hAnsi="Times New Roman" w:cs="Times New Roman"/>
          <w:b/>
          <w:sz w:val="24"/>
          <w:szCs w:val="24"/>
          <w:lang w:val="sq-AL"/>
        </w:rPr>
        <w:t>4</w:t>
      </w:r>
      <w:r w:rsidR="00A12634" w:rsidRPr="00DD7166">
        <w:rPr>
          <w:rFonts w:ascii="Times New Roman" w:eastAsia="Calibri" w:hAnsi="Times New Roman" w:cs="Times New Roman"/>
          <w:b/>
          <w:sz w:val="24"/>
          <w:szCs w:val="24"/>
          <w:lang w:val="sq-AL"/>
        </w:rPr>
        <w:t xml:space="preserve"> </w:t>
      </w:r>
      <w:r w:rsidR="005970B6" w:rsidRPr="00DD7166">
        <w:rPr>
          <w:rFonts w:ascii="Times New Roman" w:eastAsia="Calibri" w:hAnsi="Times New Roman" w:cs="Times New Roman"/>
          <w:b/>
          <w:sz w:val="24"/>
          <w:szCs w:val="24"/>
          <w:lang w:val="sq-AL"/>
        </w:rPr>
        <w:t xml:space="preserve">MUJORIT TË </w:t>
      </w:r>
      <w:r w:rsidR="000C4DC6">
        <w:rPr>
          <w:rFonts w:ascii="Times New Roman" w:eastAsia="Calibri" w:hAnsi="Times New Roman" w:cs="Times New Roman"/>
          <w:b/>
          <w:sz w:val="24"/>
          <w:szCs w:val="24"/>
          <w:lang w:val="sq-AL"/>
        </w:rPr>
        <w:t>PARË TË</w:t>
      </w:r>
      <w:r w:rsidR="00107B81"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VITIT 20</w:t>
      </w:r>
      <w:r w:rsidR="002347B6" w:rsidRPr="00DD7166">
        <w:rPr>
          <w:rFonts w:ascii="Times New Roman" w:eastAsia="Calibri" w:hAnsi="Times New Roman" w:cs="Times New Roman"/>
          <w:b/>
          <w:sz w:val="24"/>
          <w:szCs w:val="24"/>
          <w:lang w:val="sq-AL"/>
        </w:rPr>
        <w:t>2</w:t>
      </w:r>
      <w:r w:rsidR="000C4DC6">
        <w:rPr>
          <w:rFonts w:ascii="Times New Roman" w:eastAsia="Calibri" w:hAnsi="Times New Roman" w:cs="Times New Roman"/>
          <w:b/>
          <w:sz w:val="24"/>
          <w:szCs w:val="24"/>
          <w:lang w:val="sq-AL"/>
        </w:rPr>
        <w:t>5</w:t>
      </w:r>
      <w:r w:rsidR="002615F0"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PËR AGJENCINË PËR MBËSHTETJEN E SHOQËRISË CIVILE</w:t>
      </w:r>
    </w:p>
    <w:p w14:paraId="3404BEE2" w14:textId="77777777" w:rsidR="0073210B" w:rsidRPr="00DD7166" w:rsidRDefault="0073210B" w:rsidP="0073210B">
      <w:pPr>
        <w:numPr>
          <w:ilvl w:val="0"/>
          <w:numId w:val="3"/>
        </w:numPr>
        <w:ind w:left="810" w:hanging="450"/>
        <w:jc w:val="both"/>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Vlerësim i përgjithshëm i qëllimeve dhe objektivave të politikës si dhe performanca e  produkteve kryesore</w:t>
      </w:r>
    </w:p>
    <w:p w14:paraId="351BB793" w14:textId="4627CED8" w:rsidR="0073210B" w:rsidRPr="00DD7166" w:rsidRDefault="0073210B" w:rsidP="0073210B">
      <w:pPr>
        <w:jc w:val="both"/>
        <w:rPr>
          <w:rFonts w:ascii="Times New Roman" w:eastAsia="Calibri" w:hAnsi="Times New Roman" w:cs="Times New Roman"/>
          <w:color w:val="000000"/>
          <w:sz w:val="24"/>
          <w:szCs w:val="24"/>
          <w:lang w:val="sq-AL"/>
        </w:rPr>
      </w:pPr>
      <w:r w:rsidRPr="00DD7166">
        <w:rPr>
          <w:rFonts w:ascii="Times New Roman" w:eastAsia="Calibri" w:hAnsi="Times New Roman" w:cs="Times New Roman"/>
          <w:color w:val="000000"/>
          <w:sz w:val="24"/>
          <w:szCs w:val="24"/>
          <w:lang w:val="sq-AL"/>
        </w:rPr>
        <w:t>Agjencia për Mbështetjen e Shoqërisë  Civile, me fondet buxhet</w:t>
      </w:r>
      <w:r w:rsidR="002347B6" w:rsidRPr="00DD7166">
        <w:rPr>
          <w:rFonts w:ascii="Times New Roman" w:eastAsia="Calibri" w:hAnsi="Times New Roman" w:cs="Times New Roman"/>
          <w:color w:val="000000"/>
          <w:sz w:val="24"/>
          <w:szCs w:val="24"/>
          <w:lang w:val="sq-AL"/>
        </w:rPr>
        <w:t xml:space="preserve">ore të miratuara, për </w:t>
      </w:r>
      <w:r w:rsidR="00A12634" w:rsidRPr="00DD7166">
        <w:rPr>
          <w:rFonts w:ascii="Times New Roman" w:eastAsia="Calibri" w:hAnsi="Times New Roman" w:cs="Times New Roman"/>
          <w:color w:val="000000"/>
          <w:sz w:val="24"/>
          <w:szCs w:val="24"/>
          <w:lang w:val="sq-AL"/>
        </w:rPr>
        <w:t xml:space="preserve">vitin </w:t>
      </w:r>
      <w:r w:rsidR="002347B6" w:rsidRPr="00DD7166">
        <w:rPr>
          <w:rFonts w:ascii="Times New Roman" w:eastAsia="Calibri" w:hAnsi="Times New Roman" w:cs="Times New Roman"/>
          <w:color w:val="000000"/>
          <w:sz w:val="24"/>
          <w:szCs w:val="24"/>
          <w:lang w:val="sq-AL"/>
        </w:rPr>
        <w:t>202</w:t>
      </w:r>
      <w:r w:rsidR="00E21D32">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mbështetjes së projekteve të shoqërisë civile, nëpërmjet realizimit të procesit dhe të mbikqyrjes së tyre. </w:t>
      </w:r>
    </w:p>
    <w:p w14:paraId="035E4338" w14:textId="425B406B"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color w:val="000000"/>
          <w:sz w:val="24"/>
          <w:szCs w:val="24"/>
          <w:lang w:val="sq-AL"/>
        </w:rPr>
        <w:t>Programi për të cilin ky institucion administron fondet për vitin 202</w:t>
      </w:r>
      <w:r w:rsidR="002E29EC" w:rsidRPr="00DD7166">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është: </w:t>
      </w:r>
    </w:p>
    <w:p w14:paraId="5403A5CC" w14:textId="0724A699" w:rsidR="00B67AC9" w:rsidRPr="00DD7166" w:rsidRDefault="0073210B" w:rsidP="00B67AC9">
      <w:pPr>
        <w:pStyle w:val="ListParagraph"/>
        <w:widowControl w:val="0"/>
        <w:numPr>
          <w:ilvl w:val="0"/>
          <w:numId w:val="15"/>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b/>
          <w:bCs/>
          <w:sz w:val="24"/>
          <w:szCs w:val="24"/>
          <w:lang w:val="sq-AL"/>
        </w:rPr>
        <w:t>Programi “Planifikim Menaxhim Administrim</w:t>
      </w:r>
      <w:r w:rsidRPr="00DD7166">
        <w:rPr>
          <w:rFonts w:ascii="Times New Roman" w:eastAsia="Calibri" w:hAnsi="Times New Roman" w:cs="Times New Roman"/>
          <w:sz w:val="24"/>
          <w:szCs w:val="24"/>
          <w:lang w:val="sq-AL"/>
        </w:rPr>
        <w:t>”</w:t>
      </w:r>
      <w:r w:rsidR="00B67AC9" w:rsidRPr="00DD7166">
        <w:rPr>
          <w:lang w:val="sq-AL"/>
        </w:rPr>
        <w:t xml:space="preserve"> , </w:t>
      </w:r>
      <w:r w:rsidR="0013560F" w:rsidRPr="00DD7166">
        <w:rPr>
          <w:rFonts w:ascii="Times New Roman" w:hAnsi="Times New Roman" w:cs="Times New Roman"/>
          <w:sz w:val="24"/>
          <w:szCs w:val="24"/>
          <w:lang w:val="sq-AL"/>
        </w:rPr>
        <w:t>i</w:t>
      </w:r>
      <w:r w:rsidR="00B67AC9" w:rsidRPr="00DD7166">
        <w:rPr>
          <w:rFonts w:ascii="Times New Roman" w:hAnsi="Times New Roman" w:cs="Times New Roman"/>
          <w:sz w:val="24"/>
          <w:szCs w:val="24"/>
          <w:lang w:val="sq-AL"/>
        </w:rPr>
        <w:t xml:space="preserve"> cili </w:t>
      </w:r>
      <w:r w:rsidR="00B67AC9" w:rsidRPr="00DD7166">
        <w:rPr>
          <w:rFonts w:ascii="Times New Roman" w:eastAsia="Calibri" w:hAnsi="Times New Roman" w:cs="Times New Roman"/>
          <w:sz w:val="24"/>
          <w:szCs w:val="24"/>
          <w:lang w:val="sq-AL"/>
        </w:rPr>
        <w:t xml:space="preserve">ka realizuar fondet për </w:t>
      </w:r>
      <w:r w:rsidR="008F458E" w:rsidRPr="00DD7166">
        <w:rPr>
          <w:rFonts w:ascii="Times New Roman" w:eastAsia="Calibri" w:hAnsi="Times New Roman" w:cs="Times New Roman"/>
          <w:sz w:val="24"/>
          <w:szCs w:val="24"/>
          <w:lang w:val="sq-AL"/>
        </w:rPr>
        <w:t xml:space="preserve">4M I </w:t>
      </w:r>
      <w:r w:rsidR="00B67AC9" w:rsidRPr="00DD7166">
        <w:rPr>
          <w:rFonts w:ascii="Times New Roman" w:eastAsia="Calibri" w:hAnsi="Times New Roman" w:cs="Times New Roman"/>
          <w:sz w:val="24"/>
          <w:szCs w:val="24"/>
          <w:lang w:val="sq-AL"/>
        </w:rPr>
        <w:t>202</w:t>
      </w:r>
      <w:r w:rsidR="008F458E" w:rsidRPr="00DD7166">
        <w:rPr>
          <w:rFonts w:ascii="Times New Roman" w:eastAsia="Calibri" w:hAnsi="Times New Roman" w:cs="Times New Roman"/>
          <w:sz w:val="24"/>
          <w:szCs w:val="24"/>
          <w:lang w:val="sq-AL"/>
        </w:rPr>
        <w:t>5</w:t>
      </w:r>
      <w:r w:rsidR="00B67AC9" w:rsidRPr="00DD7166">
        <w:rPr>
          <w:rFonts w:ascii="Times New Roman" w:eastAsia="Calibri" w:hAnsi="Times New Roman" w:cs="Times New Roman"/>
          <w:sz w:val="24"/>
          <w:szCs w:val="24"/>
          <w:lang w:val="sq-AL"/>
        </w:rPr>
        <w:t xml:space="preserve"> në masën </w:t>
      </w:r>
      <w:r w:rsidR="008F458E" w:rsidRPr="00DD7166">
        <w:rPr>
          <w:rFonts w:ascii="Times New Roman" w:eastAsia="Calibri" w:hAnsi="Times New Roman" w:cs="Times New Roman"/>
          <w:sz w:val="24"/>
          <w:szCs w:val="24"/>
          <w:lang w:val="sq-AL"/>
        </w:rPr>
        <w:t>14</w:t>
      </w:r>
      <w:r w:rsidR="00B67AC9" w:rsidRPr="00DD7166">
        <w:rPr>
          <w:rFonts w:ascii="Times New Roman" w:eastAsia="Calibri" w:hAnsi="Times New Roman" w:cs="Times New Roman"/>
          <w:sz w:val="24"/>
          <w:szCs w:val="24"/>
          <w:lang w:val="sq-AL"/>
        </w:rPr>
        <w:t xml:space="preserve">%. </w:t>
      </w:r>
    </w:p>
    <w:p w14:paraId="1A80D481" w14:textId="77777777" w:rsidR="008475AF" w:rsidRPr="00DD7166" w:rsidRDefault="008475AF" w:rsidP="00B67AC9">
      <w:pPr>
        <w:widowControl w:val="0"/>
        <w:spacing w:after="0" w:line="240" w:lineRule="auto"/>
        <w:jc w:val="both"/>
        <w:rPr>
          <w:rFonts w:ascii="Times New Roman" w:eastAsia="Calibri" w:hAnsi="Times New Roman" w:cs="Times New Roman"/>
          <w:sz w:val="24"/>
          <w:szCs w:val="24"/>
          <w:lang w:val="sq-AL"/>
        </w:rPr>
      </w:pPr>
    </w:p>
    <w:p w14:paraId="046DF7FA" w14:textId="3265C4D9" w:rsidR="00B67AC9" w:rsidRPr="00DD7166" w:rsidRDefault="00B67AC9" w:rsidP="00B67AC9">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Qëllimi i politikës së programit është: “</w:t>
      </w:r>
      <w:r w:rsidR="0013560F" w:rsidRPr="00E21D32">
        <w:rPr>
          <w:rFonts w:ascii="Times New Roman" w:eastAsia="Calibri" w:hAnsi="Times New Roman" w:cs="Times New Roman"/>
          <w:i/>
          <w:iCs/>
          <w:sz w:val="24"/>
          <w:szCs w:val="24"/>
          <w:lang w:val="sq-AL"/>
        </w:rPr>
        <w:t>Krijimi i kushteve për rritje të qëndrueshme të shoqërisë civile në vend përmes një shoqërie civile me vibrante dhe dhe pjesëmarrëse në në vendimmarrje dhe monitorim politikash publike</w:t>
      </w:r>
      <w:r w:rsidRPr="00DD7166">
        <w:rPr>
          <w:rFonts w:ascii="Times New Roman" w:eastAsia="Calibri" w:hAnsi="Times New Roman" w:cs="Times New Roman"/>
          <w:sz w:val="24"/>
          <w:szCs w:val="24"/>
          <w:lang w:val="sq-AL"/>
        </w:rPr>
        <w:t>”. Për realizimin e qëllimit kanë kontribuar produktet sa më poshtë:</w:t>
      </w:r>
    </w:p>
    <w:p w14:paraId="772D9915" w14:textId="77777777" w:rsidR="0023144E" w:rsidRDefault="0023144E" w:rsidP="00B67AC9">
      <w:pPr>
        <w:widowControl w:val="0"/>
        <w:spacing w:after="0" w:line="240" w:lineRule="auto"/>
        <w:jc w:val="both"/>
        <w:rPr>
          <w:rFonts w:ascii="Times New Roman" w:eastAsia="Calibri" w:hAnsi="Times New Roman" w:cs="Times New Roman"/>
          <w:sz w:val="24"/>
          <w:szCs w:val="24"/>
          <w:lang w:val="sq-AL"/>
        </w:rPr>
      </w:pPr>
    </w:p>
    <w:p w14:paraId="6EE5160C" w14:textId="77777777" w:rsidR="005840EF" w:rsidRPr="00DD7166" w:rsidRDefault="005840EF" w:rsidP="005840E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Janë kryer gjithsej </w:t>
      </w:r>
      <w:r>
        <w:rPr>
          <w:rFonts w:ascii="Times New Roman" w:eastAsia="Calibri" w:hAnsi="Times New Roman" w:cs="Times New Roman"/>
          <w:sz w:val="24"/>
          <w:szCs w:val="24"/>
          <w:lang w:val="sq-AL"/>
        </w:rPr>
        <w:t xml:space="preserve">5 </w:t>
      </w:r>
      <w:r w:rsidRPr="00DD7166">
        <w:rPr>
          <w:rFonts w:ascii="Times New Roman" w:eastAsia="Calibri" w:hAnsi="Times New Roman" w:cs="Times New Roman"/>
          <w:sz w:val="24"/>
          <w:szCs w:val="24"/>
          <w:lang w:val="sq-AL"/>
        </w:rPr>
        <w:t xml:space="preserve">Monitorime/Inpektime në terren të projekteve të financuara, me kosto </w:t>
      </w:r>
      <w:r>
        <w:rPr>
          <w:rFonts w:ascii="Times New Roman" w:eastAsia="Calibri" w:hAnsi="Times New Roman" w:cs="Times New Roman"/>
          <w:sz w:val="24"/>
          <w:szCs w:val="24"/>
          <w:lang w:val="sq-AL"/>
        </w:rPr>
        <w:t>0.34</w:t>
      </w:r>
      <w:r w:rsidRPr="00DD7166">
        <w:rPr>
          <w:rFonts w:ascii="Times New Roman" w:eastAsia="Calibri" w:hAnsi="Times New Roman" w:cs="Times New Roman"/>
          <w:sz w:val="24"/>
          <w:szCs w:val="24"/>
          <w:lang w:val="sq-AL"/>
        </w:rPr>
        <w:t xml:space="preserve"> milionë lekë.</w:t>
      </w:r>
    </w:p>
    <w:p w14:paraId="33498C9E" w14:textId="46050F08" w:rsidR="008475AF" w:rsidRPr="00DD7166" w:rsidRDefault="008475AF" w:rsidP="008475A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Janë financuar 7</w:t>
      </w:r>
      <w:r w:rsidR="008F458E" w:rsidRPr="00DD7166">
        <w:rPr>
          <w:rFonts w:ascii="Times New Roman" w:eastAsia="Calibri" w:hAnsi="Times New Roman" w:cs="Times New Roman"/>
          <w:sz w:val="24"/>
          <w:szCs w:val="24"/>
          <w:lang w:val="sq-AL"/>
        </w:rPr>
        <w:t>4</w:t>
      </w:r>
      <w:r w:rsidRPr="00DD7166">
        <w:rPr>
          <w:rFonts w:ascii="Times New Roman" w:eastAsia="Calibri" w:hAnsi="Times New Roman" w:cs="Times New Roman"/>
          <w:sz w:val="24"/>
          <w:szCs w:val="24"/>
          <w:lang w:val="sq-AL"/>
        </w:rPr>
        <w:t xml:space="preserve"> p</w:t>
      </w:r>
      <w:r w:rsidR="0023144E" w:rsidRPr="00DD7166">
        <w:rPr>
          <w:rFonts w:ascii="Times New Roman" w:eastAsia="Calibri" w:hAnsi="Times New Roman" w:cs="Times New Roman"/>
          <w:sz w:val="24"/>
          <w:szCs w:val="24"/>
          <w:lang w:val="sq-AL"/>
        </w:rPr>
        <w:t>rojekte nga AMSHC- ja</w:t>
      </w:r>
      <w:r w:rsidRPr="00DD7166">
        <w:rPr>
          <w:rFonts w:ascii="Times New Roman" w:eastAsia="Calibri" w:hAnsi="Times New Roman" w:cs="Times New Roman"/>
          <w:sz w:val="24"/>
          <w:szCs w:val="24"/>
          <w:lang w:val="sq-AL"/>
        </w:rPr>
        <w:t xml:space="preserve">, </w:t>
      </w:r>
      <w:r w:rsidR="002F09DD" w:rsidRPr="00DD7166">
        <w:rPr>
          <w:rFonts w:ascii="Times New Roman" w:eastAsia="Calibri" w:hAnsi="Times New Roman" w:cs="Times New Roman"/>
          <w:sz w:val="24"/>
          <w:szCs w:val="24"/>
          <w:lang w:val="sq-AL"/>
        </w:rPr>
        <w:t>ose 9</w:t>
      </w:r>
      <w:r w:rsidR="008F458E" w:rsidRPr="00DD7166">
        <w:rPr>
          <w:rFonts w:ascii="Times New Roman" w:eastAsia="Calibri" w:hAnsi="Times New Roman" w:cs="Times New Roman"/>
          <w:sz w:val="24"/>
          <w:szCs w:val="24"/>
          <w:lang w:val="sq-AL"/>
        </w:rPr>
        <w:t>2</w:t>
      </w:r>
      <w:r w:rsidR="002F09DD" w:rsidRPr="00DD7166">
        <w:rPr>
          <w:rFonts w:ascii="Times New Roman" w:eastAsia="Calibri" w:hAnsi="Times New Roman" w:cs="Times New Roman"/>
          <w:sz w:val="24"/>
          <w:szCs w:val="24"/>
          <w:lang w:val="sq-AL"/>
        </w:rPr>
        <w:t xml:space="preserve">% e sasisë së planifikuar, </w:t>
      </w:r>
      <w:r w:rsidRPr="00DD7166">
        <w:rPr>
          <w:rFonts w:ascii="Times New Roman" w:eastAsia="Calibri" w:hAnsi="Times New Roman" w:cs="Times New Roman"/>
          <w:sz w:val="24"/>
          <w:szCs w:val="24"/>
          <w:lang w:val="sq-AL"/>
        </w:rPr>
        <w:t xml:space="preserve">me kosto </w:t>
      </w:r>
      <w:r w:rsidR="008F458E" w:rsidRPr="00DD7166">
        <w:rPr>
          <w:rFonts w:ascii="Times New Roman" w:eastAsia="Calibri" w:hAnsi="Times New Roman" w:cs="Times New Roman"/>
          <w:sz w:val="24"/>
          <w:szCs w:val="24"/>
          <w:lang w:val="sq-AL"/>
        </w:rPr>
        <w:t xml:space="preserve">18.9 </w:t>
      </w:r>
      <w:r w:rsidRPr="00DD7166">
        <w:rPr>
          <w:rFonts w:ascii="Times New Roman" w:eastAsia="Calibri" w:hAnsi="Times New Roman" w:cs="Times New Roman"/>
          <w:sz w:val="24"/>
          <w:szCs w:val="24"/>
          <w:lang w:val="sq-AL"/>
        </w:rPr>
        <w:t>milionë lekë</w:t>
      </w:r>
      <w:r w:rsidR="008F458E" w:rsidRPr="00DD7166">
        <w:rPr>
          <w:rFonts w:ascii="Times New Roman" w:eastAsia="Calibri" w:hAnsi="Times New Roman" w:cs="Times New Roman"/>
          <w:sz w:val="24"/>
          <w:szCs w:val="24"/>
          <w:lang w:val="sq-AL"/>
        </w:rPr>
        <w:t>.</w:t>
      </w:r>
    </w:p>
    <w:p w14:paraId="27BAF305"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210369A" w14:textId="287BA8C0"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Ky është dhe zëri me peshën m</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t</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madhe në strukturën e buxhetit të AMSHC- së, duke qenë se Institucioni ka si qëllim kryesor financimin e Shoqërisë Civile me Grante për projektpropozimet e  OJF- të  përfituese. Përgjatë Vitit 202</w:t>
      </w:r>
      <w:r w:rsidR="008F458E" w:rsidRPr="00DD7166">
        <w:rPr>
          <w:rFonts w:ascii="Times New Roman" w:eastAsia="Calibri" w:hAnsi="Times New Roman" w:cs="Times New Roman"/>
          <w:sz w:val="24"/>
          <w:szCs w:val="24"/>
          <w:lang w:val="sq-AL"/>
        </w:rPr>
        <w:t xml:space="preserve">5 </w:t>
      </w:r>
      <w:r w:rsidRPr="00DD7166">
        <w:rPr>
          <w:rFonts w:ascii="Times New Roman" w:eastAsia="Calibri" w:hAnsi="Times New Roman" w:cs="Times New Roman"/>
          <w:sz w:val="24"/>
          <w:szCs w:val="24"/>
          <w:lang w:val="sq-AL"/>
        </w:rPr>
        <w:t>është zhvilluar praktika për shpalljen/vlërësimin/lidhjen e kontratave për Thirrjen për ProjektPropozime Nr.17 si rezultat i së cilës janë shpalluar nëpërmjet proçesit 7</w:t>
      </w:r>
      <w:r w:rsidR="008F458E" w:rsidRPr="00DD7166">
        <w:rPr>
          <w:rFonts w:ascii="Times New Roman" w:eastAsia="Calibri" w:hAnsi="Times New Roman" w:cs="Times New Roman"/>
          <w:sz w:val="24"/>
          <w:szCs w:val="24"/>
          <w:lang w:val="sq-AL"/>
        </w:rPr>
        <w:t>4</w:t>
      </w:r>
      <w:r w:rsidRPr="00DD7166">
        <w:rPr>
          <w:rFonts w:ascii="Times New Roman" w:eastAsia="Calibri" w:hAnsi="Times New Roman" w:cs="Times New Roman"/>
          <w:sz w:val="24"/>
          <w:szCs w:val="24"/>
          <w:lang w:val="sq-AL"/>
        </w:rPr>
        <w:t xml:space="preserve"> projekte fituese</w:t>
      </w:r>
      <w:r w:rsidR="008F458E" w:rsidRPr="00DD7166">
        <w:rPr>
          <w:rFonts w:ascii="Times New Roman" w:eastAsia="Calibri" w:hAnsi="Times New Roman" w:cs="Times New Roman"/>
          <w:sz w:val="24"/>
          <w:szCs w:val="24"/>
          <w:lang w:val="sq-AL"/>
        </w:rPr>
        <w:t xml:space="preserve">, nga 80 projekte, </w:t>
      </w:r>
      <w:r w:rsidRPr="00DD7166">
        <w:rPr>
          <w:rFonts w:ascii="Times New Roman" w:eastAsia="Calibri" w:hAnsi="Times New Roman" w:cs="Times New Roman"/>
          <w:sz w:val="24"/>
          <w:szCs w:val="24"/>
          <w:lang w:val="sq-AL"/>
        </w:rPr>
        <w:t>të cilat janë në ndjekje në vijim.</w:t>
      </w:r>
    </w:p>
    <w:p w14:paraId="32757FF8" w14:textId="0A2EADA8"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 Ndërkohë disbursimet e zërit  të Granteve kanë përfshirë disbursime nga Thirrja Nr</w:t>
      </w:r>
      <w:r w:rsidR="00CF21E5">
        <w:rPr>
          <w:rFonts w:ascii="Times New Roman" w:eastAsia="Calibri" w:hAnsi="Times New Roman" w:cs="Times New Roman"/>
          <w:sz w:val="24"/>
          <w:szCs w:val="24"/>
          <w:lang w:val="sq-AL"/>
        </w:rPr>
        <w:t>.</w:t>
      </w:r>
      <w:r w:rsidRPr="00DD7166">
        <w:rPr>
          <w:rFonts w:ascii="Times New Roman" w:eastAsia="Calibri" w:hAnsi="Times New Roman" w:cs="Times New Roman"/>
          <w:sz w:val="24"/>
          <w:szCs w:val="24"/>
          <w:lang w:val="sq-AL"/>
        </w:rPr>
        <w:t>1</w:t>
      </w:r>
      <w:r w:rsidR="00CF21E5">
        <w:rPr>
          <w:rFonts w:ascii="Times New Roman" w:eastAsia="Calibri" w:hAnsi="Times New Roman" w:cs="Times New Roman"/>
          <w:sz w:val="24"/>
          <w:szCs w:val="24"/>
          <w:lang w:val="sq-AL"/>
        </w:rPr>
        <w:t>7</w:t>
      </w:r>
      <w:r w:rsidRPr="00DD7166">
        <w:rPr>
          <w:rFonts w:ascii="Times New Roman" w:eastAsia="Calibri" w:hAnsi="Times New Roman" w:cs="Times New Roman"/>
          <w:sz w:val="24"/>
          <w:szCs w:val="24"/>
          <w:lang w:val="sq-AL"/>
        </w:rPr>
        <w:t xml:space="preserve"> dhe në gjysmën e dytë të Vitit fiskal 202</w:t>
      </w:r>
      <w:r w:rsidR="00CF21E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w:t>
      </w:r>
      <w:r w:rsidR="00CF21E5">
        <w:rPr>
          <w:rFonts w:ascii="Times New Roman" w:eastAsia="Calibri" w:hAnsi="Times New Roman" w:cs="Times New Roman"/>
          <w:sz w:val="24"/>
          <w:szCs w:val="24"/>
          <w:lang w:val="sq-AL"/>
        </w:rPr>
        <w:t>pritet t</w:t>
      </w:r>
      <w:r w:rsidR="0003013E">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disbur</w:t>
      </w:r>
      <w:r w:rsidR="00CF21E5">
        <w:rPr>
          <w:rFonts w:ascii="Times New Roman" w:eastAsia="Calibri" w:hAnsi="Times New Roman" w:cs="Times New Roman"/>
          <w:sz w:val="24"/>
          <w:szCs w:val="24"/>
          <w:lang w:val="sq-AL"/>
        </w:rPr>
        <w:t>sohen fondet p</w:t>
      </w:r>
      <w:r w:rsidR="0003013E">
        <w:rPr>
          <w:rFonts w:ascii="Times New Roman" w:eastAsia="Calibri" w:hAnsi="Times New Roman" w:cs="Times New Roman"/>
          <w:sz w:val="24"/>
          <w:szCs w:val="24"/>
          <w:lang w:val="sq-AL"/>
        </w:rPr>
        <w:t>ë</w:t>
      </w:r>
      <w:r w:rsidR="00CF21E5">
        <w:rPr>
          <w:rFonts w:ascii="Times New Roman" w:eastAsia="Calibri" w:hAnsi="Times New Roman" w:cs="Times New Roman"/>
          <w:sz w:val="24"/>
          <w:szCs w:val="24"/>
          <w:lang w:val="sq-AL"/>
        </w:rPr>
        <w:t xml:space="preserve">r </w:t>
      </w:r>
      <w:r w:rsidRPr="00DD7166">
        <w:rPr>
          <w:rFonts w:ascii="Times New Roman" w:eastAsia="Calibri" w:hAnsi="Times New Roman" w:cs="Times New Roman"/>
          <w:sz w:val="24"/>
          <w:szCs w:val="24"/>
          <w:lang w:val="sq-AL"/>
        </w:rPr>
        <w:t xml:space="preserve"> </w:t>
      </w:r>
      <w:r w:rsidR="00CF21E5">
        <w:rPr>
          <w:rFonts w:ascii="Times New Roman" w:eastAsia="Calibri" w:hAnsi="Times New Roman" w:cs="Times New Roman"/>
          <w:sz w:val="24"/>
          <w:szCs w:val="24"/>
          <w:lang w:val="sq-AL"/>
        </w:rPr>
        <w:t>p</w:t>
      </w:r>
      <w:r w:rsidRPr="00DD7166">
        <w:rPr>
          <w:rFonts w:ascii="Times New Roman" w:eastAsia="Calibri" w:hAnsi="Times New Roman" w:cs="Times New Roman"/>
          <w:sz w:val="24"/>
          <w:szCs w:val="24"/>
          <w:lang w:val="sq-AL"/>
        </w:rPr>
        <w:t>rojektet fituese të Thirrjes Nr.1</w:t>
      </w:r>
      <w:r w:rsidR="00CF21E5">
        <w:rPr>
          <w:rFonts w:ascii="Times New Roman" w:eastAsia="Calibri" w:hAnsi="Times New Roman" w:cs="Times New Roman"/>
          <w:sz w:val="24"/>
          <w:szCs w:val="24"/>
          <w:lang w:val="sq-AL"/>
        </w:rPr>
        <w:t xml:space="preserve">8 </w:t>
      </w:r>
      <w:r w:rsidRPr="00DD7166">
        <w:rPr>
          <w:rFonts w:ascii="Times New Roman" w:eastAsia="Calibri" w:hAnsi="Times New Roman" w:cs="Times New Roman"/>
          <w:sz w:val="24"/>
          <w:szCs w:val="24"/>
          <w:lang w:val="sq-AL"/>
        </w:rPr>
        <w:t>organizuar nga AMSHC-ja të cilat janë aktualisht në zhvillim dhe pritet të përfundojnë përgjatë vitit 2025.</w:t>
      </w:r>
    </w:p>
    <w:p w14:paraId="072A8C7E"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42F253F" w14:textId="77777777" w:rsidR="0023144E" w:rsidRPr="00DD7166" w:rsidRDefault="0023144E" w:rsidP="008475AF">
      <w:pPr>
        <w:pStyle w:val="ListParagraph"/>
        <w:widowControl w:val="0"/>
        <w:spacing w:after="0" w:line="240" w:lineRule="auto"/>
        <w:jc w:val="both"/>
        <w:rPr>
          <w:rFonts w:ascii="Times New Roman" w:eastAsia="Calibri" w:hAnsi="Times New Roman" w:cs="Times New Roman"/>
          <w:sz w:val="24"/>
          <w:szCs w:val="24"/>
          <w:lang w:val="sq-AL"/>
        </w:rPr>
      </w:pPr>
    </w:p>
    <w:p w14:paraId="60094A38" w14:textId="77777777" w:rsidR="00B67AC9" w:rsidRPr="00DD7166" w:rsidRDefault="00B67AC9" w:rsidP="0073210B">
      <w:pPr>
        <w:widowControl w:val="0"/>
        <w:spacing w:after="0" w:line="240" w:lineRule="auto"/>
        <w:ind w:firstLine="450"/>
        <w:jc w:val="both"/>
        <w:rPr>
          <w:rFonts w:ascii="Times New Roman" w:eastAsia="Calibri" w:hAnsi="Times New Roman" w:cs="Times New Roman"/>
          <w:lang w:val="sq-AL"/>
        </w:rPr>
      </w:pPr>
    </w:p>
    <w:p w14:paraId="409ED516" w14:textId="77777777" w:rsidR="0073210B" w:rsidRPr="00DD7166" w:rsidRDefault="0073210B" w:rsidP="0073210B">
      <w:pPr>
        <w:numPr>
          <w:ilvl w:val="0"/>
          <w:numId w:val="3"/>
        </w:numPr>
        <w:jc w:val="both"/>
        <w:rPr>
          <w:rFonts w:ascii="Times New Roman" w:eastAsia="Calibri" w:hAnsi="Times New Roman" w:cs="Times New Roman"/>
          <w:lang w:val="sq-AL"/>
        </w:rPr>
      </w:pPr>
      <w:r w:rsidRPr="00DD7166">
        <w:rPr>
          <w:rFonts w:ascii="Times New Roman" w:eastAsia="Calibri" w:hAnsi="Times New Roman" w:cs="Times New Roman"/>
          <w:lang w:val="sq-AL"/>
        </w:rPr>
        <w:t>“</w:t>
      </w:r>
      <w:r w:rsidRPr="00DD7166">
        <w:rPr>
          <w:rFonts w:ascii="Times New Roman" w:eastAsia="Calibri" w:hAnsi="Times New Roman" w:cs="Times New Roman"/>
          <w:b/>
          <w:lang w:val="sq-AL"/>
        </w:rPr>
        <w:t>Karakteristika kryesore të performancës së shpenzimeve</w:t>
      </w:r>
      <w:r w:rsidRPr="00DD7166">
        <w:rPr>
          <w:rFonts w:ascii="Times New Roman" w:eastAsia="Calibri" w:hAnsi="Times New Roman" w:cs="Times New Roman"/>
          <w:lang w:val="sq-AL"/>
        </w:rPr>
        <w:t>”</w:t>
      </w:r>
    </w:p>
    <w:p w14:paraId="28619212" w14:textId="008FAB56"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Në fund të</w:t>
      </w:r>
      <w:r w:rsidR="00A12634" w:rsidRPr="00DD7166">
        <w:rPr>
          <w:rFonts w:ascii="Times New Roman" w:eastAsia="Calibri" w:hAnsi="Times New Roman" w:cs="Times New Roman"/>
          <w:sz w:val="24"/>
          <w:szCs w:val="24"/>
          <w:lang w:val="sq-AL"/>
        </w:rPr>
        <w:t xml:space="preserve"> </w:t>
      </w:r>
      <w:r w:rsidR="00DD44A9">
        <w:rPr>
          <w:rFonts w:ascii="Times New Roman" w:eastAsia="Calibri" w:hAnsi="Times New Roman" w:cs="Times New Roman"/>
          <w:sz w:val="24"/>
          <w:szCs w:val="24"/>
          <w:lang w:val="sq-AL"/>
        </w:rPr>
        <w:t>4M I</w:t>
      </w:r>
      <w:r w:rsidR="00A12634" w:rsidRPr="00DD7166">
        <w:rPr>
          <w:rFonts w:ascii="Times New Roman" w:eastAsia="Calibri" w:hAnsi="Times New Roman" w:cs="Times New Roman"/>
          <w:sz w:val="24"/>
          <w:szCs w:val="24"/>
          <w:lang w:val="sq-AL"/>
        </w:rPr>
        <w:t xml:space="preserve">  t</w:t>
      </w:r>
      <w:r w:rsidR="00E9117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vitit 20</w:t>
      </w:r>
      <w:r w:rsidR="00E829B7" w:rsidRPr="00DD7166">
        <w:rPr>
          <w:rFonts w:ascii="Times New Roman" w:eastAsia="Calibri" w:hAnsi="Times New Roman" w:cs="Times New Roman"/>
          <w:sz w:val="24"/>
          <w:szCs w:val="24"/>
          <w:lang w:val="sq-AL"/>
        </w:rPr>
        <w:t>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situata në lidhje me realizimin e shpenzimeve të buxhetit, krahasuar me planin </w:t>
      </w:r>
      <w:r w:rsidR="00030698" w:rsidRPr="00DD7166">
        <w:rPr>
          <w:rFonts w:ascii="Times New Roman" w:eastAsia="Calibri" w:hAnsi="Times New Roman" w:cs="Times New Roman"/>
          <w:sz w:val="24"/>
          <w:szCs w:val="24"/>
          <w:lang w:val="sq-AL"/>
        </w:rPr>
        <w:t>vjetor</w:t>
      </w:r>
      <w:r w:rsidR="00E829B7" w:rsidRPr="00DD7166">
        <w:rPr>
          <w:rFonts w:ascii="Times New Roman" w:eastAsia="Calibri" w:hAnsi="Times New Roman" w:cs="Times New Roman"/>
          <w:sz w:val="24"/>
          <w:szCs w:val="24"/>
          <w:lang w:val="sq-AL"/>
        </w:rPr>
        <w:t xml:space="preserve"> </w:t>
      </w:r>
      <w:r w:rsidR="0032294B" w:rsidRPr="00DD7166">
        <w:rPr>
          <w:rFonts w:ascii="Times New Roman" w:eastAsia="Calibri" w:hAnsi="Times New Roman" w:cs="Times New Roman"/>
          <w:sz w:val="24"/>
          <w:szCs w:val="24"/>
          <w:lang w:val="sq-AL"/>
        </w:rPr>
        <w:t xml:space="preserve">te rishikuar dhe planin fillestar </w:t>
      </w:r>
      <w:r w:rsidR="00E829B7" w:rsidRPr="00DD7166">
        <w:rPr>
          <w:rFonts w:ascii="Times New Roman" w:eastAsia="Calibri" w:hAnsi="Times New Roman" w:cs="Times New Roman"/>
          <w:sz w:val="24"/>
          <w:szCs w:val="24"/>
          <w:lang w:val="sq-AL"/>
        </w:rPr>
        <w:t>202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sipas të dhënave faktike të siguruara nga sistemi informatik financiar i qeverisë, paraqitet si më poshtë:</w:t>
      </w:r>
    </w:p>
    <w:p w14:paraId="24AC79F0" w14:textId="0B75BA7E" w:rsidR="002F1756" w:rsidRPr="00DD7166" w:rsidRDefault="00C20CFC"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t xml:space="preserve">                                                                                                           </w:t>
      </w:r>
    </w:p>
    <w:p w14:paraId="54D0543E" w14:textId="4B12DD93" w:rsidR="0032294B" w:rsidRPr="00DD7166" w:rsidRDefault="002F1756"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lastRenderedPageBreak/>
        <w:t xml:space="preserve">    </w:t>
      </w:r>
      <w:r w:rsidR="0032294B" w:rsidRPr="00DD7166">
        <w:rPr>
          <w:rFonts w:ascii="Times New Roman" w:eastAsia="Calibri" w:hAnsi="Times New Roman" w:cs="Times New Roman"/>
          <w:lang w:val="sq-AL"/>
        </w:rPr>
        <w:t>Tabela Realizimi i shpenzimeve sipas programeve dhe klasifikimit ekonomik (në mijë lekë)</w:t>
      </w:r>
      <w:r w:rsidRPr="00DD7166">
        <w:rPr>
          <w:rFonts w:ascii="Times New Roman" w:eastAsia="Calibri" w:hAnsi="Times New Roman" w:cs="Times New Roman"/>
          <w:lang w:val="sq-AL"/>
        </w:rPr>
        <w:t xml:space="preserve">  </w:t>
      </w:r>
    </w:p>
    <w:p w14:paraId="3763B281" w14:textId="1011F25B" w:rsidR="00A24D94" w:rsidRPr="00DD7166" w:rsidRDefault="00A24D94" w:rsidP="00C20CFC">
      <w:pPr>
        <w:spacing w:after="0"/>
        <w:jc w:val="both"/>
        <w:rPr>
          <w:rFonts w:ascii="Times New Roman" w:eastAsia="Calibri" w:hAnsi="Times New Roman" w:cs="Times New Roman"/>
          <w:lang w:val="sq-AL"/>
        </w:rPr>
      </w:pPr>
    </w:p>
    <w:p w14:paraId="3BABFC7A" w14:textId="102AF0CD" w:rsidR="00A24D94" w:rsidRPr="00DD7166" w:rsidRDefault="002E29EC"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noProof/>
          <w:lang w:val="sq-AL"/>
        </w:rPr>
        <w:drawing>
          <wp:inline distT="0" distB="0" distL="0" distR="0" wp14:anchorId="5A64B413" wp14:editId="0BCCDE7C">
            <wp:extent cx="5943600" cy="3962400"/>
            <wp:effectExtent l="0" t="0" r="0" b="0"/>
            <wp:docPr id="151065250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52502" name="Picture 1" descr="A table with numbers and text&#10;&#10;AI-generated content may be incorrect."/>
                    <pic:cNvPicPr/>
                  </pic:nvPicPr>
                  <pic:blipFill>
                    <a:blip r:embed="rId5"/>
                    <a:stretch>
                      <a:fillRect/>
                    </a:stretch>
                  </pic:blipFill>
                  <pic:spPr>
                    <a:xfrm>
                      <a:off x="0" y="0"/>
                      <a:ext cx="5943600" cy="3962400"/>
                    </a:xfrm>
                    <a:prstGeom prst="rect">
                      <a:avLst/>
                    </a:prstGeom>
                  </pic:spPr>
                </pic:pic>
              </a:graphicData>
            </a:graphic>
          </wp:inline>
        </w:drawing>
      </w:r>
    </w:p>
    <w:p w14:paraId="54807022" w14:textId="2CF6B888" w:rsidR="0032294B" w:rsidRPr="00DD7166" w:rsidRDefault="002F1756"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t xml:space="preserve">                               </w:t>
      </w:r>
    </w:p>
    <w:p w14:paraId="5C4D615A" w14:textId="77777777" w:rsidR="0032294B" w:rsidRPr="00DD7166" w:rsidRDefault="0032294B" w:rsidP="00C20CFC">
      <w:pPr>
        <w:spacing w:after="0"/>
        <w:jc w:val="both"/>
        <w:rPr>
          <w:rFonts w:ascii="Times New Roman" w:eastAsia="Calibri" w:hAnsi="Times New Roman" w:cs="Times New Roman"/>
          <w:lang w:val="sq-AL"/>
        </w:rPr>
      </w:pPr>
    </w:p>
    <w:p w14:paraId="0BBBA9DD" w14:textId="4CC5DDB7"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Pra siç shi</w:t>
      </w:r>
      <w:r w:rsidR="00A24D94" w:rsidRPr="00DD7166">
        <w:rPr>
          <w:rFonts w:ascii="Times New Roman" w:eastAsia="Calibri" w:hAnsi="Times New Roman" w:cs="Times New Roman"/>
          <w:sz w:val="24"/>
          <w:szCs w:val="24"/>
          <w:lang w:val="sq-AL"/>
        </w:rPr>
        <w:t>het</w:t>
      </w:r>
      <w:r w:rsidRPr="00DD7166">
        <w:rPr>
          <w:rFonts w:ascii="Times New Roman" w:eastAsia="Calibri" w:hAnsi="Times New Roman" w:cs="Times New Roman"/>
          <w:sz w:val="24"/>
          <w:szCs w:val="24"/>
          <w:lang w:val="sq-AL"/>
        </w:rPr>
        <w:t xml:space="preserve"> nga të dhënat e tabelës së mësipërme plani i shpenzimeve të buxhetit në t</w:t>
      </w:r>
      <w:r w:rsidR="00C20CFC" w:rsidRPr="00DD7166">
        <w:rPr>
          <w:rFonts w:ascii="Times New Roman" w:eastAsia="Calibri" w:hAnsi="Times New Roman" w:cs="Times New Roman"/>
          <w:sz w:val="24"/>
          <w:szCs w:val="24"/>
          <w:lang w:val="sq-AL"/>
        </w:rPr>
        <w:t xml:space="preserve">otal, për këtë institucion, për </w:t>
      </w:r>
      <w:r w:rsidR="00DD44A9">
        <w:rPr>
          <w:rFonts w:ascii="Times New Roman" w:eastAsia="Calibri" w:hAnsi="Times New Roman" w:cs="Times New Roman"/>
          <w:sz w:val="24"/>
          <w:szCs w:val="24"/>
          <w:lang w:val="sq-AL"/>
        </w:rPr>
        <w:t>4 M I</w:t>
      </w:r>
      <w:r w:rsidR="00B82140" w:rsidRPr="00DD7166">
        <w:rPr>
          <w:rFonts w:ascii="Times New Roman" w:eastAsia="Calibri" w:hAnsi="Times New Roman" w:cs="Times New Roman"/>
          <w:sz w:val="24"/>
          <w:szCs w:val="24"/>
          <w:lang w:val="sq-AL"/>
        </w:rPr>
        <w:t xml:space="preserve"> </w:t>
      </w:r>
      <w:r w:rsidR="00DD44A9">
        <w:rPr>
          <w:rFonts w:ascii="Times New Roman" w:eastAsia="Calibri" w:hAnsi="Times New Roman" w:cs="Times New Roman"/>
          <w:sz w:val="24"/>
          <w:szCs w:val="24"/>
          <w:lang w:val="sq-AL"/>
        </w:rPr>
        <w:t>t</w:t>
      </w:r>
      <w:r w:rsidR="0003013E">
        <w:rPr>
          <w:rFonts w:ascii="Times New Roman" w:eastAsia="Calibri" w:hAnsi="Times New Roman" w:cs="Times New Roman"/>
          <w:sz w:val="24"/>
          <w:szCs w:val="24"/>
          <w:lang w:val="sq-AL"/>
        </w:rPr>
        <w:t>ë</w:t>
      </w:r>
      <w:r w:rsidR="00B82140" w:rsidRPr="00DD7166">
        <w:rPr>
          <w:rFonts w:ascii="Times New Roman" w:eastAsia="Calibri" w:hAnsi="Times New Roman" w:cs="Times New Roman"/>
          <w:sz w:val="24"/>
          <w:szCs w:val="24"/>
          <w:lang w:val="sq-AL"/>
        </w:rPr>
        <w:t xml:space="preserve"> </w:t>
      </w:r>
      <w:r w:rsidR="00E829B7" w:rsidRPr="00DD7166">
        <w:rPr>
          <w:rFonts w:ascii="Times New Roman" w:eastAsia="Calibri" w:hAnsi="Times New Roman" w:cs="Times New Roman"/>
          <w:sz w:val="24"/>
          <w:szCs w:val="24"/>
          <w:lang w:val="sq-AL"/>
        </w:rPr>
        <w:t>viti</w:t>
      </w:r>
      <w:r w:rsidR="00B82140" w:rsidRPr="00DD7166">
        <w:rPr>
          <w:rFonts w:ascii="Times New Roman" w:eastAsia="Calibri" w:hAnsi="Times New Roman" w:cs="Times New Roman"/>
          <w:sz w:val="24"/>
          <w:szCs w:val="24"/>
          <w:lang w:val="sq-AL"/>
        </w:rPr>
        <w:t>t</w:t>
      </w:r>
      <w:r w:rsidRPr="00DD7166">
        <w:rPr>
          <w:rFonts w:ascii="Times New Roman" w:eastAsia="Calibri" w:hAnsi="Times New Roman" w:cs="Times New Roman"/>
          <w:sz w:val="24"/>
          <w:szCs w:val="24"/>
          <w:lang w:val="sq-AL"/>
        </w:rPr>
        <w:t xml:space="preserve"> 20</w:t>
      </w:r>
      <w:r w:rsidR="00C97400" w:rsidRPr="00DD7166">
        <w:rPr>
          <w:rFonts w:ascii="Times New Roman" w:eastAsia="Calibri" w:hAnsi="Times New Roman" w:cs="Times New Roman"/>
          <w:sz w:val="24"/>
          <w:szCs w:val="24"/>
          <w:lang w:val="sq-AL"/>
        </w:rPr>
        <w:t>2</w:t>
      </w:r>
      <w:r w:rsidR="0080642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është realizuar në rreth </w:t>
      </w:r>
      <w:r w:rsidR="00DD44A9">
        <w:rPr>
          <w:rFonts w:ascii="Times New Roman" w:eastAsia="Calibri" w:hAnsi="Times New Roman" w:cs="Times New Roman"/>
          <w:sz w:val="24"/>
          <w:szCs w:val="24"/>
          <w:lang w:val="sq-AL"/>
        </w:rPr>
        <w:t>14</w:t>
      </w:r>
      <w:r w:rsidRPr="00DD7166">
        <w:rPr>
          <w:rFonts w:ascii="Times New Roman" w:eastAsia="Calibri" w:hAnsi="Times New Roman" w:cs="Times New Roman"/>
          <w:sz w:val="24"/>
          <w:szCs w:val="24"/>
          <w:lang w:val="sq-AL"/>
        </w:rPr>
        <w:t>% të planit vjetor</w:t>
      </w:r>
      <w:r w:rsidR="0032294B" w:rsidRPr="00DD7166">
        <w:rPr>
          <w:rFonts w:ascii="Times New Roman" w:eastAsia="Calibri" w:hAnsi="Times New Roman" w:cs="Times New Roman"/>
          <w:sz w:val="24"/>
          <w:szCs w:val="24"/>
          <w:lang w:val="sq-AL"/>
        </w:rPr>
        <w:t xml:space="preserve"> t</w:t>
      </w:r>
      <w:r w:rsidR="006E2333" w:rsidRPr="00DD7166">
        <w:rPr>
          <w:rFonts w:ascii="Times New Roman" w:eastAsia="Calibri" w:hAnsi="Times New Roman" w:cs="Times New Roman"/>
          <w:sz w:val="24"/>
          <w:szCs w:val="24"/>
          <w:lang w:val="sq-AL"/>
        </w:rPr>
        <w:t>ë</w:t>
      </w:r>
      <w:r w:rsidR="0032294B" w:rsidRPr="00DD7166">
        <w:rPr>
          <w:rFonts w:ascii="Times New Roman" w:eastAsia="Calibri" w:hAnsi="Times New Roman" w:cs="Times New Roman"/>
          <w:sz w:val="24"/>
          <w:szCs w:val="24"/>
          <w:lang w:val="sq-AL"/>
        </w:rPr>
        <w:t xml:space="preserve"> rishikuar dhe atij  fillestar</w:t>
      </w:r>
      <w:r w:rsidRPr="00DD7166">
        <w:rPr>
          <w:rFonts w:ascii="Times New Roman" w:eastAsia="Calibri" w:hAnsi="Times New Roman" w:cs="Times New Roman"/>
          <w:sz w:val="24"/>
          <w:szCs w:val="24"/>
          <w:lang w:val="sq-AL"/>
        </w:rPr>
        <w:t xml:space="preserve">. </w:t>
      </w:r>
      <w:r w:rsidR="0032294B" w:rsidRPr="00DD7166">
        <w:rPr>
          <w:rFonts w:ascii="Times New Roman" w:eastAsia="Calibri" w:hAnsi="Times New Roman" w:cs="Times New Roman"/>
          <w:sz w:val="24"/>
          <w:szCs w:val="24"/>
          <w:lang w:val="sq-AL"/>
        </w:rPr>
        <w:t>Institucioni ka realizuar</w:t>
      </w:r>
      <w:r w:rsidR="00DD44A9">
        <w:rPr>
          <w:rFonts w:ascii="Times New Roman" w:eastAsia="Calibri" w:hAnsi="Times New Roman" w:cs="Times New Roman"/>
          <w:sz w:val="24"/>
          <w:szCs w:val="24"/>
          <w:lang w:val="sq-AL"/>
        </w:rPr>
        <w:t xml:space="preserve"> n</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 xml:space="preserve"> t</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r</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 xml:space="preserve">si </w:t>
      </w:r>
      <w:r w:rsidR="0032294B" w:rsidRPr="00DD7166">
        <w:rPr>
          <w:rFonts w:ascii="Times New Roman" w:eastAsia="Calibri" w:hAnsi="Times New Roman" w:cs="Times New Roman"/>
          <w:sz w:val="24"/>
          <w:szCs w:val="24"/>
          <w:lang w:val="sq-AL"/>
        </w:rPr>
        <w:t xml:space="preserve"> performanc</w:t>
      </w:r>
      <w:r w:rsidR="006E2333" w:rsidRPr="00DD7166">
        <w:rPr>
          <w:rFonts w:ascii="Times New Roman" w:eastAsia="Calibri" w:hAnsi="Times New Roman" w:cs="Times New Roman"/>
          <w:sz w:val="24"/>
          <w:szCs w:val="24"/>
          <w:lang w:val="sq-AL"/>
        </w:rPr>
        <w:t>ë</w:t>
      </w:r>
      <w:r w:rsidR="0032294B" w:rsidRPr="00DD7166">
        <w:rPr>
          <w:rFonts w:ascii="Times New Roman" w:eastAsia="Calibri" w:hAnsi="Times New Roman" w:cs="Times New Roman"/>
          <w:sz w:val="24"/>
          <w:szCs w:val="24"/>
          <w:lang w:val="sq-AL"/>
        </w:rPr>
        <w:t xml:space="preserve"> financiare</w:t>
      </w:r>
      <w:r w:rsidR="00DD44A9">
        <w:rPr>
          <w:rFonts w:ascii="Times New Roman" w:eastAsia="Calibri" w:hAnsi="Times New Roman" w:cs="Times New Roman"/>
          <w:sz w:val="24"/>
          <w:szCs w:val="24"/>
          <w:lang w:val="sq-AL"/>
        </w:rPr>
        <w:t xml:space="preserve"> n</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n nivelin e pritsh</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m t</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 xml:space="preserve"> </w:t>
      </w:r>
      <w:r w:rsidR="005840EF">
        <w:rPr>
          <w:rFonts w:ascii="Times New Roman" w:eastAsia="Calibri" w:hAnsi="Times New Roman" w:cs="Times New Roman"/>
          <w:sz w:val="24"/>
          <w:szCs w:val="24"/>
          <w:lang w:val="sq-AL"/>
        </w:rPr>
        <w:t xml:space="preserve">mesatares së </w:t>
      </w:r>
      <w:r w:rsidR="00DD44A9">
        <w:rPr>
          <w:rFonts w:ascii="Times New Roman" w:eastAsia="Calibri" w:hAnsi="Times New Roman" w:cs="Times New Roman"/>
          <w:sz w:val="24"/>
          <w:szCs w:val="24"/>
          <w:lang w:val="sq-AL"/>
        </w:rPr>
        <w:t>periudh</w:t>
      </w:r>
      <w:r w:rsidR="0003013E">
        <w:rPr>
          <w:rFonts w:ascii="Times New Roman" w:eastAsia="Calibri" w:hAnsi="Times New Roman" w:cs="Times New Roman"/>
          <w:sz w:val="24"/>
          <w:szCs w:val="24"/>
          <w:lang w:val="sq-AL"/>
        </w:rPr>
        <w:t>ë</w:t>
      </w:r>
      <w:r w:rsidR="00DD44A9">
        <w:rPr>
          <w:rFonts w:ascii="Times New Roman" w:eastAsia="Calibri" w:hAnsi="Times New Roman" w:cs="Times New Roman"/>
          <w:sz w:val="24"/>
          <w:szCs w:val="24"/>
          <w:lang w:val="sq-AL"/>
        </w:rPr>
        <w:t>s.</w:t>
      </w:r>
    </w:p>
    <w:p w14:paraId="4D38F2EB" w14:textId="3A12BFAC" w:rsidR="00C012F1" w:rsidRDefault="008411DE" w:rsidP="0073210B">
      <w:pPr>
        <w:jc w:val="both"/>
        <w:rPr>
          <w:rFonts w:ascii="Times New Roman" w:eastAsia="Calibri" w:hAnsi="Times New Roman" w:cs="Times New Roman"/>
          <w:sz w:val="24"/>
          <w:szCs w:val="24"/>
          <w:lang w:val="sq-AL"/>
        </w:rPr>
      </w:pPr>
      <w:r w:rsidRPr="008E4968">
        <w:rPr>
          <w:rFonts w:ascii="Times New Roman" w:eastAsia="Calibri" w:hAnsi="Times New Roman" w:cs="Times New Roman"/>
          <w:sz w:val="24"/>
          <w:szCs w:val="24"/>
          <w:lang w:val="sq-AL"/>
        </w:rPr>
        <w:t>S</w:t>
      </w:r>
      <w:r w:rsidR="0073210B" w:rsidRPr="008E4968">
        <w:rPr>
          <w:rFonts w:ascii="Times New Roman" w:eastAsia="Calibri" w:hAnsi="Times New Roman" w:cs="Times New Roman"/>
          <w:sz w:val="24"/>
          <w:szCs w:val="24"/>
          <w:lang w:val="sq-AL"/>
        </w:rPr>
        <w:t>hpenzimet</w:t>
      </w:r>
      <w:r w:rsidR="00DD44A9" w:rsidRPr="008E4968">
        <w:rPr>
          <w:rFonts w:ascii="Times New Roman" w:eastAsia="Calibri" w:hAnsi="Times New Roman" w:cs="Times New Roman"/>
          <w:sz w:val="24"/>
          <w:szCs w:val="24"/>
          <w:lang w:val="sq-AL"/>
        </w:rPr>
        <w:t xml:space="preserve"> e personeli </w:t>
      </w:r>
      <w:r w:rsidR="0073210B" w:rsidRPr="008E4968">
        <w:rPr>
          <w:rFonts w:ascii="Times New Roman" w:eastAsia="Calibri" w:hAnsi="Times New Roman" w:cs="Times New Roman"/>
          <w:sz w:val="24"/>
          <w:szCs w:val="24"/>
          <w:lang w:val="sq-AL"/>
        </w:rPr>
        <w:t>në total për këtë institu</w:t>
      </w:r>
      <w:r w:rsidR="00453395" w:rsidRPr="008E4968">
        <w:rPr>
          <w:rFonts w:ascii="Times New Roman" w:eastAsia="Calibri" w:hAnsi="Times New Roman" w:cs="Times New Roman"/>
          <w:sz w:val="24"/>
          <w:szCs w:val="24"/>
          <w:lang w:val="sq-AL"/>
        </w:rPr>
        <w:t xml:space="preserve">cion, janë </w:t>
      </w:r>
      <w:r w:rsidR="008F70A5" w:rsidRPr="008E4968">
        <w:rPr>
          <w:rFonts w:ascii="Times New Roman" w:eastAsia="Calibri" w:hAnsi="Times New Roman" w:cs="Times New Roman"/>
          <w:sz w:val="24"/>
          <w:szCs w:val="24"/>
          <w:lang w:val="sq-AL"/>
        </w:rPr>
        <w:t xml:space="preserve">realizuar </w:t>
      </w:r>
      <w:r w:rsidR="00DD44A9" w:rsidRPr="008E4968">
        <w:rPr>
          <w:rFonts w:ascii="Times New Roman" w:eastAsia="Calibri" w:hAnsi="Times New Roman" w:cs="Times New Roman"/>
          <w:sz w:val="24"/>
          <w:szCs w:val="24"/>
          <w:lang w:val="sq-AL"/>
        </w:rPr>
        <w:t>32</w:t>
      </w:r>
      <w:r w:rsidR="0073210B" w:rsidRPr="008E4968">
        <w:rPr>
          <w:rFonts w:ascii="Times New Roman" w:eastAsia="Calibri" w:hAnsi="Times New Roman" w:cs="Times New Roman"/>
          <w:sz w:val="24"/>
          <w:szCs w:val="24"/>
          <w:lang w:val="sq-AL"/>
        </w:rPr>
        <w:t>% të planit vjetor</w:t>
      </w:r>
      <w:r w:rsidR="00806425" w:rsidRPr="008E4968">
        <w:rPr>
          <w:rFonts w:ascii="Times New Roman" w:eastAsia="Calibri" w:hAnsi="Times New Roman" w:cs="Times New Roman"/>
          <w:sz w:val="24"/>
          <w:szCs w:val="24"/>
          <w:lang w:val="sq-AL"/>
        </w:rPr>
        <w:t>.</w:t>
      </w:r>
      <w:r w:rsidR="00DD0E02" w:rsidRPr="008E4968">
        <w:rPr>
          <w:rFonts w:ascii="Times New Roman" w:eastAsia="Calibri" w:hAnsi="Times New Roman" w:cs="Times New Roman"/>
          <w:sz w:val="24"/>
          <w:szCs w:val="24"/>
          <w:lang w:val="sq-AL"/>
        </w:rPr>
        <w:t>Lidhur me nivelin e ul</w:t>
      </w:r>
      <w:r w:rsidR="008E4968" w:rsidRPr="008E4968">
        <w:rPr>
          <w:rFonts w:ascii="Times New Roman" w:eastAsia="Calibri" w:hAnsi="Times New Roman" w:cs="Times New Roman"/>
          <w:sz w:val="24"/>
          <w:szCs w:val="24"/>
          <w:lang w:val="sq-AL"/>
        </w:rPr>
        <w:t>ë</w:t>
      </w:r>
      <w:r w:rsidR="00DD0E02" w:rsidRPr="008E4968">
        <w:rPr>
          <w:rFonts w:ascii="Times New Roman" w:eastAsia="Calibri" w:hAnsi="Times New Roman" w:cs="Times New Roman"/>
          <w:sz w:val="24"/>
          <w:szCs w:val="24"/>
          <w:lang w:val="sq-AL"/>
        </w:rPr>
        <w:t>t t</w:t>
      </w:r>
      <w:r w:rsidR="008E4968" w:rsidRPr="008E4968">
        <w:rPr>
          <w:rFonts w:ascii="Times New Roman" w:eastAsia="Calibri" w:hAnsi="Times New Roman" w:cs="Times New Roman"/>
          <w:sz w:val="24"/>
          <w:szCs w:val="24"/>
          <w:lang w:val="sq-AL"/>
        </w:rPr>
        <w:t>ë</w:t>
      </w:r>
      <w:r w:rsidR="00DD0E02" w:rsidRPr="008E4968">
        <w:rPr>
          <w:rFonts w:ascii="Times New Roman" w:eastAsia="Calibri" w:hAnsi="Times New Roman" w:cs="Times New Roman"/>
          <w:sz w:val="24"/>
          <w:szCs w:val="24"/>
          <w:lang w:val="sq-AL"/>
        </w:rPr>
        <w:t xml:space="preserve"> relalizimit n</w:t>
      </w:r>
      <w:r w:rsidR="008E4968" w:rsidRPr="008E4968">
        <w:rPr>
          <w:rFonts w:ascii="Times New Roman" w:eastAsia="Calibri" w:hAnsi="Times New Roman" w:cs="Times New Roman"/>
          <w:sz w:val="24"/>
          <w:szCs w:val="24"/>
          <w:lang w:val="sq-AL"/>
        </w:rPr>
        <w:t>ë</w:t>
      </w:r>
      <w:r w:rsidR="00DD0E02" w:rsidRPr="008E4968">
        <w:rPr>
          <w:rFonts w:ascii="Times New Roman" w:eastAsia="Calibri" w:hAnsi="Times New Roman" w:cs="Times New Roman"/>
          <w:sz w:val="24"/>
          <w:szCs w:val="24"/>
          <w:lang w:val="sq-AL"/>
        </w:rPr>
        <w:t xml:space="preserve"> </w:t>
      </w:r>
      <w:r w:rsidR="00A033EB" w:rsidRPr="008E4968">
        <w:rPr>
          <w:rFonts w:ascii="Times New Roman" w:eastAsia="Calibri" w:hAnsi="Times New Roman" w:cs="Times New Roman"/>
          <w:sz w:val="24"/>
          <w:szCs w:val="24"/>
          <w:lang w:val="sq-AL"/>
        </w:rPr>
        <w:t>artikullin 602, re</w:t>
      </w:r>
      <w:r w:rsidR="00EC086A" w:rsidRPr="008E4968">
        <w:rPr>
          <w:rFonts w:ascii="Times New Roman" w:eastAsia="Calibri" w:hAnsi="Times New Roman" w:cs="Times New Roman"/>
          <w:sz w:val="24"/>
          <w:szCs w:val="24"/>
          <w:lang w:val="sq-AL"/>
        </w:rPr>
        <w:t xml:space="preserve">zulton </w:t>
      </w:r>
      <w:r w:rsidR="00947D8A" w:rsidRPr="008E4968">
        <w:rPr>
          <w:rFonts w:ascii="Times New Roman" w:eastAsia="Calibri" w:hAnsi="Times New Roman" w:cs="Times New Roman"/>
          <w:sz w:val="24"/>
          <w:szCs w:val="24"/>
          <w:lang w:val="sq-AL"/>
        </w:rPr>
        <w:t xml:space="preserve">nga AMSHC </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sht</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 xml:space="preserve"> argumentuar</w:t>
      </w:r>
      <w:r w:rsidR="00C012F1" w:rsidRPr="008E4968">
        <w:rPr>
          <w:rFonts w:ascii="Times New Roman" w:eastAsia="Calibri" w:hAnsi="Times New Roman" w:cs="Times New Roman"/>
          <w:sz w:val="24"/>
          <w:szCs w:val="24"/>
          <w:lang w:val="sq-AL"/>
        </w:rPr>
        <w:t xml:space="preserve"> se</w:t>
      </w:r>
      <w:r w:rsidR="00947D8A" w:rsidRPr="008E4968">
        <w:rPr>
          <w:rFonts w:ascii="Times New Roman" w:eastAsia="Calibri" w:hAnsi="Times New Roman" w:cs="Times New Roman"/>
          <w:sz w:val="24"/>
          <w:szCs w:val="24"/>
          <w:lang w:val="sq-AL"/>
        </w:rPr>
        <w:t xml:space="preserve"> niveli</w:t>
      </w:r>
      <w:r w:rsidR="00C012F1" w:rsidRPr="008E4968">
        <w:rPr>
          <w:rFonts w:ascii="Times New Roman" w:eastAsia="Calibri" w:hAnsi="Times New Roman" w:cs="Times New Roman"/>
          <w:sz w:val="24"/>
          <w:szCs w:val="24"/>
          <w:lang w:val="sq-AL"/>
        </w:rPr>
        <w:t xml:space="preserve"> i </w:t>
      </w:r>
      <w:r w:rsidR="00947D8A" w:rsidRPr="008E4968">
        <w:rPr>
          <w:rFonts w:ascii="Times New Roman" w:eastAsia="Calibri" w:hAnsi="Times New Roman" w:cs="Times New Roman"/>
          <w:sz w:val="24"/>
          <w:szCs w:val="24"/>
          <w:lang w:val="sq-AL"/>
        </w:rPr>
        <w:t xml:space="preserve"> real</w:t>
      </w:r>
      <w:r w:rsidR="00C012F1" w:rsidRPr="008E4968">
        <w:rPr>
          <w:rFonts w:ascii="Times New Roman" w:eastAsia="Calibri" w:hAnsi="Times New Roman" w:cs="Times New Roman"/>
          <w:sz w:val="24"/>
          <w:szCs w:val="24"/>
          <w:lang w:val="sq-AL"/>
        </w:rPr>
        <w:t xml:space="preserve">izimit lidhet me </w:t>
      </w:r>
      <w:r w:rsidR="004914B5" w:rsidRPr="008E4968">
        <w:rPr>
          <w:rFonts w:ascii="Times New Roman" w:eastAsia="Calibri" w:hAnsi="Times New Roman" w:cs="Times New Roman"/>
          <w:sz w:val="24"/>
          <w:szCs w:val="24"/>
          <w:lang w:val="sq-AL"/>
        </w:rPr>
        <w:t>faktin q</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w:t>
      </w:r>
      <w:r w:rsidR="00C012F1" w:rsidRPr="008E4968">
        <w:rPr>
          <w:rFonts w:ascii="Times New Roman" w:eastAsia="Calibri" w:hAnsi="Times New Roman" w:cs="Times New Roman"/>
          <w:sz w:val="24"/>
          <w:szCs w:val="24"/>
          <w:lang w:val="sq-AL"/>
        </w:rPr>
        <w:t xml:space="preserve">procedurat e prokurimit me blerje të vogël, </w:t>
      </w:r>
      <w:r w:rsidR="004914B5" w:rsidRPr="008E4968">
        <w:rPr>
          <w:rFonts w:ascii="Times New Roman" w:eastAsia="Calibri" w:hAnsi="Times New Roman" w:cs="Times New Roman"/>
          <w:sz w:val="24"/>
          <w:szCs w:val="24"/>
          <w:lang w:val="sq-AL"/>
        </w:rPr>
        <w:t>jan</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parashikuar t</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zhvillohen n</w:t>
      </w:r>
      <w:r w:rsidR="0003013E" w:rsidRPr="008E4968">
        <w:rPr>
          <w:rFonts w:ascii="Times New Roman" w:eastAsia="Calibri" w:hAnsi="Times New Roman" w:cs="Times New Roman"/>
          <w:sz w:val="24"/>
          <w:szCs w:val="24"/>
          <w:lang w:val="sq-AL"/>
        </w:rPr>
        <w:t>ë</w:t>
      </w:r>
      <w:r w:rsidR="004914B5" w:rsidRPr="008E4968">
        <w:rPr>
          <w:rFonts w:ascii="Times New Roman" w:eastAsia="Calibri" w:hAnsi="Times New Roman" w:cs="Times New Roman"/>
          <w:sz w:val="24"/>
          <w:szCs w:val="24"/>
          <w:lang w:val="sq-AL"/>
        </w:rPr>
        <w:t xml:space="preserve"> vijim.</w:t>
      </w:r>
      <w:r w:rsidR="00C012F1" w:rsidRPr="008E4968">
        <w:rPr>
          <w:rFonts w:ascii="Times New Roman" w:eastAsia="Calibri" w:hAnsi="Times New Roman" w:cs="Times New Roman"/>
          <w:sz w:val="24"/>
          <w:szCs w:val="24"/>
          <w:lang w:val="sq-AL"/>
        </w:rPr>
        <w:t xml:space="preserve"> </w:t>
      </w:r>
      <w:r w:rsidR="00AE6C61" w:rsidRPr="008E4968">
        <w:rPr>
          <w:rFonts w:ascii="Times New Roman" w:eastAsia="Calibri" w:hAnsi="Times New Roman" w:cs="Times New Roman"/>
          <w:sz w:val="24"/>
          <w:szCs w:val="24"/>
          <w:lang w:val="sq-AL"/>
        </w:rPr>
        <w:t>Ndërsa shpenzime për investime rezultojn</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t</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parealizuara, pasi ende rezultojn</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t</w:t>
      </w:r>
      <w:r w:rsidR="0003013E" w:rsidRPr="008E4968">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pafinalizuara procedurat e prokurimit.</w:t>
      </w:r>
    </w:p>
    <w:p w14:paraId="2267CEF7" w14:textId="0FFA1D60" w:rsidR="004914B5" w:rsidRPr="00DD7166" w:rsidRDefault="004914B5" w:rsidP="0073210B">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rsa i p</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rket struktur</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 s</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shpenzimeve, z</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ri 604, i cili</w:t>
      </w:r>
      <w:r w:rsidR="00AE6C61">
        <w:rPr>
          <w:rFonts w:ascii="Times New Roman" w:eastAsia="Calibri" w:hAnsi="Times New Roman" w:cs="Times New Roman"/>
          <w:sz w:val="24"/>
          <w:szCs w:val="24"/>
          <w:lang w:val="sq-AL"/>
        </w:rPr>
        <w:t xml:space="preserve"> ka synim kryesor financimim e Shoq</w:t>
      </w:r>
      <w:r w:rsidR="0003013E">
        <w:rPr>
          <w:rFonts w:ascii="Times New Roman" w:eastAsia="Calibri" w:hAnsi="Times New Roman" w:cs="Times New Roman"/>
          <w:sz w:val="24"/>
          <w:szCs w:val="24"/>
          <w:lang w:val="sq-AL"/>
        </w:rPr>
        <w:t>ë</w:t>
      </w:r>
      <w:r w:rsidR="00AE6C61">
        <w:rPr>
          <w:rFonts w:ascii="Times New Roman" w:eastAsia="Calibri" w:hAnsi="Times New Roman" w:cs="Times New Roman"/>
          <w:sz w:val="24"/>
          <w:szCs w:val="24"/>
          <w:lang w:val="sq-AL"/>
        </w:rPr>
        <w:t>r</w:t>
      </w:r>
      <w:r w:rsidR="0003013E">
        <w:rPr>
          <w:rFonts w:ascii="Times New Roman" w:eastAsia="Calibri" w:hAnsi="Times New Roman" w:cs="Times New Roman"/>
          <w:sz w:val="24"/>
          <w:szCs w:val="24"/>
          <w:lang w:val="sq-AL"/>
        </w:rPr>
        <w:t>i</w:t>
      </w:r>
      <w:r w:rsidR="00AE6C61">
        <w:rPr>
          <w:rFonts w:ascii="Times New Roman" w:eastAsia="Calibri" w:hAnsi="Times New Roman" w:cs="Times New Roman"/>
          <w:sz w:val="24"/>
          <w:szCs w:val="24"/>
          <w:lang w:val="sq-AL"/>
        </w:rPr>
        <w:t>s</w:t>
      </w:r>
      <w:r w:rsidR="0003013E">
        <w:rPr>
          <w:rFonts w:ascii="Times New Roman" w:eastAsia="Calibri" w:hAnsi="Times New Roman" w:cs="Times New Roman"/>
          <w:sz w:val="24"/>
          <w:szCs w:val="24"/>
          <w:lang w:val="sq-AL"/>
        </w:rPr>
        <w:t>ë</w:t>
      </w:r>
      <w:r w:rsidR="00AE6C61">
        <w:rPr>
          <w:rFonts w:ascii="Times New Roman" w:eastAsia="Calibri" w:hAnsi="Times New Roman" w:cs="Times New Roman"/>
          <w:sz w:val="24"/>
          <w:szCs w:val="24"/>
          <w:lang w:val="sq-AL"/>
        </w:rPr>
        <w:t xml:space="preserve"> Civile me Grant</w:t>
      </w:r>
      <w:r w:rsidR="00DD0E02">
        <w:rPr>
          <w:rFonts w:ascii="Times New Roman" w:eastAsia="Calibri" w:hAnsi="Times New Roman" w:cs="Times New Roman"/>
          <w:sz w:val="24"/>
          <w:szCs w:val="24"/>
          <w:lang w:val="sq-AL"/>
        </w:rPr>
        <w:t>e</w:t>
      </w:r>
      <w:r w:rsidR="00AE6C61">
        <w:rPr>
          <w:rFonts w:ascii="Times New Roman" w:eastAsia="Calibri" w:hAnsi="Times New Roman" w:cs="Times New Roman"/>
          <w:sz w:val="24"/>
          <w:szCs w:val="24"/>
          <w:lang w:val="sq-AL"/>
        </w:rPr>
        <w:t xml:space="preserve"> p</w:t>
      </w:r>
      <w:r w:rsidR="0003013E">
        <w:rPr>
          <w:rFonts w:ascii="Times New Roman" w:eastAsia="Calibri" w:hAnsi="Times New Roman" w:cs="Times New Roman"/>
          <w:sz w:val="24"/>
          <w:szCs w:val="24"/>
          <w:lang w:val="sq-AL"/>
        </w:rPr>
        <w:t>ë</w:t>
      </w:r>
      <w:r w:rsidR="00AE6C61">
        <w:rPr>
          <w:rFonts w:ascii="Times New Roman" w:eastAsia="Calibri" w:hAnsi="Times New Roman" w:cs="Times New Roman"/>
          <w:sz w:val="24"/>
          <w:szCs w:val="24"/>
          <w:lang w:val="sq-AL"/>
        </w:rPr>
        <w:t xml:space="preserve">r projektpropozime, </w:t>
      </w:r>
      <w:r>
        <w:rPr>
          <w:rFonts w:ascii="Times New Roman" w:eastAsia="Calibri" w:hAnsi="Times New Roman" w:cs="Times New Roman"/>
          <w:sz w:val="24"/>
          <w:szCs w:val="24"/>
          <w:lang w:val="sq-AL"/>
        </w:rPr>
        <w:t>z</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75% t</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buxhetit t</w:t>
      </w:r>
      <w:r w:rsidR="0003013E">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AMSHC</w:t>
      </w:r>
      <w:r w:rsidR="00AE6C61">
        <w:rPr>
          <w:rFonts w:ascii="Times New Roman" w:eastAsia="Calibri" w:hAnsi="Times New Roman" w:cs="Times New Roman"/>
          <w:sz w:val="24"/>
          <w:szCs w:val="24"/>
          <w:lang w:val="sq-AL"/>
        </w:rPr>
        <w:t xml:space="preserve"> dhe 54% t</w:t>
      </w:r>
      <w:r w:rsidR="0003013E">
        <w:rPr>
          <w:rFonts w:ascii="Times New Roman" w:eastAsia="Calibri" w:hAnsi="Times New Roman" w:cs="Times New Roman"/>
          <w:sz w:val="24"/>
          <w:szCs w:val="24"/>
          <w:lang w:val="sq-AL"/>
        </w:rPr>
        <w:t>ë</w:t>
      </w:r>
      <w:r w:rsidR="00AE6C61">
        <w:rPr>
          <w:rFonts w:ascii="Times New Roman" w:eastAsia="Calibri" w:hAnsi="Times New Roman" w:cs="Times New Roman"/>
          <w:sz w:val="24"/>
          <w:szCs w:val="24"/>
          <w:lang w:val="sq-AL"/>
        </w:rPr>
        <w:t xml:space="preserve"> shpenzimeve n</w:t>
      </w:r>
      <w:r w:rsidR="0003013E">
        <w:rPr>
          <w:rFonts w:ascii="Times New Roman" w:eastAsia="Calibri" w:hAnsi="Times New Roman" w:cs="Times New Roman"/>
          <w:sz w:val="24"/>
          <w:szCs w:val="24"/>
          <w:lang w:val="sq-AL"/>
        </w:rPr>
        <w:t>ë</w:t>
      </w:r>
      <w:r w:rsidR="00AE6C61">
        <w:rPr>
          <w:rFonts w:ascii="Times New Roman" w:eastAsia="Calibri" w:hAnsi="Times New Roman" w:cs="Times New Roman"/>
          <w:sz w:val="24"/>
          <w:szCs w:val="24"/>
          <w:lang w:val="sq-AL"/>
        </w:rPr>
        <w:t xml:space="preserve"> 4MI 2025</w:t>
      </w:r>
      <w:r w:rsidR="00DD0E02">
        <w:rPr>
          <w:rFonts w:ascii="Times New Roman" w:eastAsia="Calibri" w:hAnsi="Times New Roman" w:cs="Times New Roman"/>
          <w:sz w:val="24"/>
          <w:szCs w:val="24"/>
          <w:lang w:val="sq-AL"/>
        </w:rPr>
        <w:t>.</w:t>
      </w:r>
      <w:r w:rsidR="00AE6C61">
        <w:rPr>
          <w:rFonts w:ascii="Times New Roman" w:eastAsia="Calibri" w:hAnsi="Times New Roman" w:cs="Times New Roman"/>
          <w:sz w:val="24"/>
          <w:szCs w:val="24"/>
          <w:lang w:val="sq-AL"/>
        </w:rPr>
        <w:t xml:space="preserve"> </w:t>
      </w:r>
    </w:p>
    <w:p w14:paraId="5D0C102A" w14:textId="5C45D4FE" w:rsidR="00806425" w:rsidRPr="00DD7166" w:rsidRDefault="0032294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rsa i 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rket </w:t>
      </w:r>
      <w:r w:rsidRPr="00DD7166">
        <w:rPr>
          <w:rFonts w:ascii="Times New Roman" w:eastAsia="Calibri" w:hAnsi="Times New Roman" w:cs="Times New Roman"/>
          <w:bCs/>
          <w:sz w:val="24"/>
          <w:szCs w:val="24"/>
          <w:lang w:val="sq-AL"/>
        </w:rPr>
        <w:t>i</w:t>
      </w:r>
      <w:r w:rsidR="0073210B" w:rsidRPr="00DD7166">
        <w:rPr>
          <w:rFonts w:ascii="Times New Roman" w:eastAsia="Calibri" w:hAnsi="Times New Roman" w:cs="Times New Roman"/>
          <w:bCs/>
          <w:sz w:val="24"/>
          <w:szCs w:val="24"/>
          <w:lang w:val="sq-AL"/>
        </w:rPr>
        <w:t>nformacion</w:t>
      </w:r>
      <w:r w:rsidRPr="00DD7166">
        <w:rPr>
          <w:rFonts w:ascii="Times New Roman" w:eastAsia="Calibri" w:hAnsi="Times New Roman" w:cs="Times New Roman"/>
          <w:bCs/>
          <w:sz w:val="24"/>
          <w:szCs w:val="24"/>
          <w:lang w:val="sq-AL"/>
        </w:rPr>
        <w:t>it lidhur</w:t>
      </w:r>
      <w:r w:rsidR="0073210B" w:rsidRPr="00DD7166">
        <w:rPr>
          <w:rFonts w:ascii="Times New Roman" w:eastAsia="Calibri" w:hAnsi="Times New Roman" w:cs="Times New Roman"/>
          <w:bCs/>
          <w:sz w:val="24"/>
          <w:szCs w:val="24"/>
          <w:lang w:val="sq-AL"/>
        </w:rPr>
        <w:t xml:space="preserve"> m</w:t>
      </w:r>
      <w:r w:rsidR="000A38B8" w:rsidRPr="00DD7166">
        <w:rPr>
          <w:rFonts w:ascii="Times New Roman" w:eastAsia="Calibri" w:hAnsi="Times New Roman" w:cs="Times New Roman"/>
          <w:bCs/>
          <w:sz w:val="24"/>
          <w:szCs w:val="24"/>
          <w:lang w:val="sq-AL"/>
        </w:rPr>
        <w:t>e</w:t>
      </w:r>
      <w:r w:rsidR="0073210B" w:rsidRPr="00DD7166">
        <w:rPr>
          <w:rFonts w:ascii="Times New Roman" w:eastAsia="Calibri" w:hAnsi="Times New Roman" w:cs="Times New Roman"/>
          <w:bCs/>
          <w:sz w:val="24"/>
          <w:szCs w:val="24"/>
          <w:lang w:val="sq-AL"/>
        </w:rPr>
        <w:t xml:space="preserve"> volumin dhe madhësinë e ndryshimit të buxhetit</w:t>
      </w:r>
      <w:r w:rsidR="00577E36" w:rsidRPr="00DD7166">
        <w:rPr>
          <w:rFonts w:ascii="Times New Roman" w:eastAsia="Calibri" w:hAnsi="Times New Roman" w:cs="Times New Roman"/>
          <w:sz w:val="24"/>
          <w:szCs w:val="24"/>
          <w:lang w:val="sq-AL"/>
        </w:rPr>
        <w:t>,</w:t>
      </w:r>
      <w:r w:rsidR="0073210B" w:rsidRPr="00DD7166">
        <w:rPr>
          <w:rFonts w:ascii="Times New Roman" w:eastAsia="Calibri" w:hAnsi="Times New Roman" w:cs="Times New Roman"/>
          <w:sz w:val="24"/>
          <w:szCs w:val="24"/>
          <w:lang w:val="sq-AL"/>
        </w:rPr>
        <w:t xml:space="preserve"> në kra</w:t>
      </w:r>
      <w:r w:rsidR="00790A14" w:rsidRPr="00DD7166">
        <w:rPr>
          <w:rFonts w:ascii="Times New Roman" w:eastAsia="Calibri" w:hAnsi="Times New Roman" w:cs="Times New Roman"/>
          <w:sz w:val="24"/>
          <w:szCs w:val="24"/>
          <w:lang w:val="sq-AL"/>
        </w:rPr>
        <w:t>hasim me ligjin fillestar plani</w:t>
      </w:r>
      <w:r w:rsidR="00453395"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ka ndryshime</w:t>
      </w:r>
      <w:r w:rsidR="00A52635" w:rsidRPr="00DD7166">
        <w:rPr>
          <w:rFonts w:ascii="Times New Roman" w:eastAsia="Calibri" w:hAnsi="Times New Roman" w:cs="Times New Roman"/>
          <w:sz w:val="24"/>
          <w:szCs w:val="24"/>
          <w:lang w:val="sq-AL"/>
        </w:rPr>
        <w:t xml:space="preserve"> në vler</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n </w:t>
      </w:r>
      <w:r w:rsidR="00806425">
        <w:rPr>
          <w:rFonts w:ascii="Times New Roman" w:eastAsia="Calibri" w:hAnsi="Times New Roman" w:cs="Times New Roman"/>
          <w:sz w:val="24"/>
          <w:szCs w:val="24"/>
          <w:lang w:val="sq-AL"/>
        </w:rPr>
        <w:t>10</w:t>
      </w:r>
      <w:r w:rsidR="001E29F9" w:rsidRPr="00DD7166">
        <w:rPr>
          <w:rFonts w:ascii="Times New Roman" w:eastAsia="Calibri" w:hAnsi="Times New Roman" w:cs="Times New Roman"/>
          <w:sz w:val="24"/>
          <w:szCs w:val="24"/>
          <w:lang w:val="sq-AL"/>
        </w:rPr>
        <w:t xml:space="preserve">0 mijë lekë, të cilat </w:t>
      </w:r>
      <w:r w:rsidR="00A52635" w:rsidRPr="00DD7166">
        <w:rPr>
          <w:rFonts w:ascii="Times New Roman" w:eastAsia="Calibri" w:hAnsi="Times New Roman" w:cs="Times New Roman"/>
          <w:sz w:val="24"/>
          <w:szCs w:val="24"/>
          <w:lang w:val="sq-AL"/>
        </w:rPr>
        <w:t>lidhet me akordimin e fondit t</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 veçant</w:t>
      </w:r>
      <w:r w:rsidR="00402AE7" w:rsidRPr="00DD7166">
        <w:rPr>
          <w:rFonts w:ascii="Times New Roman" w:eastAsia="Calibri" w:hAnsi="Times New Roman" w:cs="Times New Roman"/>
          <w:sz w:val="24"/>
          <w:szCs w:val="24"/>
          <w:lang w:val="sq-AL"/>
        </w:rPr>
        <w:t>ë</w:t>
      </w:r>
      <w:r w:rsidR="009F4C7C" w:rsidRPr="00DD7166">
        <w:rPr>
          <w:rFonts w:ascii="Times New Roman" w:eastAsia="Calibri" w:hAnsi="Times New Roman" w:cs="Times New Roman"/>
          <w:sz w:val="24"/>
          <w:szCs w:val="24"/>
          <w:lang w:val="sq-AL"/>
        </w:rPr>
        <w:t xml:space="preserve"> </w:t>
      </w:r>
      <w:r w:rsidR="00806425">
        <w:rPr>
          <w:rFonts w:ascii="Times New Roman" w:eastAsia="Calibri" w:hAnsi="Times New Roman" w:cs="Times New Roman"/>
          <w:sz w:val="24"/>
          <w:szCs w:val="24"/>
          <w:lang w:val="sq-AL"/>
        </w:rPr>
        <w:t>.</w:t>
      </w:r>
    </w:p>
    <w:p w14:paraId="68042330" w14:textId="77777777" w:rsidR="0073210B" w:rsidRPr="00DD7166" w:rsidRDefault="0073210B" w:rsidP="0073210B">
      <w:pPr>
        <w:spacing w:after="0" w:line="240" w:lineRule="auto"/>
        <w:jc w:val="both"/>
        <w:rPr>
          <w:rFonts w:ascii="Times New Roman" w:eastAsia="Calibri" w:hAnsi="Times New Roman" w:cs="Times New Roman"/>
          <w:sz w:val="24"/>
          <w:szCs w:val="24"/>
          <w:lang w:val="sq-AL"/>
        </w:rPr>
      </w:pPr>
    </w:p>
    <w:p w14:paraId="01C6E3A0" w14:textId="4015AB9C" w:rsidR="0073210B" w:rsidRPr="00DD7166" w:rsidRDefault="000A38B8" w:rsidP="000A38B8">
      <w:pPr>
        <w:spacing w:after="0"/>
        <w:ind w:left="360"/>
        <w:jc w:val="both"/>
        <w:rPr>
          <w:rFonts w:ascii="Times New Roman" w:eastAsia="Calibri" w:hAnsi="Times New Roman" w:cs="Times New Roman"/>
          <w:sz w:val="24"/>
          <w:szCs w:val="24"/>
          <w:lang w:val="sq-AL"/>
        </w:rPr>
      </w:pPr>
      <w:r w:rsidRPr="00DD7166">
        <w:rPr>
          <w:rFonts w:ascii="Times New Roman" w:eastAsia="Calibri" w:hAnsi="Times New Roman" w:cs="Times New Roman"/>
          <w:b/>
          <w:sz w:val="24"/>
          <w:szCs w:val="24"/>
          <w:lang w:val="sq-AL"/>
        </w:rPr>
        <w:t>III.</w:t>
      </w:r>
      <w:r w:rsidR="0073210B" w:rsidRPr="00DD7166">
        <w:rPr>
          <w:rFonts w:ascii="Times New Roman" w:eastAsia="Calibri" w:hAnsi="Times New Roman" w:cs="Times New Roman"/>
          <w:b/>
          <w:sz w:val="24"/>
          <w:szCs w:val="24"/>
          <w:lang w:val="sq-AL"/>
        </w:rPr>
        <w:t xml:space="preserve">Komente dhe rekomandime </w:t>
      </w:r>
    </w:p>
    <w:p w14:paraId="461715EA" w14:textId="77777777" w:rsidR="0073210B" w:rsidRPr="00DD7166" w:rsidRDefault="0073210B" w:rsidP="00492FD4">
      <w:pPr>
        <w:spacing w:after="0"/>
        <w:ind w:left="1080"/>
        <w:jc w:val="both"/>
        <w:rPr>
          <w:rFonts w:ascii="Times New Roman" w:eastAsia="Calibri" w:hAnsi="Times New Roman" w:cs="Times New Roman"/>
          <w:sz w:val="24"/>
          <w:szCs w:val="24"/>
          <w:lang w:val="sq-AL"/>
        </w:rPr>
      </w:pPr>
    </w:p>
    <w:p w14:paraId="7EB092F7" w14:textId="3ABAA0F2" w:rsidR="003A0B7F" w:rsidRPr="00DD7166" w:rsidRDefault="001E29F9" w:rsidP="003A0B7F">
      <w:pPr>
        <w:pStyle w:val="ListParagraph"/>
        <w:numPr>
          <w:ilvl w:val="0"/>
          <w:numId w:val="6"/>
        </w:numPr>
        <w:jc w:val="both"/>
        <w:rPr>
          <w:rFonts w:ascii="Times New Roman" w:eastAsia="Calibri" w:hAnsi="Times New Roman" w:cs="Times New Roman"/>
          <w:sz w:val="24"/>
          <w:szCs w:val="24"/>
          <w:lang w:val="sq-AL"/>
        </w:rPr>
      </w:pPr>
      <w:bookmarkStart w:id="0" w:name="_Hlk165983808"/>
      <w:r w:rsidRPr="00DD7166">
        <w:rPr>
          <w:rFonts w:ascii="Times New Roman" w:eastAsia="Calibri" w:hAnsi="Times New Roman" w:cs="Times New Roman"/>
          <w:sz w:val="24"/>
          <w:szCs w:val="24"/>
          <w:lang w:val="sq-AL"/>
        </w:rPr>
        <w:t>P</w:t>
      </w:r>
      <w:r w:rsidR="003A0B7F" w:rsidRPr="00DD7166">
        <w:rPr>
          <w:rFonts w:ascii="Times New Roman" w:eastAsia="Calibri" w:hAnsi="Times New Roman" w:cs="Times New Roman"/>
          <w:sz w:val="24"/>
          <w:szCs w:val="24"/>
          <w:lang w:val="sq-AL"/>
        </w:rPr>
        <w:t xml:space="preserve">araqitja e informacionit si dhe të dhënat e raportuara në raportin e monitorimit </w:t>
      </w:r>
      <w:r w:rsidRPr="00DD7166">
        <w:rPr>
          <w:rFonts w:ascii="Times New Roman" w:eastAsia="Calibri" w:hAnsi="Times New Roman" w:cs="Times New Roman"/>
          <w:sz w:val="24"/>
          <w:szCs w:val="24"/>
          <w:lang w:val="sq-AL"/>
        </w:rPr>
        <w:t>jan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w:t>
      </w:r>
      <w:r w:rsidR="00260DE6" w:rsidRPr="00DD7166">
        <w:rPr>
          <w:rFonts w:ascii="Times New Roman" w:eastAsia="Calibri" w:hAnsi="Times New Roman" w:cs="Times New Roman"/>
          <w:sz w:val="24"/>
          <w:szCs w:val="24"/>
          <w:lang w:val="sq-AL"/>
        </w:rPr>
        <w:t>p</w:t>
      </w:r>
      <w:r w:rsidR="00402AE7" w:rsidRPr="00DD7166">
        <w:rPr>
          <w:rFonts w:ascii="Times New Roman" w:eastAsia="Calibri" w:hAnsi="Times New Roman" w:cs="Times New Roman"/>
          <w:sz w:val="24"/>
          <w:szCs w:val="24"/>
          <w:lang w:val="sq-AL"/>
        </w:rPr>
        <w:t>ë</w:t>
      </w:r>
      <w:r w:rsidR="00260DE6" w:rsidRPr="00DD7166">
        <w:rPr>
          <w:rFonts w:ascii="Times New Roman" w:eastAsia="Calibri" w:hAnsi="Times New Roman" w:cs="Times New Roman"/>
          <w:sz w:val="24"/>
          <w:szCs w:val="24"/>
          <w:lang w:val="sq-AL"/>
        </w:rPr>
        <w:t xml:space="preserve">rputhje </w:t>
      </w:r>
      <w:r w:rsidR="003A0B7F" w:rsidRPr="00DD7166">
        <w:rPr>
          <w:rFonts w:ascii="Times New Roman" w:eastAsia="Calibri" w:hAnsi="Times New Roman" w:cs="Times New Roman"/>
          <w:sz w:val="24"/>
          <w:szCs w:val="24"/>
          <w:lang w:val="sq-AL"/>
        </w:rPr>
        <w:t xml:space="preserve">me përcaktimet e bëra në Udhëzimin nr. 14, datë 30.05.2023 “Për procedurat standarde të monitorimit të buxhetit në njësitë e Qeverisjes Qendrore”, specifikisht sipas formateve të përcaktuara në paragrafin 49, të  këtij udhëzimi. </w:t>
      </w:r>
    </w:p>
    <w:p w14:paraId="09883E53" w14:textId="77777777" w:rsidR="00BD7852" w:rsidRPr="00DD7166" w:rsidRDefault="00BD7852" w:rsidP="00BD7852">
      <w:pPr>
        <w:pStyle w:val="ListParagraph"/>
        <w:numPr>
          <w:ilvl w:val="0"/>
          <w:numId w:val="6"/>
        </w:num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Lidhur me përmbajtjen e raportit të monitorimit, konstatojmë se:</w:t>
      </w:r>
    </w:p>
    <w:p w14:paraId="247F3E89" w14:textId="460AA040" w:rsidR="003A0B7F" w:rsidRPr="00DD7166" w:rsidRDefault="005248A4"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Esht</w:t>
      </w:r>
      <w:r w:rsidR="00952199"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paraqitur</w:t>
      </w:r>
      <w:r w:rsidR="00F903C3" w:rsidRPr="00DD7166">
        <w:rPr>
          <w:rFonts w:ascii="Times New Roman" w:eastAsia="Calibri" w:hAnsi="Times New Roman" w:cs="Times New Roman"/>
          <w:sz w:val="24"/>
          <w:szCs w:val="24"/>
          <w:lang w:val="sq-AL"/>
        </w:rPr>
        <w:t xml:space="preserve"> informacionit lidhur me numrin e punonjësve buxhetore të miratuar në Ligjin e Buxhetit vjetor, me numri faktik të  punonjesve, si dhe pasqyrimi i tij në Ankesin nr.1 “Raporti përmbledhës i shpenzimeve të institucionit”, gjeneruar nga AFMIS.</w:t>
      </w:r>
    </w:p>
    <w:p w14:paraId="61DA962A" w14:textId="30BDC75D" w:rsidR="006E2333" w:rsidRPr="00DD7166" w:rsidRDefault="006E2333"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Pjesë e raportit janë berë treguesit e performancës me bazë gjinore.</w:t>
      </w:r>
    </w:p>
    <w:p w14:paraId="11114AD2" w14:textId="7D1A3081" w:rsidR="006E2333" w:rsidRDefault="00DD0E02"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relacionin shoq</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rues j</w:t>
      </w:r>
      <w:r w:rsidR="006E2333" w:rsidRPr="00DD7166">
        <w:rPr>
          <w:rFonts w:ascii="Times New Roman" w:eastAsia="Calibri" w:hAnsi="Times New Roman" w:cs="Times New Roman"/>
          <w:sz w:val="24"/>
          <w:szCs w:val="24"/>
          <w:lang w:val="sq-AL"/>
        </w:rPr>
        <w:t>an</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shpj</w:t>
      </w:r>
      <w:r w:rsidR="00C012F1" w:rsidRPr="00DD7166">
        <w:rPr>
          <w:rFonts w:ascii="Times New Roman" w:eastAsia="Calibri" w:hAnsi="Times New Roman" w:cs="Times New Roman"/>
          <w:sz w:val="24"/>
          <w:szCs w:val="24"/>
          <w:lang w:val="sq-AL"/>
        </w:rPr>
        <w:t>e</w:t>
      </w:r>
      <w:r w:rsidR="006E2333" w:rsidRPr="00DD7166">
        <w:rPr>
          <w:rFonts w:ascii="Times New Roman" w:eastAsia="Calibri" w:hAnsi="Times New Roman" w:cs="Times New Roman"/>
          <w:sz w:val="24"/>
          <w:szCs w:val="24"/>
          <w:lang w:val="sq-AL"/>
        </w:rPr>
        <w:t>guar arsyet kryesore t</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deviacionit nga plani lidhur me </w:t>
      </w:r>
      <w:r w:rsidR="00A033EB" w:rsidRPr="00DD7166">
        <w:rPr>
          <w:rFonts w:ascii="Times New Roman" w:eastAsia="Calibri" w:hAnsi="Times New Roman" w:cs="Times New Roman"/>
          <w:sz w:val="24"/>
          <w:szCs w:val="24"/>
          <w:lang w:val="sq-AL"/>
        </w:rPr>
        <w:t xml:space="preserve">realizmin e </w:t>
      </w:r>
      <w:r w:rsidR="006E2333" w:rsidRPr="00DD7166">
        <w:rPr>
          <w:rFonts w:ascii="Times New Roman" w:eastAsia="Calibri" w:hAnsi="Times New Roman" w:cs="Times New Roman"/>
          <w:sz w:val="24"/>
          <w:szCs w:val="24"/>
          <w:lang w:val="sq-AL"/>
        </w:rPr>
        <w:t>z</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ra</w:t>
      </w:r>
      <w:r w:rsidR="00A033EB" w:rsidRPr="00DD7166">
        <w:rPr>
          <w:rFonts w:ascii="Times New Roman" w:eastAsia="Calibri" w:hAnsi="Times New Roman" w:cs="Times New Roman"/>
          <w:sz w:val="24"/>
          <w:szCs w:val="24"/>
          <w:lang w:val="sq-AL"/>
        </w:rPr>
        <w:t xml:space="preserve">ve të </w:t>
      </w:r>
      <w:r w:rsidR="006E2333" w:rsidRPr="00DD7166">
        <w:rPr>
          <w:rFonts w:ascii="Times New Roman" w:eastAsia="Calibri" w:hAnsi="Times New Roman" w:cs="Times New Roman"/>
          <w:sz w:val="24"/>
          <w:szCs w:val="24"/>
          <w:lang w:val="sq-AL"/>
        </w:rPr>
        <w:t>shpenzimeve</w:t>
      </w:r>
    </w:p>
    <w:p w14:paraId="39399CD6" w14:textId="0EFE7165" w:rsidR="00DD0E02" w:rsidRPr="00DD0E02" w:rsidRDefault="00DD0E02" w:rsidP="00DD0E02">
      <w:pPr>
        <w:pStyle w:val="ListParagraph"/>
        <w:numPr>
          <w:ilvl w:val="0"/>
          <w:numId w:val="6"/>
        </w:numPr>
        <w:jc w:val="both"/>
        <w:rPr>
          <w:rFonts w:ascii="Times New Roman" w:eastAsia="Calibri" w:hAnsi="Times New Roman" w:cs="Times New Roman"/>
          <w:sz w:val="24"/>
          <w:szCs w:val="24"/>
          <w:lang w:val="sq-AL"/>
        </w:rPr>
      </w:pPr>
      <w:r w:rsidRPr="00DD0E02">
        <w:rPr>
          <w:rFonts w:ascii="Times New Roman" w:eastAsia="Calibri" w:hAnsi="Times New Roman" w:cs="Times New Roman"/>
          <w:sz w:val="24"/>
          <w:szCs w:val="24"/>
          <w:lang w:val="sq-AL"/>
        </w:rPr>
        <w:t>Duke ju referuar konstatimeve të mësipërme, për përmirësimin e cilësisë së përmbajtjes së raportit të monitorimit rekomandojmë:</w:t>
      </w:r>
    </w:p>
    <w:p w14:paraId="72429FD2" w14:textId="77777777" w:rsidR="00DD0E02" w:rsidRPr="00DD0E02" w:rsidRDefault="00DD0E02" w:rsidP="00DD0E02">
      <w:pPr>
        <w:pStyle w:val="ListParagraph"/>
        <w:tabs>
          <w:tab w:val="left" w:pos="900"/>
          <w:tab w:val="left" w:pos="990"/>
        </w:tabs>
        <w:ind w:left="1980"/>
        <w:jc w:val="both"/>
        <w:rPr>
          <w:rFonts w:ascii="Times New Roman" w:hAnsi="Times New Roman" w:cs="Times New Roman"/>
          <w:bCs/>
          <w:sz w:val="24"/>
          <w:szCs w:val="24"/>
          <w:lang w:val="sq-AL"/>
        </w:rPr>
      </w:pPr>
    </w:p>
    <w:p w14:paraId="28496AE0" w14:textId="6A7D8CBC" w:rsidR="00DD0E02" w:rsidRPr="00DD0E02" w:rsidRDefault="00DD0E02" w:rsidP="00DD0E02">
      <w:pPr>
        <w:pStyle w:val="ListParagraph"/>
        <w:numPr>
          <w:ilvl w:val="0"/>
          <w:numId w:val="19"/>
        </w:numPr>
        <w:tabs>
          <w:tab w:val="left" w:pos="1500"/>
        </w:tabs>
        <w:jc w:val="both"/>
        <w:rPr>
          <w:rFonts w:ascii="Times New Roman" w:eastAsia="Calibri" w:hAnsi="Times New Roman" w:cs="Times New Roman"/>
          <w:sz w:val="24"/>
          <w:szCs w:val="24"/>
          <w:lang w:val="sq-AL"/>
        </w:rPr>
      </w:pPr>
      <w:r w:rsidRPr="00DD0E02">
        <w:rPr>
          <w:rFonts w:ascii="Times New Roman" w:hAnsi="Times New Roman" w:cs="Times New Roman"/>
          <w:bCs/>
          <w:sz w:val="24"/>
          <w:szCs w:val="24"/>
          <w:lang w:val="sq-AL"/>
        </w:rPr>
        <w:t>Për treguesit e performancës në nivel qëllimi  dhe treguesit e performancës  në nivel q</w:t>
      </w:r>
      <w:r w:rsidR="008E4968">
        <w:rPr>
          <w:rFonts w:ascii="Times New Roman" w:hAnsi="Times New Roman" w:cs="Times New Roman"/>
          <w:bCs/>
          <w:sz w:val="24"/>
          <w:szCs w:val="24"/>
          <w:lang w:val="sq-AL"/>
        </w:rPr>
        <w:t>ë</w:t>
      </w:r>
      <w:r w:rsidRPr="00DD0E02">
        <w:rPr>
          <w:rFonts w:ascii="Times New Roman" w:hAnsi="Times New Roman" w:cs="Times New Roman"/>
          <w:bCs/>
          <w:sz w:val="24"/>
          <w:szCs w:val="24"/>
          <w:lang w:val="sq-AL"/>
        </w:rPr>
        <w:t>llimi dhe objektivi të shfaqura në aneksin 4 “Raporti i realizimit të treguesve të performancës së programit”, nga  verifikimi, rekomandojmë përcaktimin e njësisë matëse në kolonën përkatëse</w:t>
      </w:r>
      <w:r w:rsidR="009A72C1" w:rsidRPr="009A72C1">
        <w:rPr>
          <w:rFonts w:ascii="Times New Roman" w:hAnsi="Times New Roman"/>
          <w:sz w:val="24"/>
          <w:szCs w:val="24"/>
          <w:lang w:val="sq-AL"/>
        </w:rPr>
        <w:t xml:space="preserve"> </w:t>
      </w:r>
      <w:r w:rsidR="009A72C1" w:rsidRPr="00DA553C">
        <w:rPr>
          <w:rFonts w:ascii="Times New Roman" w:hAnsi="Times New Roman"/>
          <w:sz w:val="24"/>
          <w:szCs w:val="24"/>
          <w:lang w:val="sq-AL"/>
        </w:rPr>
        <w:t xml:space="preserve">si edhe </w:t>
      </w:r>
      <w:r w:rsidR="009A72C1">
        <w:rPr>
          <w:rFonts w:ascii="Times New Roman" w:hAnsi="Times New Roman"/>
          <w:sz w:val="24"/>
          <w:szCs w:val="24"/>
          <w:lang w:val="sq-AL"/>
        </w:rPr>
        <w:t xml:space="preserve">vendosjen e </w:t>
      </w:r>
      <w:r w:rsidR="009A72C1" w:rsidRPr="00DA553C">
        <w:rPr>
          <w:rFonts w:ascii="Times New Roman" w:hAnsi="Times New Roman"/>
          <w:sz w:val="24"/>
          <w:szCs w:val="24"/>
          <w:lang w:val="sq-AL"/>
        </w:rPr>
        <w:t>tregues</w:t>
      </w:r>
      <w:r w:rsidR="009A72C1">
        <w:rPr>
          <w:rFonts w:ascii="Times New Roman" w:hAnsi="Times New Roman"/>
          <w:sz w:val="24"/>
          <w:szCs w:val="24"/>
          <w:lang w:val="sq-AL"/>
        </w:rPr>
        <w:t>ve</w:t>
      </w:r>
      <w:r w:rsidR="009A72C1" w:rsidRPr="00DA553C">
        <w:rPr>
          <w:rFonts w:ascii="Times New Roman" w:hAnsi="Times New Roman"/>
          <w:sz w:val="24"/>
          <w:szCs w:val="24"/>
          <w:lang w:val="sq-AL"/>
        </w:rPr>
        <w:t xml:space="preserve"> faktikë.</w:t>
      </w:r>
    </w:p>
    <w:p w14:paraId="10A8ECF7" w14:textId="77777777" w:rsidR="00DD0E02" w:rsidRDefault="00DD0E02" w:rsidP="00DD0E02">
      <w:pPr>
        <w:pStyle w:val="ListParagraph"/>
        <w:spacing w:after="0"/>
        <w:ind w:left="1440"/>
        <w:jc w:val="both"/>
        <w:rPr>
          <w:rFonts w:ascii="Times New Roman" w:eastAsia="Calibri" w:hAnsi="Times New Roman" w:cs="Times New Roman"/>
          <w:sz w:val="24"/>
          <w:szCs w:val="24"/>
          <w:lang w:val="sq-AL"/>
        </w:rPr>
      </w:pPr>
    </w:p>
    <w:p w14:paraId="388E4078" w14:textId="252ABBFC" w:rsidR="00460C58" w:rsidRPr="00460C58" w:rsidRDefault="00460C58" w:rsidP="00460C58">
      <w:pPr>
        <w:spacing w:after="0"/>
        <w:ind w:left="360"/>
        <w:jc w:val="both"/>
        <w:rPr>
          <w:rFonts w:ascii="Times New Roman" w:eastAsia="Calibri" w:hAnsi="Times New Roman" w:cs="Times New Roman"/>
          <w:b/>
          <w:sz w:val="24"/>
          <w:szCs w:val="24"/>
          <w:lang w:val="sq-AL"/>
        </w:rPr>
      </w:pPr>
      <w:r w:rsidRPr="00460C58">
        <w:rPr>
          <w:rFonts w:ascii="Times New Roman" w:eastAsia="Calibri" w:hAnsi="Times New Roman" w:cs="Times New Roman"/>
          <w:b/>
          <w:sz w:val="24"/>
          <w:szCs w:val="24"/>
          <w:lang w:val="sq-AL"/>
        </w:rPr>
        <w:t>IV.Publikimi</w:t>
      </w:r>
    </w:p>
    <w:p w14:paraId="5BC73852" w14:textId="6ED6153D" w:rsidR="0073210B" w:rsidRPr="00DD7166" w:rsidRDefault="00024F9A" w:rsidP="00FE7651">
      <w:pPr>
        <w:pStyle w:val="ListParagraph"/>
        <w:numPr>
          <w:ilvl w:val="0"/>
          <w:numId w:val="6"/>
        </w:numPr>
        <w:spacing w:after="0"/>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Raporti i Monitorimit për </w:t>
      </w:r>
      <w:r w:rsidR="00902BAA">
        <w:rPr>
          <w:rFonts w:ascii="Times New Roman" w:eastAsia="Calibri" w:hAnsi="Times New Roman" w:cs="Times New Roman"/>
          <w:sz w:val="24"/>
          <w:szCs w:val="24"/>
          <w:lang w:val="sq-AL"/>
        </w:rPr>
        <w:t xml:space="preserve"> 4M I </w:t>
      </w:r>
      <w:r w:rsidR="00E829B7" w:rsidRPr="00DD7166">
        <w:rPr>
          <w:rFonts w:ascii="Times New Roman" w:eastAsia="Calibri" w:hAnsi="Times New Roman" w:cs="Times New Roman"/>
          <w:sz w:val="24"/>
          <w:szCs w:val="24"/>
          <w:lang w:val="sq-AL"/>
        </w:rPr>
        <w:t>202</w:t>
      </w:r>
      <w:r w:rsidR="00902BAA">
        <w:rPr>
          <w:rFonts w:ascii="Times New Roman" w:eastAsia="Calibri" w:hAnsi="Times New Roman" w:cs="Times New Roman"/>
          <w:sz w:val="24"/>
          <w:szCs w:val="24"/>
          <w:lang w:val="sq-AL"/>
        </w:rPr>
        <w:t>5</w:t>
      </w:r>
      <w:r w:rsidR="0073210B" w:rsidRPr="00DD7166">
        <w:rPr>
          <w:rFonts w:ascii="Times New Roman" w:eastAsia="Calibri" w:hAnsi="Times New Roman" w:cs="Times New Roman"/>
          <w:sz w:val="24"/>
          <w:szCs w:val="24"/>
          <w:lang w:val="sq-AL"/>
        </w:rPr>
        <w:t>,</w:t>
      </w:r>
      <w:r w:rsidR="003A0B7F"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është publikuar në faqen zyrtare të Agjencisë për Mbështetjen e Shoqërisë Civile.</w:t>
      </w:r>
    </w:p>
    <w:p w14:paraId="13756125" w14:textId="4C5A536F" w:rsidR="00CA657C" w:rsidRDefault="00BC7F2A" w:rsidP="00C848FE">
      <w:pPr>
        <w:pStyle w:val="ListParagraph"/>
        <w:ind w:left="1440"/>
        <w:rPr>
          <w:rFonts w:ascii="Times New Roman" w:eastAsia="Times New Roman" w:hAnsi="Times New Roman" w:cs="Times New Roman"/>
          <w:sz w:val="24"/>
          <w:szCs w:val="24"/>
          <w:lang w:val="sq-AL"/>
        </w:rPr>
      </w:pPr>
      <w:r w:rsidRPr="00DD7166">
        <w:rPr>
          <w:rFonts w:ascii="Times New Roman" w:eastAsia="Times New Roman" w:hAnsi="Times New Roman" w:cs="Times New Roman"/>
          <w:sz w:val="24"/>
          <w:szCs w:val="24"/>
          <w:lang w:val="sq-AL"/>
        </w:rPr>
        <w:t xml:space="preserve">Linku: </w:t>
      </w:r>
      <w:hyperlink r:id="rId6" w:history="1">
        <w:r w:rsidR="00CA657C" w:rsidRPr="00AF4EA9">
          <w:rPr>
            <w:rStyle w:val="Hyperlink"/>
            <w:rFonts w:ascii="Times New Roman" w:eastAsia="Times New Roman" w:hAnsi="Times New Roman" w:cs="Times New Roman"/>
            <w:sz w:val="24"/>
            <w:szCs w:val="24"/>
            <w:lang w:val="sq-AL"/>
          </w:rPr>
          <w:t>https://amshc.gov.al/raporte-monitorimi/</w:t>
        </w:r>
      </w:hyperlink>
    </w:p>
    <w:p w14:paraId="78EFFC50" w14:textId="77777777" w:rsidR="00CA657C" w:rsidRDefault="00CA657C" w:rsidP="00C848FE">
      <w:pPr>
        <w:pStyle w:val="ListParagraph"/>
        <w:ind w:left="1440"/>
        <w:rPr>
          <w:rFonts w:ascii="Times New Roman" w:eastAsia="Times New Roman" w:hAnsi="Times New Roman" w:cs="Times New Roman"/>
          <w:sz w:val="24"/>
          <w:szCs w:val="24"/>
          <w:lang w:val="sq-AL"/>
        </w:rPr>
      </w:pPr>
    </w:p>
    <w:p w14:paraId="7485BB25" w14:textId="77777777" w:rsidR="00CA657C" w:rsidRDefault="00CA657C" w:rsidP="00C848FE">
      <w:pPr>
        <w:pStyle w:val="ListParagraph"/>
        <w:ind w:left="1440"/>
        <w:rPr>
          <w:rFonts w:ascii="Times New Roman" w:eastAsia="Times New Roman" w:hAnsi="Times New Roman" w:cs="Times New Roman"/>
          <w:sz w:val="24"/>
          <w:szCs w:val="24"/>
          <w:lang w:val="sq-AL"/>
        </w:rPr>
      </w:pPr>
    </w:p>
    <w:p w14:paraId="6C14BA65" w14:textId="77777777" w:rsidR="00CA657C" w:rsidRDefault="00CA657C" w:rsidP="00C848FE">
      <w:pPr>
        <w:pStyle w:val="ListParagraph"/>
        <w:ind w:left="1440"/>
        <w:rPr>
          <w:rFonts w:ascii="Times New Roman" w:eastAsia="Times New Roman" w:hAnsi="Times New Roman" w:cs="Times New Roman"/>
          <w:sz w:val="24"/>
          <w:szCs w:val="24"/>
          <w:lang w:val="sq-AL"/>
        </w:rPr>
      </w:pPr>
    </w:p>
    <w:p w14:paraId="112565B4" w14:textId="77777777" w:rsidR="00CA657C" w:rsidRDefault="00CA657C" w:rsidP="00C848FE">
      <w:pPr>
        <w:pStyle w:val="ListParagraph"/>
        <w:ind w:left="1440"/>
        <w:rPr>
          <w:rFonts w:ascii="Times New Roman" w:eastAsia="Times New Roman" w:hAnsi="Times New Roman" w:cs="Times New Roman"/>
          <w:sz w:val="24"/>
          <w:szCs w:val="24"/>
          <w:lang w:val="sq-AL"/>
        </w:rPr>
      </w:pPr>
    </w:p>
    <w:bookmarkEnd w:id="0"/>
    <w:p w14:paraId="65FAC596" w14:textId="5250FB12" w:rsidR="00FE512E" w:rsidRPr="00DD7166" w:rsidRDefault="00FE512E" w:rsidP="00DD0E02">
      <w:pPr>
        <w:pStyle w:val="ListParagraph"/>
        <w:tabs>
          <w:tab w:val="left" w:pos="1170"/>
        </w:tabs>
        <w:ind w:left="1170"/>
        <w:jc w:val="both"/>
        <w:rPr>
          <w:rFonts w:ascii="Times New Roman" w:hAnsi="Times New Roman" w:cs="Times New Roman"/>
          <w:bCs/>
          <w:sz w:val="24"/>
          <w:szCs w:val="24"/>
          <w:lang w:val="sq-AL"/>
        </w:rPr>
      </w:pPr>
    </w:p>
    <w:sectPr w:rsidR="00FE512E" w:rsidRPr="00DD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A69266"/>
    <w:lvl w:ilvl="0">
      <w:start w:val="1"/>
      <w:numFmt w:val="bullet"/>
      <w:pStyle w:val="List2"/>
      <w:lvlText w:val=""/>
      <w:lvlJc w:val="left"/>
      <w:pPr>
        <w:tabs>
          <w:tab w:val="num" w:pos="1080"/>
        </w:tabs>
        <w:ind w:left="1080" w:hanging="360"/>
      </w:pPr>
      <w:rPr>
        <w:rFonts w:ascii="Wingdings" w:hAnsi="Wingdings" w:hint="default"/>
        <w:b/>
        <w:i w:val="0"/>
        <w:color w:val="auto"/>
      </w:rPr>
    </w:lvl>
  </w:abstractNum>
  <w:abstractNum w:abstractNumId="1" w15:restartNumberingAfterBreak="0">
    <w:nsid w:val="00ED2BD4"/>
    <w:multiLevelType w:val="hybridMultilevel"/>
    <w:tmpl w:val="613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30E"/>
    <w:multiLevelType w:val="hybridMultilevel"/>
    <w:tmpl w:val="AD1C85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4B3C00"/>
    <w:multiLevelType w:val="hybridMultilevel"/>
    <w:tmpl w:val="CBEC9CA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0EB97F9E"/>
    <w:multiLevelType w:val="hybridMultilevel"/>
    <w:tmpl w:val="ADCABE3C"/>
    <w:lvl w:ilvl="0" w:tplc="2E14FFD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67536"/>
    <w:multiLevelType w:val="hybridMultilevel"/>
    <w:tmpl w:val="07745C2A"/>
    <w:lvl w:ilvl="0" w:tplc="92483C42">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0A6C"/>
    <w:multiLevelType w:val="hybridMultilevel"/>
    <w:tmpl w:val="1DA82A22"/>
    <w:lvl w:ilvl="0" w:tplc="BBEE13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CB5"/>
    <w:multiLevelType w:val="hybridMultilevel"/>
    <w:tmpl w:val="6C0CA3B8"/>
    <w:lvl w:ilvl="0" w:tplc="B9AA26C2">
      <w:start w:val="1"/>
      <w:numFmt w:val="decimal"/>
      <w:pStyle w:val="BodyText"/>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9FE"/>
    <w:multiLevelType w:val="hybridMultilevel"/>
    <w:tmpl w:val="80EC7D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5D20D0"/>
    <w:multiLevelType w:val="hybridMultilevel"/>
    <w:tmpl w:val="83E68CAA"/>
    <w:lvl w:ilvl="0" w:tplc="FC4EBE22">
      <w:start w:val="1"/>
      <w:numFmt w:val="upperRoman"/>
      <w:lvlText w:val="%1."/>
      <w:lvlJc w:val="left"/>
      <w:pPr>
        <w:tabs>
          <w:tab w:val="num" w:pos="-900"/>
        </w:tabs>
        <w:ind w:left="540" w:hanging="360"/>
      </w:pPr>
      <w:rPr>
        <w:rFonts w:hint="default"/>
        <w:b/>
      </w:rPr>
    </w:lvl>
    <w:lvl w:ilvl="1" w:tplc="C1B6D4D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1080"/>
        </w:tabs>
        <w:ind w:left="1080" w:hanging="180"/>
      </w:pPr>
    </w:lvl>
    <w:lvl w:ilvl="3" w:tplc="12FC92CE">
      <w:start w:val="1"/>
      <w:numFmt w:val="lowerLetter"/>
      <w:lvlText w:val="%4."/>
      <w:lvlJc w:val="left"/>
      <w:pPr>
        <w:ind w:left="720" w:hanging="360"/>
      </w:pPr>
      <w:rPr>
        <w:rFonts w:hint="default"/>
      </w:rPr>
    </w:lvl>
    <w:lvl w:ilvl="4" w:tplc="50A07C94">
      <w:start w:val="53"/>
      <w:numFmt w:val="bullet"/>
      <w:lvlText w:val="-"/>
      <w:lvlJc w:val="left"/>
      <w:pPr>
        <w:ind w:left="720" w:hanging="360"/>
      </w:pPr>
      <w:rPr>
        <w:rFonts w:ascii="Times New Roman" w:eastAsia="SimSun" w:hAnsi="Times New Roman" w:cs="Times New Roman"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21698"/>
    <w:multiLevelType w:val="hybridMultilevel"/>
    <w:tmpl w:val="6C32405A"/>
    <w:lvl w:ilvl="0" w:tplc="0BEA86F2">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4D50EB4"/>
    <w:multiLevelType w:val="hybridMultilevel"/>
    <w:tmpl w:val="03B46E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66BA4CF1"/>
    <w:multiLevelType w:val="hybridMultilevel"/>
    <w:tmpl w:val="E5DCE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1FF7"/>
    <w:multiLevelType w:val="hybridMultilevel"/>
    <w:tmpl w:val="7E0648F8"/>
    <w:lvl w:ilvl="0" w:tplc="A0F8F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2E6"/>
    <w:multiLevelType w:val="hybridMultilevel"/>
    <w:tmpl w:val="61FA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8760379">
    <w:abstractNumId w:val="12"/>
  </w:num>
  <w:num w:numId="2" w16cid:durableId="1897469438">
    <w:abstractNumId w:val="3"/>
  </w:num>
  <w:num w:numId="3" w16cid:durableId="819075097">
    <w:abstractNumId w:val="16"/>
  </w:num>
  <w:num w:numId="4" w16cid:durableId="72163991">
    <w:abstractNumId w:val="6"/>
  </w:num>
  <w:num w:numId="5" w16cid:durableId="264732582">
    <w:abstractNumId w:val="5"/>
  </w:num>
  <w:num w:numId="6" w16cid:durableId="98181404">
    <w:abstractNumId w:val="19"/>
  </w:num>
  <w:num w:numId="7" w16cid:durableId="2103796939">
    <w:abstractNumId w:val="9"/>
  </w:num>
  <w:num w:numId="8" w16cid:durableId="1614366868">
    <w:abstractNumId w:val="1"/>
  </w:num>
  <w:num w:numId="9" w16cid:durableId="1604723906">
    <w:abstractNumId w:val="10"/>
  </w:num>
  <w:num w:numId="10" w16cid:durableId="1326516614">
    <w:abstractNumId w:val="18"/>
  </w:num>
  <w:num w:numId="11" w16cid:durableId="247738436">
    <w:abstractNumId w:val="7"/>
  </w:num>
  <w:num w:numId="12" w16cid:durableId="1830897732">
    <w:abstractNumId w:val="0"/>
  </w:num>
  <w:num w:numId="13" w16cid:durableId="391925720">
    <w:abstractNumId w:val="11"/>
  </w:num>
  <w:num w:numId="14" w16cid:durableId="1328285929">
    <w:abstractNumId w:val="15"/>
  </w:num>
  <w:num w:numId="15" w16cid:durableId="1658654096">
    <w:abstractNumId w:val="13"/>
  </w:num>
  <w:num w:numId="16" w16cid:durableId="1874808318">
    <w:abstractNumId w:val="8"/>
  </w:num>
  <w:num w:numId="17" w16cid:durableId="1045062579">
    <w:abstractNumId w:val="2"/>
  </w:num>
  <w:num w:numId="18" w16cid:durableId="174812998">
    <w:abstractNumId w:val="4"/>
  </w:num>
  <w:num w:numId="19" w16cid:durableId="1884323553">
    <w:abstractNumId w:val="14"/>
  </w:num>
  <w:num w:numId="20" w16cid:durableId="131414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7"/>
    <w:rsid w:val="000201AF"/>
    <w:rsid w:val="00024F9A"/>
    <w:rsid w:val="0003013E"/>
    <w:rsid w:val="00030698"/>
    <w:rsid w:val="000374B4"/>
    <w:rsid w:val="000A38B8"/>
    <w:rsid w:val="000C4DC6"/>
    <w:rsid w:val="00107B81"/>
    <w:rsid w:val="0011250A"/>
    <w:rsid w:val="0013560F"/>
    <w:rsid w:val="00186BDC"/>
    <w:rsid w:val="00193218"/>
    <w:rsid w:val="00197551"/>
    <w:rsid w:val="001A5059"/>
    <w:rsid w:val="001A73DC"/>
    <w:rsid w:val="001B2B37"/>
    <w:rsid w:val="001C79C4"/>
    <w:rsid w:val="001E29F9"/>
    <w:rsid w:val="001F4F35"/>
    <w:rsid w:val="0023144E"/>
    <w:rsid w:val="002347B6"/>
    <w:rsid w:val="00260DE6"/>
    <w:rsid w:val="002615F0"/>
    <w:rsid w:val="00273570"/>
    <w:rsid w:val="002758A0"/>
    <w:rsid w:val="00284FCC"/>
    <w:rsid w:val="00287B19"/>
    <w:rsid w:val="002B6F3B"/>
    <w:rsid w:val="002C1E06"/>
    <w:rsid w:val="002C695D"/>
    <w:rsid w:val="002E29EC"/>
    <w:rsid w:val="002F09DD"/>
    <w:rsid w:val="002F1756"/>
    <w:rsid w:val="002F6493"/>
    <w:rsid w:val="003201B9"/>
    <w:rsid w:val="0032294B"/>
    <w:rsid w:val="003806A8"/>
    <w:rsid w:val="00392B34"/>
    <w:rsid w:val="003A0B7F"/>
    <w:rsid w:val="00402AE7"/>
    <w:rsid w:val="00451EDE"/>
    <w:rsid w:val="00453395"/>
    <w:rsid w:val="00460C58"/>
    <w:rsid w:val="004914B5"/>
    <w:rsid w:val="00492FD4"/>
    <w:rsid w:val="004E33F3"/>
    <w:rsid w:val="005248A4"/>
    <w:rsid w:val="005363CE"/>
    <w:rsid w:val="00555092"/>
    <w:rsid w:val="00577E36"/>
    <w:rsid w:val="005840EF"/>
    <w:rsid w:val="00587C0F"/>
    <w:rsid w:val="005905CE"/>
    <w:rsid w:val="005970B6"/>
    <w:rsid w:val="00597491"/>
    <w:rsid w:val="005A7968"/>
    <w:rsid w:val="005D0764"/>
    <w:rsid w:val="005D3E9E"/>
    <w:rsid w:val="005E4D1C"/>
    <w:rsid w:val="006323A7"/>
    <w:rsid w:val="00636E11"/>
    <w:rsid w:val="00647261"/>
    <w:rsid w:val="0065214C"/>
    <w:rsid w:val="0066343F"/>
    <w:rsid w:val="006679F9"/>
    <w:rsid w:val="006866E7"/>
    <w:rsid w:val="006931AC"/>
    <w:rsid w:val="006E2333"/>
    <w:rsid w:val="00700627"/>
    <w:rsid w:val="0073210B"/>
    <w:rsid w:val="00735A13"/>
    <w:rsid w:val="00790A14"/>
    <w:rsid w:val="00792057"/>
    <w:rsid w:val="007B6695"/>
    <w:rsid w:val="007D663D"/>
    <w:rsid w:val="007E0F73"/>
    <w:rsid w:val="008024D5"/>
    <w:rsid w:val="00806425"/>
    <w:rsid w:val="008160EE"/>
    <w:rsid w:val="00824C67"/>
    <w:rsid w:val="00837614"/>
    <w:rsid w:val="008411DE"/>
    <w:rsid w:val="008421B6"/>
    <w:rsid w:val="008475AF"/>
    <w:rsid w:val="008A2182"/>
    <w:rsid w:val="008C315D"/>
    <w:rsid w:val="008E186A"/>
    <w:rsid w:val="008E2625"/>
    <w:rsid w:val="008E4968"/>
    <w:rsid w:val="008F458E"/>
    <w:rsid w:val="008F70A5"/>
    <w:rsid w:val="00902BAA"/>
    <w:rsid w:val="00947D8A"/>
    <w:rsid w:val="00952199"/>
    <w:rsid w:val="00967DE4"/>
    <w:rsid w:val="009921BF"/>
    <w:rsid w:val="009A72C1"/>
    <w:rsid w:val="009C2D05"/>
    <w:rsid w:val="009D6CD0"/>
    <w:rsid w:val="009F4C7C"/>
    <w:rsid w:val="00A033EB"/>
    <w:rsid w:val="00A05BE6"/>
    <w:rsid w:val="00A12634"/>
    <w:rsid w:val="00A169DB"/>
    <w:rsid w:val="00A20272"/>
    <w:rsid w:val="00A24D94"/>
    <w:rsid w:val="00A52635"/>
    <w:rsid w:val="00A557A3"/>
    <w:rsid w:val="00A640FE"/>
    <w:rsid w:val="00A86BD9"/>
    <w:rsid w:val="00AA2FC2"/>
    <w:rsid w:val="00AB3732"/>
    <w:rsid w:val="00AD3363"/>
    <w:rsid w:val="00AE6C61"/>
    <w:rsid w:val="00AF1782"/>
    <w:rsid w:val="00B224E6"/>
    <w:rsid w:val="00B67AC9"/>
    <w:rsid w:val="00B82140"/>
    <w:rsid w:val="00B96486"/>
    <w:rsid w:val="00BC7F2A"/>
    <w:rsid w:val="00BD7852"/>
    <w:rsid w:val="00BF6A22"/>
    <w:rsid w:val="00C012F1"/>
    <w:rsid w:val="00C20CFC"/>
    <w:rsid w:val="00C24B76"/>
    <w:rsid w:val="00C848FE"/>
    <w:rsid w:val="00C97400"/>
    <w:rsid w:val="00CA657C"/>
    <w:rsid w:val="00CB6983"/>
    <w:rsid w:val="00CD0725"/>
    <w:rsid w:val="00CF21E5"/>
    <w:rsid w:val="00CF3A36"/>
    <w:rsid w:val="00D07CA1"/>
    <w:rsid w:val="00D225A0"/>
    <w:rsid w:val="00D81D98"/>
    <w:rsid w:val="00DC30FD"/>
    <w:rsid w:val="00DC3C73"/>
    <w:rsid w:val="00DD0E02"/>
    <w:rsid w:val="00DD44A9"/>
    <w:rsid w:val="00DD7166"/>
    <w:rsid w:val="00E21D32"/>
    <w:rsid w:val="00E54118"/>
    <w:rsid w:val="00E656AC"/>
    <w:rsid w:val="00E829B7"/>
    <w:rsid w:val="00E86960"/>
    <w:rsid w:val="00E91174"/>
    <w:rsid w:val="00E92A23"/>
    <w:rsid w:val="00EA5CB4"/>
    <w:rsid w:val="00EA6672"/>
    <w:rsid w:val="00EC086A"/>
    <w:rsid w:val="00F0443B"/>
    <w:rsid w:val="00F5053B"/>
    <w:rsid w:val="00F903C3"/>
    <w:rsid w:val="00F9065B"/>
    <w:rsid w:val="00FE512E"/>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EBE"/>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1C"/>
    <w:pPr>
      <w:ind w:left="720"/>
      <w:contextualSpacing/>
    </w:pPr>
  </w:style>
  <w:style w:type="character" w:styleId="Hyperlink">
    <w:name w:val="Hyperlink"/>
    <w:basedOn w:val="DefaultParagraphFont"/>
    <w:uiPriority w:val="99"/>
    <w:unhideWhenUsed/>
    <w:rsid w:val="00BC7F2A"/>
    <w:rPr>
      <w:color w:val="0000FF"/>
      <w:u w:val="single"/>
    </w:rPr>
  </w:style>
  <w:style w:type="character" w:styleId="UnresolvedMention">
    <w:name w:val="Unresolved Mention"/>
    <w:basedOn w:val="DefaultParagraphFont"/>
    <w:uiPriority w:val="99"/>
    <w:semiHidden/>
    <w:unhideWhenUsed/>
    <w:rsid w:val="00BC7F2A"/>
    <w:rPr>
      <w:color w:val="605E5C"/>
      <w:shd w:val="clear" w:color="auto" w:fill="E1DFDD"/>
    </w:rPr>
  </w:style>
  <w:style w:type="paragraph" w:styleId="BodyText">
    <w:name w:val="Body Text"/>
    <w:basedOn w:val="Normal"/>
    <w:link w:val="BodyTextChar"/>
    <w:rsid w:val="00FE7651"/>
    <w:pPr>
      <w:numPr>
        <w:numId w:val="11"/>
      </w:numPr>
      <w:spacing w:after="120" w:line="240" w:lineRule="auto"/>
      <w:jc w:val="both"/>
    </w:pPr>
    <w:rPr>
      <w:rFonts w:ascii="Times New Roman" w:eastAsia="Times New Roman" w:hAnsi="Times New Roman" w:cs="Times New Roman"/>
      <w:szCs w:val="24"/>
      <w:lang w:val="en-GB" w:eastAsia="fr-FR"/>
    </w:rPr>
  </w:style>
  <w:style w:type="character" w:customStyle="1" w:styleId="BodyTextChar">
    <w:name w:val="Body Text Char"/>
    <w:basedOn w:val="DefaultParagraphFont"/>
    <w:link w:val="BodyText"/>
    <w:rsid w:val="00FE7651"/>
    <w:rPr>
      <w:rFonts w:ascii="Times New Roman" w:eastAsia="Times New Roman" w:hAnsi="Times New Roman" w:cs="Times New Roman"/>
      <w:szCs w:val="24"/>
      <w:lang w:val="en-GB" w:eastAsia="fr-FR"/>
    </w:rPr>
  </w:style>
  <w:style w:type="paragraph" w:customStyle="1" w:styleId="List2">
    <w:name w:val="List2"/>
    <w:basedOn w:val="ListBullet"/>
    <w:next w:val="BodyText"/>
    <w:rsid w:val="00FE7651"/>
    <w:pPr>
      <w:numPr>
        <w:numId w:val="12"/>
      </w:numPr>
      <w:tabs>
        <w:tab w:val="clear" w:pos="1080"/>
      </w:tabs>
      <w:spacing w:after="0" w:line="240" w:lineRule="auto"/>
      <w:ind w:left="1440"/>
      <w:contextualSpacing w:val="0"/>
    </w:pPr>
    <w:rPr>
      <w:rFonts w:ascii="Times New Roman" w:eastAsia="Times New Roman" w:hAnsi="Times New Roman" w:cs="Times New Roman"/>
      <w:sz w:val="24"/>
      <w:szCs w:val="24"/>
      <w:lang w:val="en-GB" w:eastAsia="fr-FR"/>
    </w:rPr>
  </w:style>
  <w:style w:type="paragraph" w:styleId="ListBullet">
    <w:name w:val="List Bullet"/>
    <w:basedOn w:val="Normal"/>
    <w:uiPriority w:val="99"/>
    <w:semiHidden/>
    <w:unhideWhenUsed/>
    <w:rsid w:val="00FE7651"/>
    <w:pPr>
      <w:tabs>
        <w:tab w:val="num" w:pos="720"/>
      </w:tabs>
      <w:ind w:left="720" w:hanging="360"/>
      <w:contextualSpacing/>
    </w:pPr>
  </w:style>
  <w:style w:type="character" w:styleId="FollowedHyperlink">
    <w:name w:val="FollowedHyperlink"/>
    <w:basedOn w:val="DefaultParagraphFont"/>
    <w:uiPriority w:val="99"/>
    <w:semiHidden/>
    <w:unhideWhenUsed/>
    <w:rsid w:val="00C848FE"/>
    <w:rPr>
      <w:color w:val="800080" w:themeColor="followedHyperlink"/>
      <w:u w:val="single"/>
    </w:rPr>
  </w:style>
  <w:style w:type="character" w:customStyle="1" w:styleId="x1a">
    <w:name w:val="x1a"/>
    <w:basedOn w:val="DefaultParagraphFont"/>
    <w:rsid w:val="0013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469">
      <w:bodyDiv w:val="1"/>
      <w:marLeft w:val="0"/>
      <w:marRight w:val="0"/>
      <w:marTop w:val="0"/>
      <w:marBottom w:val="0"/>
      <w:divBdr>
        <w:top w:val="none" w:sz="0" w:space="0" w:color="auto"/>
        <w:left w:val="none" w:sz="0" w:space="0" w:color="auto"/>
        <w:bottom w:val="none" w:sz="0" w:space="0" w:color="auto"/>
        <w:right w:val="none" w:sz="0" w:space="0" w:color="auto"/>
      </w:divBdr>
    </w:div>
    <w:div w:id="182864426">
      <w:bodyDiv w:val="1"/>
      <w:marLeft w:val="0"/>
      <w:marRight w:val="0"/>
      <w:marTop w:val="0"/>
      <w:marBottom w:val="0"/>
      <w:divBdr>
        <w:top w:val="none" w:sz="0" w:space="0" w:color="auto"/>
        <w:left w:val="none" w:sz="0" w:space="0" w:color="auto"/>
        <w:bottom w:val="none" w:sz="0" w:space="0" w:color="auto"/>
        <w:right w:val="none" w:sz="0" w:space="0" w:color="auto"/>
      </w:divBdr>
    </w:div>
    <w:div w:id="200243732">
      <w:bodyDiv w:val="1"/>
      <w:marLeft w:val="0"/>
      <w:marRight w:val="0"/>
      <w:marTop w:val="0"/>
      <w:marBottom w:val="0"/>
      <w:divBdr>
        <w:top w:val="none" w:sz="0" w:space="0" w:color="auto"/>
        <w:left w:val="none" w:sz="0" w:space="0" w:color="auto"/>
        <w:bottom w:val="none" w:sz="0" w:space="0" w:color="auto"/>
        <w:right w:val="none" w:sz="0" w:space="0" w:color="auto"/>
      </w:divBdr>
    </w:div>
    <w:div w:id="306665720">
      <w:bodyDiv w:val="1"/>
      <w:marLeft w:val="0"/>
      <w:marRight w:val="0"/>
      <w:marTop w:val="0"/>
      <w:marBottom w:val="0"/>
      <w:divBdr>
        <w:top w:val="none" w:sz="0" w:space="0" w:color="auto"/>
        <w:left w:val="none" w:sz="0" w:space="0" w:color="auto"/>
        <w:bottom w:val="none" w:sz="0" w:space="0" w:color="auto"/>
        <w:right w:val="none" w:sz="0" w:space="0" w:color="auto"/>
      </w:divBdr>
    </w:div>
    <w:div w:id="344290797">
      <w:bodyDiv w:val="1"/>
      <w:marLeft w:val="0"/>
      <w:marRight w:val="0"/>
      <w:marTop w:val="0"/>
      <w:marBottom w:val="0"/>
      <w:divBdr>
        <w:top w:val="none" w:sz="0" w:space="0" w:color="auto"/>
        <w:left w:val="none" w:sz="0" w:space="0" w:color="auto"/>
        <w:bottom w:val="none" w:sz="0" w:space="0" w:color="auto"/>
        <w:right w:val="none" w:sz="0" w:space="0" w:color="auto"/>
      </w:divBdr>
    </w:div>
    <w:div w:id="413167530">
      <w:bodyDiv w:val="1"/>
      <w:marLeft w:val="0"/>
      <w:marRight w:val="0"/>
      <w:marTop w:val="0"/>
      <w:marBottom w:val="0"/>
      <w:divBdr>
        <w:top w:val="none" w:sz="0" w:space="0" w:color="auto"/>
        <w:left w:val="none" w:sz="0" w:space="0" w:color="auto"/>
        <w:bottom w:val="none" w:sz="0" w:space="0" w:color="auto"/>
        <w:right w:val="none" w:sz="0" w:space="0" w:color="auto"/>
      </w:divBdr>
    </w:div>
    <w:div w:id="545798731">
      <w:bodyDiv w:val="1"/>
      <w:marLeft w:val="0"/>
      <w:marRight w:val="0"/>
      <w:marTop w:val="0"/>
      <w:marBottom w:val="0"/>
      <w:divBdr>
        <w:top w:val="none" w:sz="0" w:space="0" w:color="auto"/>
        <w:left w:val="none" w:sz="0" w:space="0" w:color="auto"/>
        <w:bottom w:val="none" w:sz="0" w:space="0" w:color="auto"/>
        <w:right w:val="none" w:sz="0" w:space="0" w:color="auto"/>
      </w:divBdr>
    </w:div>
    <w:div w:id="974945168">
      <w:bodyDiv w:val="1"/>
      <w:marLeft w:val="0"/>
      <w:marRight w:val="0"/>
      <w:marTop w:val="0"/>
      <w:marBottom w:val="0"/>
      <w:divBdr>
        <w:top w:val="none" w:sz="0" w:space="0" w:color="auto"/>
        <w:left w:val="none" w:sz="0" w:space="0" w:color="auto"/>
        <w:bottom w:val="none" w:sz="0" w:space="0" w:color="auto"/>
        <w:right w:val="none" w:sz="0" w:space="0" w:color="auto"/>
      </w:divBdr>
    </w:div>
    <w:div w:id="1399861470">
      <w:bodyDiv w:val="1"/>
      <w:marLeft w:val="0"/>
      <w:marRight w:val="0"/>
      <w:marTop w:val="0"/>
      <w:marBottom w:val="0"/>
      <w:divBdr>
        <w:top w:val="none" w:sz="0" w:space="0" w:color="auto"/>
        <w:left w:val="none" w:sz="0" w:space="0" w:color="auto"/>
        <w:bottom w:val="none" w:sz="0" w:space="0" w:color="auto"/>
        <w:right w:val="none" w:sz="0" w:space="0" w:color="auto"/>
      </w:divBdr>
    </w:div>
    <w:div w:id="1545871410">
      <w:bodyDiv w:val="1"/>
      <w:marLeft w:val="0"/>
      <w:marRight w:val="0"/>
      <w:marTop w:val="0"/>
      <w:marBottom w:val="0"/>
      <w:divBdr>
        <w:top w:val="none" w:sz="0" w:space="0" w:color="auto"/>
        <w:left w:val="none" w:sz="0" w:space="0" w:color="auto"/>
        <w:bottom w:val="none" w:sz="0" w:space="0" w:color="auto"/>
        <w:right w:val="none" w:sz="0" w:space="0" w:color="auto"/>
      </w:divBdr>
    </w:div>
    <w:div w:id="1647781718">
      <w:bodyDiv w:val="1"/>
      <w:marLeft w:val="0"/>
      <w:marRight w:val="0"/>
      <w:marTop w:val="0"/>
      <w:marBottom w:val="0"/>
      <w:divBdr>
        <w:top w:val="none" w:sz="0" w:space="0" w:color="auto"/>
        <w:left w:val="none" w:sz="0" w:space="0" w:color="auto"/>
        <w:bottom w:val="none" w:sz="0" w:space="0" w:color="auto"/>
        <w:right w:val="none" w:sz="0" w:space="0" w:color="auto"/>
      </w:divBdr>
    </w:div>
    <w:div w:id="1812556749">
      <w:bodyDiv w:val="1"/>
      <w:marLeft w:val="0"/>
      <w:marRight w:val="0"/>
      <w:marTop w:val="0"/>
      <w:marBottom w:val="0"/>
      <w:divBdr>
        <w:top w:val="none" w:sz="0" w:space="0" w:color="auto"/>
        <w:left w:val="none" w:sz="0" w:space="0" w:color="auto"/>
        <w:bottom w:val="none" w:sz="0" w:space="0" w:color="auto"/>
        <w:right w:val="none" w:sz="0" w:space="0" w:color="auto"/>
      </w:divBdr>
    </w:div>
    <w:div w:id="19647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shc.gov.al/raporte-monitorim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Shpresa Karanxha</cp:lastModifiedBy>
  <cp:revision>141</cp:revision>
  <dcterms:created xsi:type="dcterms:W3CDTF">2024-09-20T09:08:00Z</dcterms:created>
  <dcterms:modified xsi:type="dcterms:W3CDTF">2025-07-10T10:38:00Z</dcterms:modified>
</cp:coreProperties>
</file>