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9FE69" w14:textId="77777777" w:rsidR="00621761" w:rsidRPr="0099162B" w:rsidRDefault="00621761" w:rsidP="00066E10">
      <w:pPr>
        <w:pStyle w:val="Leader"/>
        <w:rPr>
          <w:rFonts w:ascii="Times New Roman" w:hAnsi="Times New Roman" w:cs="Times New Roman"/>
          <w:color w:val="auto"/>
          <w:sz w:val="24"/>
          <w:szCs w:val="24"/>
          <w:lang w:val="en-US"/>
        </w:rPr>
      </w:pPr>
      <w:r w:rsidRPr="0099162B">
        <w:rPr>
          <w:rFonts w:ascii="Times New Roman" w:hAnsi="Times New Roman" w:cs="Times New Roman"/>
          <w:color w:val="auto"/>
          <w:sz w:val="24"/>
          <w:szCs w:val="24"/>
          <w:lang w:val="en-US"/>
        </w:rPr>
        <w:t>Republic of Albania</w:t>
      </w:r>
    </w:p>
    <w:p w14:paraId="5CC1C4E7" w14:textId="7D98FF38" w:rsidR="00621761" w:rsidRPr="0099162B" w:rsidRDefault="00621761" w:rsidP="00066E10">
      <w:pPr>
        <w:pStyle w:val="Leader"/>
        <w:rPr>
          <w:rFonts w:ascii="Times New Roman" w:hAnsi="Times New Roman" w:cs="Times New Roman"/>
          <w:color w:val="auto"/>
          <w:sz w:val="24"/>
          <w:szCs w:val="24"/>
          <w:lang w:val="en-US"/>
        </w:rPr>
      </w:pPr>
      <w:r w:rsidRPr="0099162B">
        <w:rPr>
          <w:rFonts w:ascii="Times New Roman" w:hAnsi="Times New Roman" w:cs="Times New Roman"/>
          <w:color w:val="auto"/>
          <w:sz w:val="24"/>
          <w:szCs w:val="24"/>
          <w:lang w:val="en-US"/>
        </w:rPr>
        <w:t>Ministry of Finance</w:t>
      </w:r>
      <w:r w:rsidR="007B25A6" w:rsidRPr="0099162B">
        <w:rPr>
          <w:rFonts w:ascii="Times New Roman" w:hAnsi="Times New Roman" w:cs="Times New Roman"/>
          <w:color w:val="auto"/>
          <w:sz w:val="24"/>
          <w:szCs w:val="24"/>
          <w:lang w:val="en-US"/>
        </w:rPr>
        <w:t xml:space="preserve"> </w:t>
      </w:r>
    </w:p>
    <w:p w14:paraId="6EC0F305" w14:textId="77777777" w:rsidR="002347A6" w:rsidRDefault="002347A6" w:rsidP="002D7013">
      <w:pPr>
        <w:tabs>
          <w:tab w:val="left" w:pos="-1440"/>
          <w:tab w:val="left" w:pos="-720"/>
        </w:tabs>
        <w:suppressAutoHyphens/>
        <w:ind w:right="144"/>
        <w:jc w:val="center"/>
        <w:rPr>
          <w:rFonts w:ascii="Times New Roman" w:hAnsi="Times New Roman"/>
          <w:b/>
          <w:bCs/>
          <w:sz w:val="24"/>
          <w:szCs w:val="24"/>
        </w:rPr>
      </w:pPr>
      <w:bookmarkStart w:id="0" w:name="_Hlk115322484"/>
    </w:p>
    <w:p w14:paraId="1A95DAC2" w14:textId="7183F7A9" w:rsidR="002D7013" w:rsidRPr="0099162B" w:rsidRDefault="002D7013" w:rsidP="002D7013">
      <w:pPr>
        <w:tabs>
          <w:tab w:val="left" w:pos="-1440"/>
          <w:tab w:val="left" w:pos="-720"/>
        </w:tabs>
        <w:suppressAutoHyphens/>
        <w:ind w:right="144"/>
        <w:jc w:val="center"/>
        <w:rPr>
          <w:rFonts w:ascii="Times New Roman" w:hAnsi="Times New Roman"/>
          <w:b/>
          <w:bCs/>
          <w:sz w:val="24"/>
          <w:szCs w:val="24"/>
        </w:rPr>
      </w:pPr>
      <w:r w:rsidRPr="0099162B">
        <w:rPr>
          <w:rFonts w:ascii="Times New Roman" w:hAnsi="Times New Roman"/>
          <w:b/>
          <w:bCs/>
          <w:sz w:val="24"/>
          <w:szCs w:val="24"/>
        </w:rPr>
        <w:t xml:space="preserve">STRENGTHENING QUALITY OF AUDITING AND REPORTING PROJECT - </w:t>
      </w:r>
      <w:bookmarkEnd w:id="0"/>
    </w:p>
    <w:p w14:paraId="29BFEB69" w14:textId="0B272523" w:rsidR="00932750" w:rsidRPr="0099162B" w:rsidRDefault="00621761" w:rsidP="002F6329">
      <w:pPr>
        <w:autoSpaceDE w:val="0"/>
        <w:autoSpaceDN w:val="0"/>
        <w:adjustRightInd w:val="0"/>
        <w:spacing w:line="240" w:lineRule="auto"/>
        <w:jc w:val="center"/>
        <w:rPr>
          <w:rFonts w:ascii="Times New Roman" w:hAnsi="Times New Roman"/>
          <w:b/>
          <w:bCs/>
          <w:color w:val="000000"/>
          <w:sz w:val="24"/>
          <w:szCs w:val="24"/>
        </w:rPr>
      </w:pPr>
      <w:r w:rsidRPr="0099162B">
        <w:rPr>
          <w:rFonts w:ascii="Times New Roman" w:hAnsi="Times New Roman"/>
          <w:b/>
          <w:bCs/>
          <w:sz w:val="24"/>
          <w:szCs w:val="24"/>
        </w:rPr>
        <w:t xml:space="preserve"> (</w:t>
      </w:r>
      <w:r w:rsidR="002D7013" w:rsidRPr="0099162B">
        <w:rPr>
          <w:rFonts w:ascii="Times New Roman" w:hAnsi="Times New Roman"/>
          <w:b/>
          <w:bCs/>
          <w:sz w:val="24"/>
          <w:szCs w:val="24"/>
        </w:rPr>
        <w:t>SQARP</w:t>
      </w:r>
      <w:r w:rsidRPr="0099162B">
        <w:rPr>
          <w:rFonts w:ascii="Times New Roman" w:hAnsi="Times New Roman"/>
          <w:b/>
          <w:bCs/>
          <w:sz w:val="24"/>
          <w:szCs w:val="24"/>
        </w:rPr>
        <w:t xml:space="preserve">) </w:t>
      </w:r>
      <w:r w:rsidR="00932750" w:rsidRPr="0099162B">
        <w:rPr>
          <w:rFonts w:ascii="Times New Roman" w:hAnsi="Times New Roman"/>
          <w:b/>
          <w:bCs/>
          <w:sz w:val="24"/>
          <w:szCs w:val="24"/>
        </w:rPr>
        <w:t>–</w:t>
      </w:r>
      <w:r w:rsidRPr="0099162B">
        <w:rPr>
          <w:rFonts w:ascii="Times New Roman" w:hAnsi="Times New Roman"/>
          <w:b/>
          <w:bCs/>
          <w:sz w:val="24"/>
          <w:szCs w:val="24"/>
        </w:rPr>
        <w:t xml:space="preserve"> Albania</w:t>
      </w:r>
    </w:p>
    <w:p w14:paraId="42B6E912" w14:textId="77777777" w:rsidR="00621761" w:rsidRPr="0099162B" w:rsidRDefault="00621761" w:rsidP="00066E10">
      <w:pPr>
        <w:pStyle w:val="Leader"/>
        <w:spacing w:before="120"/>
        <w:rPr>
          <w:rFonts w:ascii="Times New Roman" w:hAnsi="Times New Roman" w:cs="Times New Roman"/>
          <w:color w:val="auto"/>
          <w:sz w:val="24"/>
          <w:szCs w:val="24"/>
          <w:lang w:val="en-US"/>
        </w:rPr>
      </w:pPr>
      <w:r w:rsidRPr="0099162B">
        <w:rPr>
          <w:rFonts w:ascii="Times New Roman" w:hAnsi="Times New Roman" w:cs="Times New Roman"/>
          <w:color w:val="auto"/>
          <w:sz w:val="24"/>
          <w:szCs w:val="24"/>
          <w:lang w:val="en-US"/>
        </w:rPr>
        <w:t xml:space="preserve">Terms of Reference </w:t>
      </w:r>
    </w:p>
    <w:p w14:paraId="7E182DC7" w14:textId="77777777" w:rsidR="00621761" w:rsidRPr="0099162B" w:rsidRDefault="00621761" w:rsidP="00066E10">
      <w:pPr>
        <w:pStyle w:val="Leader"/>
        <w:spacing w:before="120"/>
        <w:rPr>
          <w:rFonts w:ascii="Times New Roman" w:hAnsi="Times New Roman" w:cs="Times New Roman"/>
          <w:color w:val="auto"/>
          <w:sz w:val="24"/>
          <w:szCs w:val="24"/>
          <w:lang w:val="en-US"/>
        </w:rPr>
      </w:pPr>
      <w:r w:rsidRPr="0099162B">
        <w:rPr>
          <w:rFonts w:ascii="Times New Roman" w:hAnsi="Times New Roman" w:cs="Times New Roman"/>
          <w:color w:val="auto"/>
          <w:sz w:val="24"/>
          <w:szCs w:val="24"/>
          <w:lang w:val="en-US"/>
        </w:rPr>
        <w:t xml:space="preserve">for </w:t>
      </w:r>
    </w:p>
    <w:p w14:paraId="00A12E1F" w14:textId="77777777" w:rsidR="00932750" w:rsidRPr="0099162B" w:rsidRDefault="00932750" w:rsidP="007B25A6">
      <w:pPr>
        <w:pStyle w:val="Leader"/>
        <w:spacing w:before="120"/>
        <w:jc w:val="left"/>
        <w:rPr>
          <w:rFonts w:ascii="Times New Roman" w:hAnsi="Times New Roman" w:cs="Times New Roman"/>
          <w:color w:val="auto"/>
          <w:sz w:val="24"/>
          <w:szCs w:val="24"/>
          <w:lang w:val="en-US"/>
        </w:rPr>
      </w:pPr>
    </w:p>
    <w:p w14:paraId="4273146F" w14:textId="48D0A0BF" w:rsidR="00935CC1" w:rsidRPr="0099162B" w:rsidRDefault="00932750" w:rsidP="00932750">
      <w:pPr>
        <w:spacing w:after="0" w:line="240" w:lineRule="auto"/>
        <w:jc w:val="center"/>
        <w:rPr>
          <w:rFonts w:ascii="Times New Roman" w:hAnsi="Times New Roman"/>
          <w:b/>
          <w:sz w:val="24"/>
          <w:szCs w:val="24"/>
        </w:rPr>
      </w:pPr>
      <w:r w:rsidRPr="0099162B">
        <w:rPr>
          <w:rFonts w:ascii="Times New Roman" w:hAnsi="Times New Roman"/>
          <w:b/>
          <w:sz w:val="24"/>
          <w:szCs w:val="24"/>
        </w:rPr>
        <w:t>“</w:t>
      </w:r>
      <w:r w:rsidR="0025519D" w:rsidRPr="0099162B">
        <w:rPr>
          <w:rFonts w:ascii="Times New Roman" w:hAnsi="Times New Roman"/>
          <w:b/>
          <w:sz w:val="24"/>
          <w:szCs w:val="24"/>
        </w:rPr>
        <w:t>Local</w:t>
      </w:r>
      <w:r w:rsidR="00935CC1" w:rsidRPr="0099162B">
        <w:rPr>
          <w:rFonts w:ascii="Times New Roman" w:hAnsi="Times New Roman"/>
          <w:b/>
          <w:sz w:val="24"/>
          <w:szCs w:val="24"/>
        </w:rPr>
        <w:t xml:space="preserve"> consultant</w:t>
      </w:r>
      <w:r w:rsidR="00885563" w:rsidRPr="0099162B">
        <w:rPr>
          <w:rFonts w:ascii="Times New Roman" w:hAnsi="Times New Roman"/>
          <w:b/>
          <w:sz w:val="24"/>
          <w:szCs w:val="24"/>
        </w:rPr>
        <w:t xml:space="preserve"> to provide support </w:t>
      </w:r>
      <w:r w:rsidR="0025519D" w:rsidRPr="0099162B">
        <w:rPr>
          <w:rFonts w:ascii="Times New Roman" w:hAnsi="Times New Roman"/>
          <w:b/>
          <w:sz w:val="24"/>
          <w:szCs w:val="24"/>
        </w:rPr>
        <w:t xml:space="preserve">for MoF to prepare the evaluation of SQARP project and exit </w:t>
      </w:r>
      <w:r w:rsidR="000B4FC7" w:rsidRPr="0099162B">
        <w:rPr>
          <w:rFonts w:ascii="Times New Roman" w:hAnsi="Times New Roman"/>
          <w:b/>
          <w:sz w:val="24"/>
          <w:szCs w:val="24"/>
        </w:rPr>
        <w:t>strategy”</w:t>
      </w:r>
    </w:p>
    <w:p w14:paraId="53E3B081" w14:textId="4E1FA182" w:rsidR="00935CC1" w:rsidRPr="0099162B" w:rsidRDefault="00932750" w:rsidP="00932750">
      <w:pPr>
        <w:spacing w:after="0" w:line="240" w:lineRule="auto"/>
        <w:jc w:val="center"/>
        <w:rPr>
          <w:rFonts w:ascii="Times New Roman" w:hAnsi="Times New Roman"/>
          <w:b/>
          <w:sz w:val="24"/>
          <w:szCs w:val="24"/>
        </w:rPr>
      </w:pPr>
      <w:r w:rsidRPr="0099162B">
        <w:rPr>
          <w:rFonts w:ascii="Times New Roman" w:hAnsi="Times New Roman"/>
          <w:b/>
          <w:sz w:val="24"/>
          <w:szCs w:val="24"/>
        </w:rPr>
        <w:t xml:space="preserve">Ref. No. </w:t>
      </w:r>
      <w:r w:rsidR="00696D4F" w:rsidRPr="0099162B">
        <w:rPr>
          <w:rFonts w:ascii="Times New Roman" w:hAnsi="Times New Roman"/>
          <w:b/>
          <w:sz w:val="24"/>
          <w:szCs w:val="24"/>
        </w:rPr>
        <w:t>SQARP</w:t>
      </w:r>
      <w:r w:rsidR="0008762A">
        <w:rPr>
          <w:rFonts w:ascii="Times New Roman" w:hAnsi="Times New Roman"/>
          <w:b/>
          <w:sz w:val="24"/>
          <w:szCs w:val="24"/>
        </w:rPr>
        <w:t>-AL-IC-4.3</w:t>
      </w:r>
      <w:r w:rsidR="00696D4F" w:rsidRPr="0099162B">
        <w:rPr>
          <w:rFonts w:ascii="Times New Roman" w:hAnsi="Times New Roman"/>
          <w:b/>
          <w:sz w:val="24"/>
          <w:szCs w:val="24"/>
        </w:rPr>
        <w:t xml:space="preserve">   </w:t>
      </w:r>
    </w:p>
    <w:p w14:paraId="60F7236C" w14:textId="77777777" w:rsidR="00621761" w:rsidRPr="0099162B" w:rsidRDefault="00621761" w:rsidP="00066E10">
      <w:pPr>
        <w:pStyle w:val="Heading1"/>
        <w:numPr>
          <w:ilvl w:val="0"/>
          <w:numId w:val="0"/>
        </w:numPr>
        <w:rPr>
          <w:rFonts w:ascii="Times New Roman" w:hAnsi="Times New Roman"/>
          <w:sz w:val="24"/>
          <w:szCs w:val="24"/>
          <w:lang w:val="en-US"/>
        </w:rPr>
      </w:pPr>
    </w:p>
    <w:p w14:paraId="0416C8EB" w14:textId="4A2A6497" w:rsidR="00621761" w:rsidRPr="0099162B" w:rsidRDefault="00621761" w:rsidP="00922B8B">
      <w:pPr>
        <w:pStyle w:val="Heading1"/>
        <w:numPr>
          <w:ilvl w:val="0"/>
          <w:numId w:val="0"/>
        </w:numPr>
        <w:tabs>
          <w:tab w:val="left" w:pos="7890"/>
        </w:tabs>
        <w:rPr>
          <w:rFonts w:ascii="Times New Roman" w:hAnsi="Times New Roman"/>
          <w:sz w:val="24"/>
          <w:szCs w:val="24"/>
        </w:rPr>
      </w:pPr>
      <w:r w:rsidRPr="0099162B">
        <w:rPr>
          <w:rFonts w:ascii="Times New Roman" w:hAnsi="Times New Roman"/>
          <w:sz w:val="24"/>
          <w:szCs w:val="24"/>
        </w:rPr>
        <w:t>1. Background</w:t>
      </w:r>
      <w:r w:rsidR="00922B8B" w:rsidRPr="0099162B">
        <w:rPr>
          <w:rFonts w:ascii="Times New Roman" w:hAnsi="Times New Roman"/>
          <w:sz w:val="24"/>
          <w:szCs w:val="24"/>
        </w:rPr>
        <w:tab/>
      </w:r>
    </w:p>
    <w:p w14:paraId="3CD83D90" w14:textId="77777777" w:rsidR="00557BF5" w:rsidRPr="0099162B" w:rsidRDefault="00557BF5" w:rsidP="00557BF5">
      <w:pPr>
        <w:pStyle w:val="NormalWeb"/>
        <w:spacing w:before="0" w:beforeAutospacing="0" w:after="0" w:afterAutospacing="0"/>
        <w:jc w:val="both"/>
        <w:rPr>
          <w:color w:val="0E101A"/>
        </w:rPr>
      </w:pPr>
      <w:r w:rsidRPr="0099162B">
        <w:rPr>
          <w:color w:val="0E101A"/>
        </w:rPr>
        <w:t>Despite recent reforms in the business regulatory framework, Albania still has further progress to make in modernizing and improving its business environment and to ensure a proper enforcement of the improved regulatory framework. The Government of Albania (GOA) has taken some measures to improve the overall business climate in the country by streamlining business procedures through e-government reforms and by undertaking comprehensive structural reforms to both improve relevant legislation in a variety of sectors and lower the fiscal burden on companies. In addition, the GOA aims to strengthen the quality of and increase confidence in corporate financial reporting, as well as to ensure the reliability of financial information provided by corporate entities, including state-owned enterprises. </w:t>
      </w:r>
    </w:p>
    <w:p w14:paraId="4EBE9979" w14:textId="05B103C4" w:rsidR="00557BF5" w:rsidRPr="0099162B" w:rsidRDefault="00557BF5" w:rsidP="00557BF5">
      <w:pPr>
        <w:pStyle w:val="NormalWeb"/>
        <w:spacing w:before="0" w:beforeAutospacing="0" w:after="0" w:afterAutospacing="0"/>
        <w:jc w:val="both"/>
        <w:rPr>
          <w:color w:val="0E101A"/>
        </w:rPr>
      </w:pPr>
      <w:r w:rsidRPr="0099162B">
        <w:rPr>
          <w:color w:val="0E101A"/>
        </w:rPr>
        <w:t xml:space="preserve">The 2019 WB Accounting and Auditing Report on Observance of Standards and Codes (A&amp;A ROSC) update confirmed that Albania has made satisfactory progress in improving corporate financial reporting; however, it noted that further efforts are needed. The 2019 A&amp;A ROSC Update noted that GOA should continue to work to close the gaps and converge its corporate financial reporting statutory framework closer with the EU’s acquis </w:t>
      </w:r>
      <w:r w:rsidR="009E2A02" w:rsidRPr="0099162B">
        <w:rPr>
          <w:color w:val="0E101A"/>
        </w:rPr>
        <w:t>Communautaire</w:t>
      </w:r>
      <w:r w:rsidRPr="0099162B">
        <w:rPr>
          <w:color w:val="0E101A"/>
        </w:rPr>
        <w:t xml:space="preserve"> relating to company law, financial reporting, auditing, financial market, and financial institutions. Based on the 2019 A&amp;A ROSC recommendations the Country strategy and Action plan (CAP) was revised in 2020 to include an extended reform agenda until </w:t>
      </w:r>
      <w:r w:rsidR="00690254" w:rsidRPr="0099162B">
        <w:rPr>
          <w:color w:val="0E101A"/>
        </w:rPr>
        <w:t>2025</w:t>
      </w:r>
      <w:r w:rsidRPr="0099162B">
        <w:rPr>
          <w:color w:val="0E101A"/>
        </w:rPr>
        <w:t xml:space="preserve">, setting out an updated strategy and action plan with a clear program of further reforms to enhance Albania’s legal framework in line with EU acquis, institutions, accounting and audit profession, and the </w:t>
      </w:r>
      <w:r w:rsidR="00690254" w:rsidRPr="0099162B">
        <w:rPr>
          <w:color w:val="0E101A"/>
        </w:rPr>
        <w:t>Corporate Financial Reporting (</w:t>
      </w:r>
      <w:r w:rsidRPr="0099162B">
        <w:rPr>
          <w:color w:val="0E101A"/>
        </w:rPr>
        <w:t>CFR</w:t>
      </w:r>
      <w:r w:rsidR="00690254" w:rsidRPr="0099162B">
        <w:rPr>
          <w:color w:val="0E101A"/>
        </w:rPr>
        <w:t>)</w:t>
      </w:r>
      <w:r w:rsidRPr="0099162B">
        <w:rPr>
          <w:color w:val="0E101A"/>
        </w:rPr>
        <w:t xml:space="preserve"> in general. </w:t>
      </w:r>
    </w:p>
    <w:p w14:paraId="0112A0D6" w14:textId="77777777" w:rsidR="00557BF5" w:rsidRPr="0099162B" w:rsidRDefault="00557BF5" w:rsidP="00557BF5">
      <w:pPr>
        <w:pStyle w:val="NormalWeb"/>
        <w:spacing w:before="0" w:beforeAutospacing="0" w:after="0" w:afterAutospacing="0"/>
        <w:jc w:val="both"/>
        <w:rPr>
          <w:color w:val="0E101A"/>
        </w:rPr>
      </w:pPr>
    </w:p>
    <w:p w14:paraId="155F5DA7" w14:textId="0A538DE1" w:rsidR="00557BF5" w:rsidRPr="0099162B" w:rsidRDefault="00557BF5" w:rsidP="00557BF5">
      <w:pPr>
        <w:pStyle w:val="NormalWeb"/>
        <w:spacing w:before="0" w:beforeAutospacing="0" w:after="0" w:afterAutospacing="0"/>
        <w:jc w:val="both"/>
        <w:rPr>
          <w:color w:val="0E101A"/>
        </w:rPr>
      </w:pPr>
      <w:r w:rsidRPr="0099162B">
        <w:rPr>
          <w:color w:val="0E101A"/>
        </w:rPr>
        <w:t>Reform implementation in Albania is bringing important transformations throughout the CFR ecosystem, to the benefit of economic growth, financial stability, and taxation. </w:t>
      </w:r>
    </w:p>
    <w:p w14:paraId="06988672" w14:textId="4868EB87" w:rsidR="00557BF5" w:rsidRPr="0099162B" w:rsidRDefault="00557BF5" w:rsidP="00557BF5">
      <w:pPr>
        <w:pStyle w:val="NormalWeb"/>
        <w:spacing w:before="0" w:beforeAutospacing="0" w:after="0" w:afterAutospacing="0"/>
        <w:jc w:val="both"/>
        <w:rPr>
          <w:color w:val="0E101A"/>
        </w:rPr>
      </w:pPr>
      <w:r w:rsidRPr="0099162B">
        <w:rPr>
          <w:color w:val="0E101A"/>
        </w:rPr>
        <w:t xml:space="preserve">While </w:t>
      </w:r>
      <w:proofErr w:type="gramStart"/>
      <w:r w:rsidR="0055550E" w:rsidRPr="0099162B">
        <w:rPr>
          <w:color w:val="0E101A"/>
        </w:rPr>
        <w:t>previous</w:t>
      </w:r>
      <w:proofErr w:type="gramEnd"/>
      <w:r w:rsidR="0055550E" w:rsidRPr="0099162B">
        <w:rPr>
          <w:color w:val="0E101A"/>
        </w:rPr>
        <w:t xml:space="preserve"> two projects, namely the Corporate Financial Reporting Enhancement Project (CFREP) and Enhancing the Quality of Financial Reporting Project (</w:t>
      </w:r>
      <w:r w:rsidRPr="0099162B">
        <w:rPr>
          <w:color w:val="0E101A"/>
        </w:rPr>
        <w:t>EQ FINREP</w:t>
      </w:r>
      <w:r w:rsidR="0055550E" w:rsidRPr="0099162B">
        <w:rPr>
          <w:color w:val="0E101A"/>
        </w:rPr>
        <w:t>)</w:t>
      </w:r>
      <w:r w:rsidR="009E2A02" w:rsidRPr="0099162B">
        <w:rPr>
          <w:color w:val="0E101A"/>
        </w:rPr>
        <w:t xml:space="preserve"> </w:t>
      </w:r>
      <w:r w:rsidRPr="0099162B">
        <w:rPr>
          <w:color w:val="0E101A"/>
        </w:rPr>
        <w:t xml:space="preserve">covered a lot of ground and secured important results, prominent issues and priorities remain to be tackled and reforms initiated need to be advanced further to achieve and sustain results more fully. </w:t>
      </w:r>
      <w:proofErr w:type="gramStart"/>
      <w:r w:rsidRPr="0099162B">
        <w:rPr>
          <w:color w:val="0E101A"/>
        </w:rPr>
        <w:t>In order to</w:t>
      </w:r>
      <w:proofErr w:type="gramEnd"/>
      <w:r w:rsidRPr="0099162B">
        <w:rPr>
          <w:color w:val="0E101A"/>
        </w:rPr>
        <w:t xml:space="preserve"> address these issues and priorities the updated CAP explores several areas of attention:</w:t>
      </w:r>
    </w:p>
    <w:p w14:paraId="246A6E6D" w14:textId="59F53C2E" w:rsidR="00557BF5" w:rsidRPr="0099162B" w:rsidRDefault="00557BF5" w:rsidP="009E2A02">
      <w:pPr>
        <w:pStyle w:val="NormalWeb"/>
        <w:spacing w:before="0" w:beforeAutospacing="0" w:after="120" w:afterAutospacing="0"/>
        <w:jc w:val="both"/>
        <w:rPr>
          <w:color w:val="0E101A"/>
        </w:rPr>
      </w:pPr>
      <w:r w:rsidRPr="0099162B">
        <w:rPr>
          <w:color w:val="0E101A"/>
        </w:rPr>
        <w:lastRenderedPageBreak/>
        <w:t xml:space="preserve">While Albania has made good progress in developing the statutory framework for corporate financial reporting in recent years with amendment of the Audit Law in 2016 </w:t>
      </w:r>
      <w:r w:rsidR="004863C5" w:rsidRPr="0099162B">
        <w:rPr>
          <w:color w:val="0E101A"/>
        </w:rPr>
        <w:t xml:space="preserve">and 2024 </w:t>
      </w:r>
      <w:r w:rsidRPr="0099162B">
        <w:rPr>
          <w:color w:val="0E101A"/>
        </w:rPr>
        <w:t xml:space="preserve">and enactment of the new Accounting Law in 2018, the GOA intends to continue to work to close the gap and fully converge its corporate financial reporting statutory framework with the EU legislation; this is generally a moving target as EU legislation is being permanently modernized, the priority of the Government is to be able to comply with the legislation in substance by the time of negotiations with the EU. The </w:t>
      </w:r>
      <w:r w:rsidR="009474D8" w:rsidRPr="0099162B">
        <w:rPr>
          <w:color w:val="0E101A"/>
        </w:rPr>
        <w:t xml:space="preserve">Strengthening Quality of Auditing and Reporting Project (SQARP) </w:t>
      </w:r>
      <w:r w:rsidR="00196B4E" w:rsidRPr="0099162B">
        <w:rPr>
          <w:color w:val="0E101A"/>
        </w:rPr>
        <w:t>continues</w:t>
      </w:r>
      <w:r w:rsidRPr="0099162B">
        <w:rPr>
          <w:color w:val="0E101A"/>
        </w:rPr>
        <w:t xml:space="preserve"> to assist the Government in the legislation convergence and build sustainable capacity for this process to continue when needed after the project completion. </w:t>
      </w:r>
    </w:p>
    <w:p w14:paraId="72604723" w14:textId="3E41DCA5" w:rsidR="00557BF5" w:rsidRPr="0099162B" w:rsidRDefault="009474D8" w:rsidP="00557BF5">
      <w:pPr>
        <w:pStyle w:val="NormalWeb"/>
        <w:spacing w:before="0" w:beforeAutospacing="0" w:after="0" w:afterAutospacing="0"/>
        <w:jc w:val="both"/>
        <w:rPr>
          <w:color w:val="0E101A"/>
        </w:rPr>
      </w:pPr>
      <w:r w:rsidRPr="0099162B">
        <w:rPr>
          <w:color w:val="0E101A"/>
        </w:rPr>
        <w:t xml:space="preserve">This </w:t>
      </w:r>
      <w:r w:rsidR="009E2A02" w:rsidRPr="0099162B">
        <w:rPr>
          <w:color w:val="0E101A"/>
        </w:rPr>
        <w:t>assignment</w:t>
      </w:r>
      <w:r w:rsidR="00557BF5" w:rsidRPr="0099162B">
        <w:rPr>
          <w:color w:val="0E101A"/>
        </w:rPr>
        <w:t xml:space="preserve"> seeks to support </w:t>
      </w:r>
      <w:r w:rsidR="00E47DA1" w:rsidRPr="0099162B">
        <w:rPr>
          <w:color w:val="0E101A"/>
        </w:rPr>
        <w:t>an evaluation of SQARP project and</w:t>
      </w:r>
      <w:r w:rsidR="00557BF5" w:rsidRPr="0099162B">
        <w:rPr>
          <w:color w:val="0E101A"/>
        </w:rPr>
        <w:t xml:space="preserve"> of</w:t>
      </w:r>
      <w:r w:rsidR="00E47DA1" w:rsidRPr="0099162B">
        <w:rPr>
          <w:color w:val="0E101A"/>
        </w:rPr>
        <w:t xml:space="preserve"> the overall</w:t>
      </w:r>
      <w:r w:rsidR="00557BF5" w:rsidRPr="0099162B">
        <w:rPr>
          <w:color w:val="0E101A"/>
        </w:rPr>
        <w:t xml:space="preserve"> implementation of the CAP </w:t>
      </w:r>
      <w:r w:rsidR="00E47DA1" w:rsidRPr="0099162B">
        <w:rPr>
          <w:color w:val="0E101A"/>
        </w:rPr>
        <w:t>and to develop an exit strategy when the support</w:t>
      </w:r>
      <w:r w:rsidR="00E47DA1" w:rsidRPr="0099162B">
        <w:t xml:space="preserve"> will conclude </w:t>
      </w:r>
      <w:proofErr w:type="gramStart"/>
      <w:r w:rsidR="00E47DA1" w:rsidRPr="0099162B">
        <w:t>in order to</w:t>
      </w:r>
      <w:proofErr w:type="gramEnd"/>
      <w:r w:rsidR="00E47DA1" w:rsidRPr="0099162B">
        <w:t xml:space="preserve"> ensure that benefits of program are sustainable and will continue. The exit strategy will also ensure that all stakeholders are clear about the end of the project, responsibilities are transitioned smoothly, and outcomes are sustained.</w:t>
      </w:r>
    </w:p>
    <w:p w14:paraId="3AD71C88" w14:textId="77777777" w:rsidR="00ED10EA" w:rsidRPr="0099162B" w:rsidRDefault="00ED10EA" w:rsidP="00066E10">
      <w:pPr>
        <w:pStyle w:val="MainParanoChapter"/>
        <w:numPr>
          <w:ilvl w:val="0"/>
          <w:numId w:val="0"/>
        </w:numPr>
        <w:spacing w:before="120" w:after="120"/>
        <w:jc w:val="both"/>
        <w:outlineLvl w:val="9"/>
        <w:rPr>
          <w:lang w:val="en-US"/>
        </w:rPr>
      </w:pPr>
    </w:p>
    <w:p w14:paraId="696E66A2" w14:textId="77777777" w:rsidR="006610AA" w:rsidRPr="0099162B" w:rsidRDefault="00AE052B" w:rsidP="00ED10EA">
      <w:pPr>
        <w:pStyle w:val="ListParagraph"/>
        <w:spacing w:after="120"/>
        <w:ind w:left="0"/>
        <w:contextualSpacing w:val="0"/>
        <w:jc w:val="both"/>
        <w:rPr>
          <w:rFonts w:ascii="Times New Roman" w:hAnsi="Times New Roman"/>
          <w:b/>
          <w:bCs/>
        </w:rPr>
      </w:pPr>
      <w:r w:rsidRPr="0099162B">
        <w:rPr>
          <w:rFonts w:ascii="Times New Roman" w:hAnsi="Times New Roman"/>
        </w:rPr>
        <w:t xml:space="preserve"> </w:t>
      </w:r>
      <w:r w:rsidR="00ED0886" w:rsidRPr="0099162B">
        <w:rPr>
          <w:rFonts w:ascii="Times New Roman" w:hAnsi="Times New Roman"/>
          <w:b/>
          <w:bCs/>
        </w:rPr>
        <w:t xml:space="preserve">2. </w:t>
      </w:r>
      <w:r w:rsidR="006610AA" w:rsidRPr="0099162B">
        <w:rPr>
          <w:rFonts w:ascii="Times New Roman" w:hAnsi="Times New Roman"/>
          <w:b/>
          <w:bCs/>
        </w:rPr>
        <w:t>Objectives of the assignment</w:t>
      </w:r>
    </w:p>
    <w:p w14:paraId="27DC6793" w14:textId="37B81CDD" w:rsidR="00536944" w:rsidRPr="0099162B" w:rsidRDefault="006610AA" w:rsidP="00066E10">
      <w:pPr>
        <w:pStyle w:val="MainParanoChapter"/>
        <w:numPr>
          <w:ilvl w:val="0"/>
          <w:numId w:val="0"/>
        </w:numPr>
        <w:spacing w:before="120" w:after="120"/>
        <w:jc w:val="both"/>
        <w:outlineLvl w:val="9"/>
        <w:rPr>
          <w:lang w:val="en-US"/>
        </w:rPr>
      </w:pPr>
      <w:r w:rsidRPr="0099162B">
        <w:t xml:space="preserve">These Terms of Reference refer to the need for a </w:t>
      </w:r>
      <w:r w:rsidR="003607C7" w:rsidRPr="0099162B">
        <w:rPr>
          <w:lang w:val="en-US"/>
        </w:rPr>
        <w:t>local</w:t>
      </w:r>
      <w:r w:rsidRPr="0099162B">
        <w:t xml:space="preserve"> </w:t>
      </w:r>
      <w:r w:rsidR="00B64163" w:rsidRPr="0099162B">
        <w:rPr>
          <w:lang w:val="en-US"/>
        </w:rPr>
        <w:t>i</w:t>
      </w:r>
      <w:r w:rsidR="00ED0886" w:rsidRPr="0099162B">
        <w:rPr>
          <w:lang w:val="en-US"/>
        </w:rPr>
        <w:t xml:space="preserve">ndividual </w:t>
      </w:r>
      <w:r w:rsidR="00ED0886" w:rsidRPr="0099162B">
        <w:t>consultant</w:t>
      </w:r>
      <w:r w:rsidR="00ED0886" w:rsidRPr="0099162B">
        <w:rPr>
          <w:lang w:val="en-US"/>
        </w:rPr>
        <w:t xml:space="preserve"> (hereafter referred as the Consultant).</w:t>
      </w:r>
      <w:r w:rsidRPr="0099162B">
        <w:t xml:space="preserve">  The consultant is expected to </w:t>
      </w:r>
      <w:r w:rsidR="003607C7" w:rsidRPr="0099162B">
        <w:rPr>
          <w:lang w:val="en-US"/>
        </w:rPr>
        <w:t xml:space="preserve">conduct an evaluation of the SQARP project as a last phase of implementation of Country Action Plan and strategy and develop an exit plan that lays out the necessary actions to ensure that </w:t>
      </w:r>
      <w:r w:rsidR="003607C7" w:rsidRPr="0099162B">
        <w:t>the improvements in corporate financial reporting remain in place after the program concludes and that the program's objectives are sustainably achieved.</w:t>
      </w:r>
      <w:r w:rsidR="003607C7" w:rsidRPr="0099162B">
        <w:rPr>
          <w:lang w:val="en-US"/>
        </w:rPr>
        <w:t xml:space="preserve"> </w:t>
      </w:r>
      <w:r w:rsidR="00536944" w:rsidRPr="0099162B">
        <w:rPr>
          <w:lang w:val="en-US"/>
        </w:rPr>
        <w:t xml:space="preserve">This strategy is to provide guidance for </w:t>
      </w:r>
      <w:r w:rsidR="003607C7" w:rsidRPr="0099162B">
        <w:rPr>
          <w:lang w:val="en-US"/>
        </w:rPr>
        <w:t xml:space="preserve">the Ministry of Finance for a smooth transition from project to operational </w:t>
      </w:r>
      <w:r w:rsidR="00536944" w:rsidRPr="0099162B">
        <w:rPr>
          <w:lang w:val="en-US"/>
        </w:rPr>
        <w:t xml:space="preserve">work </w:t>
      </w:r>
      <w:r w:rsidR="007B7F03" w:rsidRPr="0099162B">
        <w:rPr>
          <w:lang w:val="en-US"/>
        </w:rPr>
        <w:t xml:space="preserve">and aims </w:t>
      </w:r>
      <w:r w:rsidR="00536944" w:rsidRPr="0099162B">
        <w:rPr>
          <w:lang w:val="en-US"/>
        </w:rPr>
        <w:t>to achieve the following objectives:</w:t>
      </w:r>
    </w:p>
    <w:p w14:paraId="70C61C96" w14:textId="2D382BEB" w:rsidR="00536944" w:rsidRPr="0099162B" w:rsidRDefault="00536944" w:rsidP="004B36C5">
      <w:pPr>
        <w:pStyle w:val="MainParanoChapter"/>
        <w:numPr>
          <w:ilvl w:val="0"/>
          <w:numId w:val="5"/>
        </w:numPr>
        <w:spacing w:before="120" w:after="120"/>
        <w:jc w:val="both"/>
        <w:outlineLvl w:val="9"/>
        <w:rPr>
          <w:lang w:val="en-US"/>
        </w:rPr>
      </w:pPr>
      <w:r w:rsidRPr="0099162B">
        <w:t>Ensures</w:t>
      </w:r>
      <w:r w:rsidRPr="0099162B">
        <w:rPr>
          <w:rStyle w:val="Strong"/>
        </w:rPr>
        <w:t xml:space="preserve"> </w:t>
      </w:r>
      <w:r w:rsidRPr="0099162B">
        <w:rPr>
          <w:rStyle w:val="Strong"/>
          <w:b w:val="0"/>
          <w:bCs w:val="0"/>
          <w:lang w:val="en-US"/>
        </w:rPr>
        <w:t>the s</w:t>
      </w:r>
      <w:proofErr w:type="spellStart"/>
      <w:r w:rsidR="007B7F03" w:rsidRPr="0099162B">
        <w:rPr>
          <w:rStyle w:val="Strong"/>
          <w:b w:val="0"/>
          <w:bCs w:val="0"/>
        </w:rPr>
        <w:t>ustainability</w:t>
      </w:r>
      <w:proofErr w:type="spellEnd"/>
      <w:r w:rsidRPr="0099162B">
        <w:rPr>
          <w:rStyle w:val="Strong"/>
          <w:b w:val="0"/>
          <w:bCs w:val="0"/>
        </w:rPr>
        <w:t xml:space="preserve"> of </w:t>
      </w:r>
      <w:r w:rsidR="007B7F03" w:rsidRPr="0099162B">
        <w:rPr>
          <w:rStyle w:val="Strong"/>
          <w:b w:val="0"/>
          <w:bCs w:val="0"/>
        </w:rPr>
        <w:t>results</w:t>
      </w:r>
      <w:r w:rsidRPr="0099162B">
        <w:rPr>
          <w:lang w:val="en-US"/>
        </w:rPr>
        <w:t xml:space="preserve"> and </w:t>
      </w:r>
      <w:r w:rsidRPr="0099162B">
        <w:t>that the benefits and improvements achieved during the project, continue to be realized after the program ends</w:t>
      </w:r>
      <w:r w:rsidRPr="0099162B">
        <w:rPr>
          <w:lang w:val="en-US"/>
        </w:rPr>
        <w:t xml:space="preserve"> </w:t>
      </w:r>
      <w:r w:rsidRPr="0099162B">
        <w:t>without external suppor</w:t>
      </w:r>
      <w:r w:rsidRPr="0099162B">
        <w:rPr>
          <w:lang w:val="en-US"/>
        </w:rPr>
        <w:t>t</w:t>
      </w:r>
      <w:r w:rsidR="004B36C5" w:rsidRPr="0099162B">
        <w:rPr>
          <w:lang w:val="en-US"/>
        </w:rPr>
        <w:t>.</w:t>
      </w:r>
    </w:p>
    <w:p w14:paraId="059A4AD6" w14:textId="2318D0AD" w:rsidR="00536944" w:rsidRPr="0099162B" w:rsidRDefault="00536944" w:rsidP="004B36C5">
      <w:pPr>
        <w:pStyle w:val="MainParanoChapter"/>
        <w:numPr>
          <w:ilvl w:val="0"/>
          <w:numId w:val="5"/>
        </w:numPr>
        <w:spacing w:before="120" w:after="120"/>
        <w:jc w:val="both"/>
        <w:outlineLvl w:val="9"/>
        <w:rPr>
          <w:lang w:val="en-US"/>
        </w:rPr>
      </w:pPr>
      <w:r w:rsidRPr="0099162B">
        <w:t xml:space="preserve">Facilitates the handover of responsibility from the program’s implementing </w:t>
      </w:r>
      <w:r w:rsidRPr="0099162B">
        <w:rPr>
          <w:lang w:val="en-US"/>
        </w:rPr>
        <w:t xml:space="preserve">organizations (Ministry of Finance and World bank) </w:t>
      </w:r>
      <w:r w:rsidRPr="0099162B">
        <w:t xml:space="preserve">to local stakeholders, institutions, or government bodies. </w:t>
      </w:r>
    </w:p>
    <w:p w14:paraId="1457D366" w14:textId="1D4334F1" w:rsidR="00536944" w:rsidRPr="0099162B" w:rsidRDefault="00536944" w:rsidP="004B36C5">
      <w:pPr>
        <w:pStyle w:val="ListParagraph"/>
        <w:numPr>
          <w:ilvl w:val="0"/>
          <w:numId w:val="5"/>
        </w:numPr>
        <w:spacing w:before="100" w:beforeAutospacing="1" w:after="100" w:afterAutospacing="1"/>
        <w:jc w:val="both"/>
        <w:rPr>
          <w:rFonts w:ascii="Times New Roman" w:eastAsia="Times New Roman" w:hAnsi="Times New Roman"/>
        </w:rPr>
      </w:pPr>
      <w:r w:rsidRPr="0099162B">
        <w:rPr>
          <w:rFonts w:ascii="Times New Roman" w:eastAsia="Times New Roman" w:hAnsi="Times New Roman"/>
        </w:rPr>
        <w:t>Avoid disruptions or loss of progress by identifying potential risks, challenges, and obstacles that could arise once the program ends, and implementing measures to mitigate these risks.</w:t>
      </w:r>
    </w:p>
    <w:p w14:paraId="08559B11" w14:textId="38ACD1D1" w:rsidR="00536944" w:rsidRPr="0099162B" w:rsidRDefault="00536944" w:rsidP="004B36C5">
      <w:pPr>
        <w:pStyle w:val="ListParagraph"/>
        <w:numPr>
          <w:ilvl w:val="0"/>
          <w:numId w:val="5"/>
        </w:numPr>
        <w:spacing w:before="100" w:beforeAutospacing="1" w:after="100" w:afterAutospacing="1"/>
        <w:jc w:val="both"/>
        <w:rPr>
          <w:rFonts w:ascii="Times New Roman" w:eastAsia="Times New Roman" w:hAnsi="Times New Roman"/>
        </w:rPr>
      </w:pPr>
      <w:r w:rsidRPr="0099162B">
        <w:rPr>
          <w:rFonts w:ascii="Times New Roman" w:eastAsia="Times New Roman" w:hAnsi="Times New Roman"/>
        </w:rPr>
        <w:t xml:space="preserve">Ensures knowledge transfer and capacity building that local stakeholders or institutions have the necessary knowledge, skills, and resources to sustain and build upon the work done during the program. </w:t>
      </w:r>
    </w:p>
    <w:p w14:paraId="572A98B1" w14:textId="15031DD4" w:rsidR="00536944" w:rsidRPr="0099162B" w:rsidRDefault="00536944" w:rsidP="004B36C5">
      <w:pPr>
        <w:pStyle w:val="ListParagraph"/>
        <w:numPr>
          <w:ilvl w:val="0"/>
          <w:numId w:val="5"/>
        </w:numPr>
        <w:spacing w:before="100" w:beforeAutospacing="1" w:after="100" w:afterAutospacing="1"/>
        <w:jc w:val="both"/>
        <w:rPr>
          <w:rFonts w:ascii="Times New Roman" w:eastAsia="Times New Roman" w:hAnsi="Times New Roman"/>
        </w:rPr>
      </w:pPr>
      <w:r w:rsidRPr="0099162B">
        <w:rPr>
          <w:rFonts w:ascii="Times New Roman" w:eastAsia="Times New Roman" w:hAnsi="Times New Roman"/>
        </w:rPr>
        <w:t>Resource Planning: Plans for any continued resource needs (financial, human, or technological) and identifies how those resources will be obtained or allocated after the exit of external actors.</w:t>
      </w:r>
    </w:p>
    <w:p w14:paraId="18309D03" w14:textId="5179566A" w:rsidR="00536944" w:rsidRPr="0099162B" w:rsidRDefault="00536944" w:rsidP="004B36C5">
      <w:pPr>
        <w:pStyle w:val="ListParagraph"/>
        <w:numPr>
          <w:ilvl w:val="0"/>
          <w:numId w:val="5"/>
        </w:numPr>
        <w:spacing w:before="100" w:beforeAutospacing="1" w:after="100" w:afterAutospacing="1"/>
        <w:jc w:val="both"/>
        <w:rPr>
          <w:rFonts w:ascii="Times New Roman" w:eastAsia="Times New Roman" w:hAnsi="Times New Roman"/>
        </w:rPr>
      </w:pPr>
      <w:r w:rsidRPr="0099162B">
        <w:rPr>
          <w:rFonts w:ascii="Times New Roman" w:eastAsia="Times New Roman" w:hAnsi="Times New Roman"/>
        </w:rPr>
        <w:t xml:space="preserve">Provides a framework for monitoring the outcomes and assessing whether </w:t>
      </w:r>
      <w:proofErr w:type="gramStart"/>
      <w:r w:rsidRPr="0099162B">
        <w:rPr>
          <w:rFonts w:ascii="Times New Roman" w:eastAsia="Times New Roman" w:hAnsi="Times New Roman"/>
        </w:rPr>
        <w:t>the long</w:t>
      </w:r>
      <w:proofErr w:type="gramEnd"/>
      <w:r w:rsidRPr="0099162B">
        <w:rPr>
          <w:rFonts w:ascii="Times New Roman" w:eastAsia="Times New Roman" w:hAnsi="Times New Roman"/>
        </w:rPr>
        <w:t>-term goals and improvements have been achieved after the program ends. This includes setting up systems to track the continued impact and success of the program’s initiatives.</w:t>
      </w:r>
    </w:p>
    <w:p w14:paraId="0A0A49BA" w14:textId="66B6CC5C" w:rsidR="00536944" w:rsidRPr="0099162B" w:rsidRDefault="007B7F03" w:rsidP="004B36C5">
      <w:pPr>
        <w:pStyle w:val="MainParanoChapter"/>
        <w:numPr>
          <w:ilvl w:val="0"/>
          <w:numId w:val="5"/>
        </w:numPr>
        <w:spacing w:before="120" w:after="120"/>
        <w:jc w:val="both"/>
        <w:outlineLvl w:val="9"/>
        <w:rPr>
          <w:lang w:val="en-US"/>
        </w:rPr>
      </w:pPr>
      <w:r w:rsidRPr="0099162B">
        <w:t>Establishes a timeline for the transition</w:t>
      </w:r>
      <w:r w:rsidRPr="0099162B">
        <w:rPr>
          <w:lang w:val="en-US"/>
        </w:rPr>
        <w:t xml:space="preserve"> by </w:t>
      </w:r>
      <w:r w:rsidRPr="0099162B">
        <w:t xml:space="preserve">outlining key steps </w:t>
      </w:r>
      <w:r w:rsidRPr="0099162B">
        <w:rPr>
          <w:lang w:val="en-US"/>
        </w:rPr>
        <w:t xml:space="preserve">for </w:t>
      </w:r>
      <w:r w:rsidRPr="0099162B">
        <w:t>transferring responsibilities, ensuring that the exit is well-managed, organized, and does not disrupt the ongoing</w:t>
      </w:r>
      <w:r w:rsidR="004B36C5" w:rsidRPr="0099162B">
        <w:t>.</w:t>
      </w:r>
    </w:p>
    <w:p w14:paraId="4B645295" w14:textId="236D016D" w:rsidR="006610AA" w:rsidRPr="0099162B" w:rsidRDefault="003607C7" w:rsidP="00066E10">
      <w:pPr>
        <w:pStyle w:val="MainParanoChapter"/>
        <w:numPr>
          <w:ilvl w:val="0"/>
          <w:numId w:val="0"/>
        </w:numPr>
        <w:spacing w:before="120" w:after="120"/>
        <w:jc w:val="both"/>
        <w:outlineLvl w:val="9"/>
        <w:rPr>
          <w:lang w:val="en-US"/>
        </w:rPr>
      </w:pPr>
      <w:r w:rsidRPr="0099162B">
        <w:rPr>
          <w:lang w:val="en-US"/>
        </w:rPr>
        <w:lastRenderedPageBreak/>
        <w:t xml:space="preserve"> </w:t>
      </w:r>
    </w:p>
    <w:p w14:paraId="6D79330A" w14:textId="3C9BB04D" w:rsidR="0020488C" w:rsidRPr="0099162B" w:rsidRDefault="003349BE" w:rsidP="009E2A02">
      <w:pPr>
        <w:tabs>
          <w:tab w:val="left" w:pos="1620"/>
        </w:tabs>
        <w:spacing w:line="240" w:lineRule="auto"/>
        <w:jc w:val="both"/>
        <w:rPr>
          <w:rFonts w:ascii="Times New Roman" w:hAnsi="Times New Roman"/>
          <w:sz w:val="24"/>
          <w:szCs w:val="24"/>
        </w:rPr>
      </w:pPr>
      <w:r w:rsidRPr="0099162B">
        <w:rPr>
          <w:rFonts w:ascii="Times New Roman" w:hAnsi="Times New Roman"/>
          <w:sz w:val="24"/>
          <w:szCs w:val="24"/>
        </w:rPr>
        <w:t>This activity should support the achievement of the following SQARP’s indicator:</w:t>
      </w:r>
      <w:r w:rsidR="00A51FA3" w:rsidRPr="0099162B">
        <w:rPr>
          <w:rFonts w:ascii="Times New Roman" w:hAnsi="Times New Roman"/>
          <w:sz w:val="24"/>
          <w:szCs w:val="24"/>
        </w:rPr>
        <w:t xml:space="preserve"> “</w:t>
      </w:r>
      <w:r w:rsidR="0051039C" w:rsidRPr="0099162B">
        <w:rPr>
          <w:rFonts w:ascii="Times New Roman" w:hAnsi="Times New Roman"/>
          <w:sz w:val="24"/>
          <w:szCs w:val="24"/>
        </w:rPr>
        <w:t>Key actors involved in Albania’s CFR ecosystem are able to continue reforms on sustainable basis after 2025.</w:t>
      </w:r>
      <w:r w:rsidR="00A51FA3" w:rsidRPr="0099162B">
        <w:rPr>
          <w:rFonts w:ascii="Times New Roman" w:hAnsi="Times New Roman"/>
          <w:sz w:val="24"/>
          <w:szCs w:val="24"/>
        </w:rPr>
        <w:t xml:space="preserve"> </w:t>
      </w:r>
    </w:p>
    <w:p w14:paraId="62C0F006" w14:textId="5EF9A3D8" w:rsidR="00ED10EA" w:rsidRPr="0099162B" w:rsidRDefault="00EA52CD" w:rsidP="00066E10">
      <w:pPr>
        <w:pStyle w:val="MainParanoChapter"/>
        <w:numPr>
          <w:ilvl w:val="0"/>
          <w:numId w:val="0"/>
        </w:numPr>
        <w:spacing w:before="120" w:after="120"/>
        <w:jc w:val="both"/>
        <w:outlineLvl w:val="9"/>
        <w:rPr>
          <w:lang w:val="en-US"/>
        </w:rPr>
      </w:pPr>
      <w:r w:rsidRPr="0099162B">
        <w:rPr>
          <w:lang w:val="en-US"/>
        </w:rPr>
        <w:t xml:space="preserve">The consultant will work closely with the </w:t>
      </w:r>
      <w:r w:rsidR="00D75757" w:rsidRPr="0099162B">
        <w:rPr>
          <w:lang w:val="en-US"/>
        </w:rPr>
        <w:t xml:space="preserve">MoF </w:t>
      </w:r>
      <w:r w:rsidR="00FA1BFB" w:rsidRPr="0099162B">
        <w:rPr>
          <w:lang w:val="en-US"/>
        </w:rPr>
        <w:t>representatives</w:t>
      </w:r>
      <w:r w:rsidR="00D75757" w:rsidRPr="0099162B">
        <w:rPr>
          <w:lang w:val="en-US"/>
        </w:rPr>
        <w:t xml:space="preserve"> and </w:t>
      </w:r>
      <w:r w:rsidRPr="0099162B">
        <w:rPr>
          <w:lang w:val="en-US"/>
        </w:rPr>
        <w:t>SQARP’s Project Coordinator.</w:t>
      </w:r>
    </w:p>
    <w:p w14:paraId="1EC5047A" w14:textId="3521A4C6" w:rsidR="006610AA" w:rsidRPr="0099162B" w:rsidRDefault="00ED0886" w:rsidP="00066E10">
      <w:pPr>
        <w:pStyle w:val="Heading1"/>
        <w:numPr>
          <w:ilvl w:val="0"/>
          <w:numId w:val="0"/>
        </w:numPr>
        <w:rPr>
          <w:rFonts w:ascii="Times New Roman" w:hAnsi="Times New Roman"/>
          <w:sz w:val="24"/>
          <w:szCs w:val="24"/>
        </w:rPr>
      </w:pPr>
      <w:r w:rsidRPr="0099162B">
        <w:rPr>
          <w:rFonts w:ascii="Times New Roman" w:hAnsi="Times New Roman"/>
          <w:sz w:val="24"/>
          <w:szCs w:val="24"/>
        </w:rPr>
        <w:t xml:space="preserve">3. </w:t>
      </w:r>
      <w:r w:rsidR="006610AA" w:rsidRPr="0099162B">
        <w:rPr>
          <w:rFonts w:ascii="Times New Roman" w:hAnsi="Times New Roman"/>
          <w:sz w:val="24"/>
          <w:szCs w:val="24"/>
        </w:rPr>
        <w:t xml:space="preserve">Scope of </w:t>
      </w:r>
      <w:r w:rsidRPr="0099162B">
        <w:rPr>
          <w:rFonts w:ascii="Times New Roman" w:hAnsi="Times New Roman"/>
          <w:sz w:val="24"/>
          <w:szCs w:val="24"/>
        </w:rPr>
        <w:t xml:space="preserve">work/Main tasks </w:t>
      </w:r>
    </w:p>
    <w:p w14:paraId="2EA1AE9E" w14:textId="57A5EA69" w:rsidR="00866BD2" w:rsidRPr="0099162B" w:rsidRDefault="00866BD2" w:rsidP="00866BD2">
      <w:pPr>
        <w:pStyle w:val="Heading2"/>
        <w:numPr>
          <w:ilvl w:val="0"/>
          <w:numId w:val="0"/>
        </w:numPr>
        <w:ind w:left="720"/>
        <w:rPr>
          <w:rFonts w:ascii="Times New Roman" w:hAnsi="Times New Roman"/>
          <w:b w:val="0"/>
          <w:bCs w:val="0"/>
          <w:i w:val="0"/>
          <w:iCs w:val="0"/>
          <w:sz w:val="24"/>
          <w:szCs w:val="24"/>
        </w:rPr>
      </w:pPr>
      <w:r w:rsidRPr="0099162B">
        <w:rPr>
          <w:rFonts w:ascii="Times New Roman" w:hAnsi="Times New Roman"/>
          <w:b w:val="0"/>
          <w:bCs w:val="0"/>
          <w:i w:val="0"/>
          <w:iCs w:val="0"/>
          <w:sz w:val="24"/>
          <w:szCs w:val="24"/>
        </w:rPr>
        <w:t>The consultant will carry out following activities:</w:t>
      </w:r>
    </w:p>
    <w:p w14:paraId="2CEDABE1" w14:textId="77777777" w:rsidR="00423F2C" w:rsidRPr="0099162B" w:rsidRDefault="00866BD2" w:rsidP="00504871">
      <w:pPr>
        <w:spacing w:before="100" w:beforeAutospacing="1" w:after="100" w:afterAutospacing="1" w:line="240" w:lineRule="auto"/>
        <w:ind w:left="720"/>
        <w:jc w:val="both"/>
        <w:rPr>
          <w:rFonts w:ascii="Times New Roman" w:eastAsia="Times New Roman" w:hAnsi="Times New Roman"/>
          <w:b/>
          <w:bCs/>
          <w:sz w:val="24"/>
          <w:szCs w:val="24"/>
        </w:rPr>
      </w:pPr>
      <w:r w:rsidRPr="0099162B">
        <w:rPr>
          <w:rFonts w:ascii="Times New Roman" w:eastAsia="Times New Roman" w:hAnsi="Times New Roman"/>
          <w:sz w:val="24"/>
          <w:szCs w:val="24"/>
        </w:rPr>
        <w:t>3.1</w:t>
      </w:r>
      <w:r w:rsidR="00D25CFE" w:rsidRPr="0099162B">
        <w:rPr>
          <w:rFonts w:ascii="Times New Roman" w:eastAsia="Times New Roman" w:hAnsi="Times New Roman"/>
          <w:sz w:val="24"/>
          <w:szCs w:val="24"/>
        </w:rPr>
        <w:t xml:space="preserve"> </w:t>
      </w:r>
      <w:r w:rsidR="00504871" w:rsidRPr="0099162B">
        <w:rPr>
          <w:rFonts w:ascii="Times New Roman" w:eastAsia="Times New Roman" w:hAnsi="Times New Roman"/>
          <w:b/>
          <w:bCs/>
          <w:sz w:val="24"/>
          <w:szCs w:val="24"/>
        </w:rPr>
        <w:t xml:space="preserve">Conduct a thorough evaluation of the SQARP project on corporate financial reporting to assess its performance, results, and outcomes. </w:t>
      </w:r>
    </w:p>
    <w:p w14:paraId="7FB00D61" w14:textId="5251F33F" w:rsidR="00504871" w:rsidRPr="0099162B" w:rsidRDefault="00504871" w:rsidP="00504871">
      <w:pPr>
        <w:spacing w:before="100" w:beforeAutospacing="1" w:after="100" w:afterAutospacing="1" w:line="240" w:lineRule="auto"/>
        <w:ind w:left="720"/>
        <w:jc w:val="both"/>
        <w:rPr>
          <w:rFonts w:ascii="Times New Roman" w:eastAsia="Times New Roman" w:hAnsi="Times New Roman"/>
          <w:sz w:val="24"/>
          <w:szCs w:val="24"/>
        </w:rPr>
      </w:pPr>
      <w:r w:rsidRPr="0099162B">
        <w:rPr>
          <w:rFonts w:ascii="Times New Roman" w:eastAsia="Times New Roman" w:hAnsi="Times New Roman"/>
          <w:sz w:val="24"/>
          <w:szCs w:val="24"/>
        </w:rPr>
        <w:t>The evaluation will follow the structure and evaluation parameters used for the CFREP and FINREP projects and will use the updated Country Action Plan and Strategy prepared in 2019 as a baseline. The documents mentioned above, along with other relevant information, will be made available to the consultant before the assignment begins.</w:t>
      </w:r>
    </w:p>
    <w:p w14:paraId="1FFE41B2" w14:textId="70749B17" w:rsidR="00504871" w:rsidRPr="0099162B" w:rsidRDefault="00504871" w:rsidP="00504871">
      <w:pPr>
        <w:spacing w:before="100" w:beforeAutospacing="1" w:after="100" w:afterAutospacing="1" w:line="240" w:lineRule="auto"/>
        <w:ind w:left="720"/>
        <w:jc w:val="both"/>
        <w:rPr>
          <w:rFonts w:ascii="Times New Roman" w:eastAsia="Times New Roman" w:hAnsi="Times New Roman"/>
          <w:sz w:val="24"/>
          <w:szCs w:val="24"/>
        </w:rPr>
      </w:pPr>
      <w:r w:rsidRPr="0099162B">
        <w:rPr>
          <w:rFonts w:ascii="Times New Roman" w:eastAsia="Times New Roman" w:hAnsi="Times New Roman"/>
          <w:sz w:val="24"/>
          <w:szCs w:val="24"/>
        </w:rPr>
        <w:t>The goal of the evaluation is twofold: first, to assess the project’s performance and the impact its activities have had on the stated objectives of financial reporting reform in the country; and second, to provide a comprehensive overview of the financial reporting landscape, highlighting achievements and identifying gaps that need to be addressed in future actions</w:t>
      </w:r>
      <w:r w:rsidR="006344ED" w:rsidRPr="0099162B">
        <w:rPr>
          <w:rFonts w:ascii="Times New Roman" w:eastAsia="Times New Roman" w:hAnsi="Times New Roman"/>
          <w:sz w:val="24"/>
          <w:szCs w:val="24"/>
        </w:rPr>
        <w:t>.</w:t>
      </w:r>
    </w:p>
    <w:p w14:paraId="3FD9AA46" w14:textId="782AFC16" w:rsidR="00D25CFE" w:rsidRPr="0099162B" w:rsidRDefault="00D25CFE" w:rsidP="00504871">
      <w:pPr>
        <w:spacing w:before="100" w:beforeAutospacing="1" w:after="100" w:afterAutospacing="1" w:line="240" w:lineRule="auto"/>
        <w:ind w:left="360" w:firstLine="360"/>
        <w:jc w:val="both"/>
        <w:rPr>
          <w:rFonts w:ascii="Times New Roman" w:eastAsia="Times New Roman" w:hAnsi="Times New Roman"/>
          <w:sz w:val="24"/>
          <w:szCs w:val="24"/>
        </w:rPr>
      </w:pPr>
      <w:r w:rsidRPr="0099162B">
        <w:rPr>
          <w:rFonts w:ascii="Times New Roman" w:eastAsia="Times New Roman" w:hAnsi="Times New Roman"/>
          <w:sz w:val="24"/>
          <w:szCs w:val="24"/>
        </w:rPr>
        <w:t xml:space="preserve"> The evaluation objectives are as follows:</w:t>
      </w:r>
    </w:p>
    <w:p w14:paraId="7D1C7841" w14:textId="77777777" w:rsidR="00D25CFE" w:rsidRPr="0099162B" w:rsidRDefault="00D25CFE" w:rsidP="00111BA6">
      <w:pPr>
        <w:pStyle w:val="ListParagraph"/>
        <w:numPr>
          <w:ilvl w:val="0"/>
          <w:numId w:val="6"/>
        </w:numPr>
        <w:spacing w:before="100" w:beforeAutospacing="1" w:after="100" w:afterAutospacing="1"/>
        <w:rPr>
          <w:rFonts w:ascii="Times New Roman" w:hAnsi="Times New Roman"/>
        </w:rPr>
      </w:pPr>
      <w:r w:rsidRPr="0099162B">
        <w:rPr>
          <w:rFonts w:ascii="Times New Roman" w:hAnsi="Times New Roman"/>
        </w:rPr>
        <w:t>Assessing the project's success in achieving its goals.</w:t>
      </w:r>
    </w:p>
    <w:p w14:paraId="483E621B" w14:textId="77777777" w:rsidR="00D25CFE" w:rsidRPr="0099162B" w:rsidRDefault="00D25CFE" w:rsidP="00111BA6">
      <w:pPr>
        <w:pStyle w:val="ListParagraph"/>
        <w:numPr>
          <w:ilvl w:val="0"/>
          <w:numId w:val="6"/>
        </w:numPr>
        <w:spacing w:before="100" w:beforeAutospacing="1" w:after="100" w:afterAutospacing="1"/>
        <w:rPr>
          <w:rFonts w:ascii="Times New Roman" w:hAnsi="Times New Roman"/>
        </w:rPr>
      </w:pPr>
      <w:r w:rsidRPr="0099162B">
        <w:rPr>
          <w:rFonts w:ascii="Times New Roman" w:hAnsi="Times New Roman"/>
        </w:rPr>
        <w:t>Analyzing the project’s efficiency and use of resources.</w:t>
      </w:r>
    </w:p>
    <w:p w14:paraId="1C466F77" w14:textId="77777777" w:rsidR="00D25CFE" w:rsidRPr="0099162B" w:rsidRDefault="00D25CFE" w:rsidP="00111BA6">
      <w:pPr>
        <w:pStyle w:val="ListParagraph"/>
        <w:numPr>
          <w:ilvl w:val="0"/>
          <w:numId w:val="6"/>
        </w:numPr>
        <w:spacing w:before="100" w:beforeAutospacing="1" w:after="100" w:afterAutospacing="1"/>
        <w:rPr>
          <w:rFonts w:ascii="Times New Roman" w:hAnsi="Times New Roman"/>
        </w:rPr>
      </w:pPr>
      <w:r w:rsidRPr="0099162B">
        <w:rPr>
          <w:rFonts w:ascii="Times New Roman" w:hAnsi="Times New Roman"/>
        </w:rPr>
        <w:t>Evaluating the sustainability of project outcomes.</w:t>
      </w:r>
    </w:p>
    <w:p w14:paraId="552EF0E9" w14:textId="77777777" w:rsidR="00D25CFE" w:rsidRPr="0099162B" w:rsidRDefault="00D25CFE" w:rsidP="00111BA6">
      <w:pPr>
        <w:pStyle w:val="ListParagraph"/>
        <w:numPr>
          <w:ilvl w:val="0"/>
          <w:numId w:val="6"/>
        </w:numPr>
        <w:spacing w:before="100" w:beforeAutospacing="1" w:after="100" w:afterAutospacing="1"/>
        <w:rPr>
          <w:rFonts w:ascii="Times New Roman" w:hAnsi="Times New Roman"/>
        </w:rPr>
      </w:pPr>
      <w:r w:rsidRPr="0099162B">
        <w:rPr>
          <w:rFonts w:ascii="Times New Roman" w:hAnsi="Times New Roman"/>
        </w:rPr>
        <w:t>Identifying strengths and weaknesses in project design and implementation.</w:t>
      </w:r>
    </w:p>
    <w:p w14:paraId="04DCFBD5" w14:textId="42E03D18" w:rsidR="00D25CFE" w:rsidRPr="0099162B" w:rsidRDefault="00D25CFE" w:rsidP="00111BA6">
      <w:pPr>
        <w:pStyle w:val="ListParagraph"/>
        <w:numPr>
          <w:ilvl w:val="0"/>
          <w:numId w:val="6"/>
        </w:numPr>
        <w:spacing w:before="100" w:beforeAutospacing="1" w:after="100" w:afterAutospacing="1"/>
        <w:rPr>
          <w:rFonts w:ascii="Times New Roman" w:hAnsi="Times New Roman"/>
        </w:rPr>
      </w:pPr>
      <w:r w:rsidRPr="0099162B">
        <w:rPr>
          <w:rFonts w:ascii="Times New Roman" w:hAnsi="Times New Roman"/>
        </w:rPr>
        <w:t xml:space="preserve">Providing recommendations for future </w:t>
      </w:r>
      <w:r w:rsidR="00B115B7" w:rsidRPr="0099162B">
        <w:rPr>
          <w:rFonts w:ascii="Times New Roman" w:hAnsi="Times New Roman"/>
        </w:rPr>
        <w:t>actions</w:t>
      </w:r>
      <w:r w:rsidRPr="0099162B">
        <w:rPr>
          <w:rFonts w:ascii="Times New Roman" w:hAnsi="Times New Roman"/>
        </w:rPr>
        <w:t>.</w:t>
      </w:r>
    </w:p>
    <w:p w14:paraId="2F94A0A7" w14:textId="2D741EAE" w:rsidR="00B115B7" w:rsidRPr="0099162B" w:rsidRDefault="00B115B7" w:rsidP="00504871">
      <w:pPr>
        <w:spacing w:before="100" w:beforeAutospacing="1" w:after="100" w:afterAutospacing="1"/>
        <w:ind w:left="360" w:firstLine="360"/>
        <w:rPr>
          <w:rFonts w:ascii="Times New Roman" w:hAnsi="Times New Roman"/>
          <w:sz w:val="24"/>
          <w:szCs w:val="24"/>
        </w:rPr>
      </w:pPr>
      <w:r w:rsidRPr="0099162B">
        <w:rPr>
          <w:rFonts w:ascii="Times New Roman" w:hAnsi="Times New Roman"/>
          <w:sz w:val="24"/>
          <w:szCs w:val="24"/>
        </w:rPr>
        <w:t>The evaluation will aim to answer the following questions:</w:t>
      </w:r>
    </w:p>
    <w:p w14:paraId="55706031" w14:textId="512A6283" w:rsidR="00B115B7" w:rsidRPr="0099162B" w:rsidRDefault="00B115B7" w:rsidP="00111BA6">
      <w:pPr>
        <w:pStyle w:val="ListParagraph"/>
        <w:numPr>
          <w:ilvl w:val="0"/>
          <w:numId w:val="6"/>
        </w:numPr>
        <w:spacing w:before="100" w:beforeAutospacing="1" w:after="100" w:afterAutospacing="1"/>
        <w:rPr>
          <w:rFonts w:ascii="Times New Roman" w:eastAsia="Times New Roman" w:hAnsi="Times New Roman"/>
        </w:rPr>
      </w:pPr>
      <w:r w:rsidRPr="0099162B">
        <w:rPr>
          <w:rFonts w:ascii="Times New Roman" w:eastAsia="Times New Roman" w:hAnsi="Times New Roman"/>
        </w:rPr>
        <w:t>Was the project implemented as planned?</w:t>
      </w:r>
    </w:p>
    <w:p w14:paraId="0C437805" w14:textId="31DF8550" w:rsidR="004C6B56" w:rsidRPr="0099162B" w:rsidRDefault="004C6B56" w:rsidP="00111BA6">
      <w:pPr>
        <w:pStyle w:val="ListParagraph"/>
        <w:numPr>
          <w:ilvl w:val="0"/>
          <w:numId w:val="6"/>
        </w:numPr>
        <w:spacing w:before="100" w:beforeAutospacing="1" w:after="100" w:afterAutospacing="1"/>
        <w:rPr>
          <w:rFonts w:ascii="Times New Roman" w:eastAsia="Times New Roman" w:hAnsi="Times New Roman"/>
        </w:rPr>
      </w:pPr>
      <w:r w:rsidRPr="0099162B">
        <w:rPr>
          <w:rFonts w:ascii="Times New Roman" w:eastAsia="Times New Roman" w:hAnsi="Times New Roman"/>
        </w:rPr>
        <w:t>Did the project carr</w:t>
      </w:r>
      <w:r w:rsidR="004863C5" w:rsidRPr="0099162B">
        <w:rPr>
          <w:rFonts w:ascii="Times New Roman" w:eastAsia="Times New Roman" w:hAnsi="Times New Roman"/>
        </w:rPr>
        <w:t>y</w:t>
      </w:r>
      <w:r w:rsidRPr="0099162B">
        <w:rPr>
          <w:rFonts w:ascii="Times New Roman" w:eastAsia="Times New Roman" w:hAnsi="Times New Roman"/>
        </w:rPr>
        <w:t xml:space="preserve"> out all planned activities?</w:t>
      </w:r>
    </w:p>
    <w:p w14:paraId="7F1D585D" w14:textId="6B78E93B" w:rsidR="004C6B56" w:rsidRPr="0099162B" w:rsidRDefault="004C6B56" w:rsidP="00111BA6">
      <w:pPr>
        <w:pStyle w:val="ListParagraph"/>
        <w:numPr>
          <w:ilvl w:val="0"/>
          <w:numId w:val="6"/>
        </w:numPr>
        <w:spacing w:before="100" w:beforeAutospacing="1" w:after="100" w:afterAutospacing="1"/>
        <w:rPr>
          <w:rFonts w:ascii="Times New Roman" w:eastAsia="Times New Roman" w:hAnsi="Times New Roman"/>
        </w:rPr>
      </w:pPr>
      <w:r w:rsidRPr="0099162B">
        <w:rPr>
          <w:rFonts w:ascii="Times New Roman" w:eastAsia="Times New Roman" w:hAnsi="Times New Roman"/>
        </w:rPr>
        <w:t xml:space="preserve">Were all the </w:t>
      </w:r>
      <w:proofErr w:type="gramStart"/>
      <w:r w:rsidRPr="0099162B">
        <w:rPr>
          <w:rFonts w:ascii="Times New Roman" w:eastAsia="Times New Roman" w:hAnsi="Times New Roman"/>
        </w:rPr>
        <w:t>projects</w:t>
      </w:r>
      <w:proofErr w:type="gramEnd"/>
      <w:r w:rsidRPr="0099162B">
        <w:rPr>
          <w:rFonts w:ascii="Times New Roman" w:eastAsia="Times New Roman" w:hAnsi="Times New Roman"/>
        </w:rPr>
        <w:t xml:space="preserve"> outputs delivered as planned? </w:t>
      </w:r>
    </w:p>
    <w:p w14:paraId="62120BFC" w14:textId="4FDC4E79" w:rsidR="004C6B56" w:rsidRPr="0099162B" w:rsidRDefault="004C6B56" w:rsidP="00111BA6">
      <w:pPr>
        <w:pStyle w:val="ListParagraph"/>
        <w:numPr>
          <w:ilvl w:val="0"/>
          <w:numId w:val="6"/>
        </w:numPr>
        <w:spacing w:before="100" w:beforeAutospacing="1" w:after="100" w:afterAutospacing="1"/>
        <w:rPr>
          <w:rFonts w:ascii="Times New Roman" w:eastAsia="Times New Roman" w:hAnsi="Times New Roman"/>
        </w:rPr>
      </w:pPr>
      <w:r w:rsidRPr="0099162B">
        <w:rPr>
          <w:rFonts w:ascii="Times New Roman" w:eastAsia="Times New Roman" w:hAnsi="Times New Roman"/>
        </w:rPr>
        <w:t xml:space="preserve">Have the training activities outreached the planned participations? </w:t>
      </w:r>
    </w:p>
    <w:p w14:paraId="532709EC" w14:textId="43BE4AA1" w:rsidR="00B115B7" w:rsidRPr="0099162B" w:rsidRDefault="00B115B7" w:rsidP="00111BA6">
      <w:pPr>
        <w:pStyle w:val="ListParagraph"/>
        <w:numPr>
          <w:ilvl w:val="0"/>
          <w:numId w:val="6"/>
        </w:numPr>
        <w:spacing w:before="100" w:beforeAutospacing="1" w:after="100" w:afterAutospacing="1"/>
        <w:rPr>
          <w:rFonts w:ascii="Times New Roman" w:eastAsia="Times New Roman" w:hAnsi="Times New Roman"/>
        </w:rPr>
      </w:pPr>
      <w:r w:rsidRPr="0099162B">
        <w:rPr>
          <w:rFonts w:ascii="Times New Roman" w:eastAsia="Times New Roman" w:hAnsi="Times New Roman"/>
        </w:rPr>
        <w:t>Did the project achieve its intended outcomes and impacts?</w:t>
      </w:r>
    </w:p>
    <w:p w14:paraId="1BB47F93" w14:textId="5FFE94C1" w:rsidR="00B115B7" w:rsidRPr="0099162B" w:rsidRDefault="00B115B7" w:rsidP="00111BA6">
      <w:pPr>
        <w:pStyle w:val="ListParagraph"/>
        <w:numPr>
          <w:ilvl w:val="0"/>
          <w:numId w:val="6"/>
        </w:numPr>
        <w:spacing w:before="100" w:beforeAutospacing="1" w:after="100" w:afterAutospacing="1"/>
        <w:rPr>
          <w:rFonts w:ascii="Times New Roman" w:eastAsia="Times New Roman" w:hAnsi="Times New Roman"/>
        </w:rPr>
      </w:pPr>
      <w:r w:rsidRPr="0099162B">
        <w:rPr>
          <w:rFonts w:ascii="Times New Roman" w:eastAsia="Times New Roman" w:hAnsi="Times New Roman"/>
        </w:rPr>
        <w:t>What were the challenges faced during project implementation?</w:t>
      </w:r>
    </w:p>
    <w:p w14:paraId="768EDFE6" w14:textId="5AC9C8DC" w:rsidR="00B115B7" w:rsidRPr="0099162B" w:rsidRDefault="00B115B7" w:rsidP="00111BA6">
      <w:pPr>
        <w:pStyle w:val="ListParagraph"/>
        <w:numPr>
          <w:ilvl w:val="0"/>
          <w:numId w:val="6"/>
        </w:numPr>
        <w:spacing w:before="100" w:beforeAutospacing="1" w:after="100" w:afterAutospacing="1"/>
        <w:rPr>
          <w:rFonts w:ascii="Times New Roman" w:eastAsia="Times New Roman" w:hAnsi="Times New Roman"/>
        </w:rPr>
      </w:pPr>
      <w:r w:rsidRPr="0099162B">
        <w:rPr>
          <w:rFonts w:ascii="Times New Roman" w:eastAsia="Times New Roman" w:hAnsi="Times New Roman"/>
        </w:rPr>
        <w:t>What lessons can be learned for similar future projects?</w:t>
      </w:r>
    </w:p>
    <w:p w14:paraId="0A2B7CFD" w14:textId="75FF98E2" w:rsidR="004C6B56" w:rsidRPr="0099162B" w:rsidRDefault="004C6B56" w:rsidP="00111BA6">
      <w:pPr>
        <w:pStyle w:val="ListParagraph"/>
        <w:numPr>
          <w:ilvl w:val="0"/>
          <w:numId w:val="6"/>
        </w:numPr>
        <w:spacing w:before="100" w:beforeAutospacing="1" w:after="100" w:afterAutospacing="1"/>
        <w:rPr>
          <w:rFonts w:ascii="Times New Roman" w:eastAsia="Times New Roman" w:hAnsi="Times New Roman"/>
        </w:rPr>
      </w:pPr>
      <w:r w:rsidRPr="0099162B">
        <w:rPr>
          <w:rFonts w:ascii="Times New Roman" w:eastAsia="Times New Roman" w:hAnsi="Times New Roman"/>
        </w:rPr>
        <w:t>Other questions as consultant will consider relevant to the evaluation objectives.</w:t>
      </w:r>
    </w:p>
    <w:p w14:paraId="699918A0" w14:textId="77777777" w:rsidR="00504871" w:rsidRPr="0099162B" w:rsidRDefault="00504871" w:rsidP="00504871">
      <w:pPr>
        <w:spacing w:before="100" w:beforeAutospacing="1" w:after="100" w:afterAutospacing="1"/>
        <w:rPr>
          <w:rFonts w:ascii="Times New Roman" w:eastAsia="Times New Roman" w:hAnsi="Times New Roman"/>
        </w:rPr>
      </w:pPr>
    </w:p>
    <w:p w14:paraId="56A348BD" w14:textId="595BA72D" w:rsidR="004C6B56" w:rsidRPr="0099162B" w:rsidRDefault="00504871" w:rsidP="00504871">
      <w:pPr>
        <w:pStyle w:val="ListParagraph"/>
        <w:spacing w:before="100" w:beforeAutospacing="1" w:after="100" w:afterAutospacing="1"/>
        <w:jc w:val="both"/>
        <w:rPr>
          <w:rFonts w:ascii="Times New Roman" w:hAnsi="Times New Roman"/>
        </w:rPr>
      </w:pPr>
      <w:r w:rsidRPr="0099162B">
        <w:rPr>
          <w:rFonts w:ascii="Times New Roman" w:hAnsi="Times New Roman"/>
        </w:rPr>
        <w:t xml:space="preserve">The evaluation report will follow the format of the previous evaluations of the CFREP and FINREP projects. In addition to the evaluation report of the SQARP project, the consultant </w:t>
      </w:r>
      <w:r w:rsidRPr="0099162B">
        <w:rPr>
          <w:rFonts w:ascii="Times New Roman" w:hAnsi="Times New Roman"/>
        </w:rPr>
        <w:lastRenderedPageBreak/>
        <w:t>will incorporate relevant data and information into the program evaluation document (CFREP and FINREP), which assesses the overall impact of the program on enhancing corporate financial reporting in Albania.</w:t>
      </w:r>
    </w:p>
    <w:p w14:paraId="2C296222" w14:textId="4AA684B3" w:rsidR="00CD36C8" w:rsidRPr="0099162B" w:rsidRDefault="00CD36C8" w:rsidP="00504871">
      <w:pPr>
        <w:pStyle w:val="ListParagraph"/>
        <w:spacing w:before="100" w:beforeAutospacing="1" w:after="100" w:afterAutospacing="1"/>
        <w:jc w:val="both"/>
        <w:rPr>
          <w:rFonts w:ascii="Times New Roman" w:hAnsi="Times New Roman"/>
        </w:rPr>
      </w:pPr>
    </w:p>
    <w:p w14:paraId="713D9267" w14:textId="703F59EB" w:rsidR="00CD36C8" w:rsidRPr="0099162B" w:rsidRDefault="00CD36C8" w:rsidP="00504871">
      <w:pPr>
        <w:pStyle w:val="ListParagraph"/>
        <w:spacing w:before="100" w:beforeAutospacing="1" w:after="100" w:afterAutospacing="1"/>
        <w:jc w:val="both"/>
        <w:rPr>
          <w:rFonts w:ascii="Times New Roman" w:hAnsi="Times New Roman"/>
          <w:b/>
          <w:bCs/>
        </w:rPr>
      </w:pPr>
      <w:r w:rsidRPr="0099162B">
        <w:rPr>
          <w:rFonts w:ascii="Times New Roman" w:hAnsi="Times New Roman"/>
          <w:b/>
          <w:bCs/>
        </w:rPr>
        <w:t>Evaluation Methodology</w:t>
      </w:r>
    </w:p>
    <w:p w14:paraId="24E1957B" w14:textId="77777777" w:rsidR="003D7F13" w:rsidRPr="0099162B" w:rsidRDefault="0055727F" w:rsidP="0055727F">
      <w:pPr>
        <w:spacing w:before="100" w:beforeAutospacing="1" w:after="100" w:afterAutospacing="1" w:line="240" w:lineRule="auto"/>
        <w:ind w:left="720"/>
        <w:jc w:val="both"/>
        <w:rPr>
          <w:rFonts w:ascii="Times New Roman" w:eastAsia="Times New Roman" w:hAnsi="Times New Roman"/>
          <w:sz w:val="24"/>
          <w:szCs w:val="24"/>
        </w:rPr>
      </w:pPr>
      <w:r w:rsidRPr="0099162B">
        <w:rPr>
          <w:rFonts w:ascii="Times New Roman" w:eastAsia="Times New Roman" w:hAnsi="Times New Roman"/>
          <w:sz w:val="24"/>
          <w:szCs w:val="24"/>
        </w:rPr>
        <w:t xml:space="preserve">The evaluation will use a </w:t>
      </w:r>
      <w:r w:rsidRPr="0099162B">
        <w:rPr>
          <w:rFonts w:ascii="Times New Roman" w:eastAsia="Times New Roman" w:hAnsi="Times New Roman"/>
          <w:b/>
          <w:bCs/>
          <w:sz w:val="24"/>
          <w:szCs w:val="24"/>
        </w:rPr>
        <w:t>mixed-methods approach</w:t>
      </w:r>
      <w:r w:rsidRPr="0099162B">
        <w:rPr>
          <w:rFonts w:ascii="Times New Roman" w:eastAsia="Times New Roman" w:hAnsi="Times New Roman"/>
          <w:sz w:val="24"/>
          <w:szCs w:val="24"/>
        </w:rPr>
        <w:t>, combining both qualitative and quantitative methods</w:t>
      </w:r>
      <w:r w:rsidR="003D7F13" w:rsidRPr="0099162B">
        <w:rPr>
          <w:rFonts w:ascii="Times New Roman" w:eastAsia="Times New Roman" w:hAnsi="Times New Roman"/>
          <w:sz w:val="24"/>
          <w:szCs w:val="24"/>
        </w:rPr>
        <w:t>:</w:t>
      </w:r>
    </w:p>
    <w:p w14:paraId="4DE8A38B" w14:textId="670A2B32" w:rsidR="003D7F13" w:rsidRPr="0099162B" w:rsidRDefault="0055727F" w:rsidP="00D75757">
      <w:pPr>
        <w:pStyle w:val="ListParagraph"/>
        <w:numPr>
          <w:ilvl w:val="0"/>
          <w:numId w:val="15"/>
        </w:numPr>
        <w:spacing w:before="100" w:beforeAutospacing="1" w:after="100" w:afterAutospacing="1"/>
        <w:jc w:val="both"/>
        <w:rPr>
          <w:rFonts w:ascii="Times New Roman" w:eastAsia="Times New Roman" w:hAnsi="Times New Roman"/>
        </w:rPr>
      </w:pPr>
      <w:r w:rsidRPr="0099162B">
        <w:rPr>
          <w:rFonts w:ascii="Times New Roman" w:eastAsia="Times New Roman" w:hAnsi="Times New Roman"/>
        </w:rPr>
        <w:t xml:space="preserve"> A thorough review of relevant project documents (including project reports, </w:t>
      </w:r>
      <w:r w:rsidR="00C14D7C" w:rsidRPr="0099162B">
        <w:rPr>
          <w:rFonts w:ascii="Times New Roman" w:eastAsia="Times New Roman" w:hAnsi="Times New Roman"/>
        </w:rPr>
        <w:t xml:space="preserve">deliverables, </w:t>
      </w:r>
      <w:r w:rsidR="005668FC" w:rsidRPr="0099162B">
        <w:rPr>
          <w:rFonts w:ascii="Times New Roman" w:eastAsia="Times New Roman" w:hAnsi="Times New Roman"/>
        </w:rPr>
        <w:t xml:space="preserve">training materials, </w:t>
      </w:r>
      <w:r w:rsidRPr="0099162B">
        <w:rPr>
          <w:rFonts w:ascii="Times New Roman" w:eastAsia="Times New Roman" w:hAnsi="Times New Roman"/>
        </w:rPr>
        <w:t xml:space="preserve">meeting notes, and assessments), the 2019 Country Action Plan and Strategy. </w:t>
      </w:r>
    </w:p>
    <w:p w14:paraId="5579D12D" w14:textId="77777777" w:rsidR="003D7F13" w:rsidRPr="0099162B" w:rsidRDefault="0055727F" w:rsidP="00D75757">
      <w:pPr>
        <w:pStyle w:val="ListParagraph"/>
        <w:numPr>
          <w:ilvl w:val="0"/>
          <w:numId w:val="15"/>
        </w:numPr>
        <w:spacing w:before="100" w:beforeAutospacing="1" w:after="100" w:afterAutospacing="1"/>
        <w:jc w:val="both"/>
        <w:rPr>
          <w:rFonts w:ascii="Times New Roman" w:eastAsia="Times New Roman" w:hAnsi="Times New Roman"/>
        </w:rPr>
      </w:pPr>
      <w:r w:rsidRPr="0099162B">
        <w:rPr>
          <w:rFonts w:ascii="Times New Roman" w:eastAsia="Times New Roman" w:hAnsi="Times New Roman"/>
        </w:rPr>
        <w:t xml:space="preserve">Stakeholder Interviews: Interviews will be conducted with key project stakeholders, including government officials, financial reporting professionals, project staff, and other relevant participants. </w:t>
      </w:r>
    </w:p>
    <w:p w14:paraId="00F77F18" w14:textId="443BF3F2" w:rsidR="0055727F" w:rsidRPr="0099162B" w:rsidRDefault="0055727F" w:rsidP="004D4A2B">
      <w:pPr>
        <w:pStyle w:val="ListParagraph"/>
        <w:numPr>
          <w:ilvl w:val="0"/>
          <w:numId w:val="15"/>
        </w:numPr>
        <w:spacing w:before="100" w:beforeAutospacing="1" w:after="100" w:afterAutospacing="1"/>
        <w:jc w:val="both"/>
        <w:rPr>
          <w:rFonts w:ascii="Times New Roman" w:eastAsia="Times New Roman" w:hAnsi="Times New Roman"/>
        </w:rPr>
      </w:pPr>
      <w:r w:rsidRPr="0099162B">
        <w:rPr>
          <w:rFonts w:ascii="Times New Roman" w:eastAsia="Times New Roman" w:hAnsi="Times New Roman"/>
        </w:rPr>
        <w:t>A</w:t>
      </w:r>
      <w:r w:rsidR="00F0311B" w:rsidRPr="0099162B">
        <w:rPr>
          <w:rFonts w:ascii="Times New Roman" w:eastAsia="Times New Roman" w:hAnsi="Times New Roman"/>
        </w:rPr>
        <w:t>n</w:t>
      </w:r>
      <w:r w:rsidRPr="0099162B">
        <w:rPr>
          <w:rFonts w:ascii="Times New Roman" w:eastAsia="Times New Roman" w:hAnsi="Times New Roman"/>
        </w:rPr>
        <w:t xml:space="preserve"> analysis of financial reporting data will be performed to assess changes in reporting practices, including financial statements, compliance rates, and transparency measures.</w:t>
      </w:r>
    </w:p>
    <w:p w14:paraId="5732C6E3" w14:textId="6A35215C" w:rsidR="00E93F31" w:rsidRPr="0099162B" w:rsidRDefault="00E93F31" w:rsidP="0055727F">
      <w:pPr>
        <w:spacing w:before="100" w:beforeAutospacing="1" w:after="100" w:afterAutospacing="1" w:line="240" w:lineRule="auto"/>
        <w:ind w:left="720"/>
        <w:jc w:val="both"/>
        <w:rPr>
          <w:rFonts w:ascii="Times New Roman" w:eastAsia="Times New Roman" w:hAnsi="Times New Roman"/>
          <w:sz w:val="24"/>
          <w:szCs w:val="24"/>
        </w:rPr>
      </w:pPr>
      <w:r w:rsidRPr="0099162B">
        <w:rPr>
          <w:rFonts w:ascii="Times New Roman" w:eastAsia="Times New Roman" w:hAnsi="Times New Roman"/>
          <w:sz w:val="24"/>
          <w:szCs w:val="24"/>
        </w:rPr>
        <w:t xml:space="preserve">The stakeholders that will be involved in this project are MoF, </w:t>
      </w:r>
      <w:proofErr w:type="spellStart"/>
      <w:r w:rsidRPr="0099162B">
        <w:rPr>
          <w:rFonts w:ascii="Times New Roman" w:eastAsia="Times New Roman" w:hAnsi="Times New Roman"/>
          <w:sz w:val="24"/>
          <w:szCs w:val="24"/>
        </w:rPr>
        <w:t>MoE</w:t>
      </w:r>
      <w:proofErr w:type="spellEnd"/>
      <w:r w:rsidRPr="0099162B">
        <w:rPr>
          <w:rFonts w:ascii="Times New Roman" w:eastAsia="Times New Roman" w:hAnsi="Times New Roman"/>
          <w:sz w:val="24"/>
          <w:szCs w:val="24"/>
        </w:rPr>
        <w:t>, National Accounting Council,</w:t>
      </w:r>
      <w:r w:rsidR="003655EC" w:rsidRPr="0099162B">
        <w:rPr>
          <w:rFonts w:ascii="Times New Roman" w:eastAsia="Times New Roman" w:hAnsi="Times New Roman"/>
          <w:sz w:val="24"/>
          <w:szCs w:val="24"/>
        </w:rPr>
        <w:t xml:space="preserve"> </w:t>
      </w:r>
      <w:proofErr w:type="spellStart"/>
      <w:r w:rsidR="00D75757" w:rsidRPr="0099162B">
        <w:rPr>
          <w:rFonts w:ascii="Times New Roman" w:eastAsia="Times New Roman" w:hAnsi="Times New Roman"/>
          <w:sz w:val="24"/>
          <w:szCs w:val="24"/>
        </w:rPr>
        <w:t>BoA</w:t>
      </w:r>
      <w:proofErr w:type="spellEnd"/>
      <w:r w:rsidR="003655EC" w:rsidRPr="0099162B">
        <w:rPr>
          <w:rFonts w:ascii="Times New Roman" w:eastAsia="Times New Roman" w:hAnsi="Times New Roman"/>
          <w:sz w:val="24"/>
          <w:szCs w:val="24"/>
        </w:rPr>
        <w:t>,</w:t>
      </w:r>
      <w:r w:rsidRPr="0099162B">
        <w:rPr>
          <w:rFonts w:ascii="Times New Roman" w:eastAsia="Times New Roman" w:hAnsi="Times New Roman"/>
          <w:sz w:val="24"/>
          <w:szCs w:val="24"/>
        </w:rPr>
        <w:t xml:space="preserve"> </w:t>
      </w:r>
      <w:r w:rsidR="00893D5B" w:rsidRPr="0099162B">
        <w:rPr>
          <w:rFonts w:ascii="Times New Roman" w:eastAsia="Times New Roman" w:hAnsi="Times New Roman"/>
          <w:sz w:val="24"/>
          <w:szCs w:val="24"/>
        </w:rPr>
        <w:t>AFSA</w:t>
      </w:r>
      <w:r w:rsidRPr="0099162B">
        <w:rPr>
          <w:rFonts w:ascii="Times New Roman" w:eastAsia="Times New Roman" w:hAnsi="Times New Roman"/>
          <w:sz w:val="24"/>
          <w:szCs w:val="24"/>
        </w:rPr>
        <w:t xml:space="preserve">, POB, IEKA, </w:t>
      </w:r>
      <w:r w:rsidR="003655EC" w:rsidRPr="0099162B">
        <w:rPr>
          <w:rFonts w:ascii="Times New Roman" w:eastAsia="Times New Roman" w:hAnsi="Times New Roman"/>
          <w:sz w:val="24"/>
          <w:szCs w:val="24"/>
        </w:rPr>
        <w:t>IKM, Examination Committee, School of Magistrates, judges and prosecutors, NBC, Universities and business organizations.</w:t>
      </w:r>
    </w:p>
    <w:p w14:paraId="4969757F" w14:textId="77777777" w:rsidR="00CD36C8" w:rsidRPr="0099162B" w:rsidRDefault="00CD36C8" w:rsidP="00504871">
      <w:pPr>
        <w:pStyle w:val="ListParagraph"/>
        <w:spacing w:before="100" w:beforeAutospacing="1" w:after="100" w:afterAutospacing="1"/>
        <w:jc w:val="both"/>
        <w:rPr>
          <w:rFonts w:ascii="Times New Roman" w:eastAsia="Times New Roman" w:hAnsi="Times New Roman"/>
        </w:rPr>
      </w:pPr>
    </w:p>
    <w:p w14:paraId="5F0E82A1" w14:textId="4443F151" w:rsidR="00D25CFE" w:rsidRPr="0099162B" w:rsidRDefault="00504871" w:rsidP="00D25CFE">
      <w:pPr>
        <w:spacing w:before="100" w:beforeAutospacing="1" w:after="100" w:afterAutospacing="1" w:line="240" w:lineRule="auto"/>
        <w:ind w:left="360"/>
        <w:jc w:val="both"/>
        <w:rPr>
          <w:rFonts w:ascii="Times New Roman" w:eastAsia="Times New Roman" w:hAnsi="Times New Roman"/>
          <w:sz w:val="24"/>
          <w:szCs w:val="24"/>
        </w:rPr>
      </w:pPr>
      <w:r w:rsidRPr="0099162B">
        <w:rPr>
          <w:rFonts w:ascii="Times New Roman" w:eastAsia="Times New Roman" w:hAnsi="Times New Roman"/>
          <w:sz w:val="24"/>
          <w:szCs w:val="24"/>
        </w:rPr>
        <w:t>3.2</w:t>
      </w:r>
      <w:r w:rsidR="0055727F" w:rsidRPr="0099162B">
        <w:rPr>
          <w:rFonts w:ascii="Times New Roman" w:eastAsia="Times New Roman" w:hAnsi="Times New Roman"/>
          <w:sz w:val="24"/>
          <w:szCs w:val="24"/>
        </w:rPr>
        <w:t xml:space="preserve"> </w:t>
      </w:r>
      <w:r w:rsidR="0055727F" w:rsidRPr="0099162B">
        <w:rPr>
          <w:rFonts w:ascii="Times New Roman" w:eastAsia="Times New Roman" w:hAnsi="Times New Roman"/>
          <w:b/>
          <w:bCs/>
          <w:sz w:val="24"/>
          <w:szCs w:val="24"/>
        </w:rPr>
        <w:t>Prepare an exit strategy</w:t>
      </w:r>
    </w:p>
    <w:p w14:paraId="255EC928" w14:textId="134DAD87" w:rsidR="00D72C5D" w:rsidRPr="0099162B" w:rsidRDefault="0055727F" w:rsidP="0055727F">
      <w:pPr>
        <w:spacing w:before="100" w:beforeAutospacing="1" w:after="100" w:afterAutospacing="1" w:line="240" w:lineRule="auto"/>
        <w:ind w:left="360"/>
        <w:jc w:val="both"/>
        <w:rPr>
          <w:rFonts w:ascii="Times New Roman" w:eastAsia="Times New Roman" w:hAnsi="Times New Roman"/>
          <w:sz w:val="24"/>
          <w:szCs w:val="24"/>
        </w:rPr>
      </w:pPr>
      <w:r w:rsidRPr="0099162B">
        <w:rPr>
          <w:rFonts w:ascii="Times New Roman" w:eastAsia="Times New Roman" w:hAnsi="Times New Roman"/>
          <w:sz w:val="24"/>
          <w:szCs w:val="24"/>
        </w:rPr>
        <w:t>To complete this sub-activity, the consultant will</w:t>
      </w:r>
      <w:r w:rsidR="00BA1686" w:rsidRPr="0099162B">
        <w:rPr>
          <w:rFonts w:ascii="Times New Roman" w:eastAsia="Times New Roman" w:hAnsi="Times New Roman"/>
          <w:sz w:val="24"/>
          <w:szCs w:val="24"/>
        </w:rPr>
        <w:t xml:space="preserve"> be based on the project and </w:t>
      </w:r>
      <w:r w:rsidR="008A5993" w:rsidRPr="0099162B">
        <w:rPr>
          <w:rFonts w:ascii="Times New Roman" w:eastAsia="Times New Roman" w:hAnsi="Times New Roman"/>
          <w:sz w:val="24"/>
          <w:szCs w:val="24"/>
        </w:rPr>
        <w:t>program</w:t>
      </w:r>
      <w:r w:rsidR="00BA1686" w:rsidRPr="0099162B">
        <w:rPr>
          <w:rFonts w:ascii="Times New Roman" w:eastAsia="Times New Roman" w:hAnsi="Times New Roman"/>
          <w:sz w:val="24"/>
          <w:szCs w:val="24"/>
        </w:rPr>
        <w:t xml:space="preserve"> evaluation as </w:t>
      </w:r>
      <w:proofErr w:type="gramStart"/>
      <w:r w:rsidR="00BA1686" w:rsidRPr="0099162B">
        <w:rPr>
          <w:rFonts w:ascii="Times New Roman" w:eastAsia="Times New Roman" w:hAnsi="Times New Roman"/>
          <w:sz w:val="24"/>
          <w:szCs w:val="24"/>
        </w:rPr>
        <w:t>require</w:t>
      </w:r>
      <w:proofErr w:type="gramEnd"/>
      <w:r w:rsidR="00BA1686" w:rsidRPr="0099162B">
        <w:rPr>
          <w:rFonts w:ascii="Times New Roman" w:eastAsia="Times New Roman" w:hAnsi="Times New Roman"/>
          <w:sz w:val="24"/>
          <w:szCs w:val="24"/>
        </w:rPr>
        <w:t xml:space="preserve"> in the activity 3.1 in this scope of work and will</w:t>
      </w:r>
      <w:r w:rsidRPr="0099162B">
        <w:rPr>
          <w:rFonts w:ascii="Times New Roman" w:eastAsia="Times New Roman" w:hAnsi="Times New Roman"/>
          <w:sz w:val="24"/>
          <w:szCs w:val="24"/>
        </w:rPr>
        <w:t xml:space="preserve"> carry out the following tasks:</w:t>
      </w:r>
    </w:p>
    <w:p w14:paraId="51A358C4" w14:textId="6CC50F20" w:rsidR="001400E6" w:rsidRPr="0099162B" w:rsidRDefault="001400E6" w:rsidP="00111BA6">
      <w:pPr>
        <w:pStyle w:val="Heading3"/>
        <w:numPr>
          <w:ilvl w:val="2"/>
          <w:numId w:val="8"/>
        </w:numPr>
        <w:jc w:val="both"/>
        <w:rPr>
          <w:rFonts w:ascii="Times New Roman" w:hAnsi="Times New Roman"/>
          <w:b w:val="0"/>
          <w:bCs w:val="0"/>
          <w:sz w:val="24"/>
          <w:szCs w:val="24"/>
        </w:rPr>
      </w:pPr>
      <w:r w:rsidRPr="0099162B">
        <w:rPr>
          <w:rStyle w:val="Strong"/>
          <w:rFonts w:ascii="Times New Roman" w:hAnsi="Times New Roman"/>
          <w:b/>
          <w:bCs/>
          <w:i/>
          <w:iCs/>
          <w:sz w:val="24"/>
          <w:szCs w:val="24"/>
        </w:rPr>
        <w:t xml:space="preserve">Develop a Sustainability Plan that will provide guidance </w:t>
      </w:r>
      <w:r w:rsidR="00893D5B" w:rsidRPr="0099162B">
        <w:rPr>
          <w:rStyle w:val="Strong"/>
          <w:rFonts w:ascii="Times New Roman" w:hAnsi="Times New Roman"/>
          <w:b/>
          <w:bCs/>
          <w:i/>
          <w:iCs/>
          <w:sz w:val="24"/>
          <w:szCs w:val="24"/>
        </w:rPr>
        <w:t>in achieving the</w:t>
      </w:r>
      <w:r w:rsidRPr="0099162B">
        <w:rPr>
          <w:rStyle w:val="Strong"/>
          <w:rFonts w:ascii="Times New Roman" w:hAnsi="Times New Roman"/>
          <w:b/>
          <w:bCs/>
          <w:i/>
          <w:iCs/>
          <w:sz w:val="24"/>
          <w:szCs w:val="24"/>
        </w:rPr>
        <w:t xml:space="preserve"> follow</w:t>
      </w:r>
      <w:r w:rsidR="00893D5B" w:rsidRPr="0099162B">
        <w:rPr>
          <w:rStyle w:val="Strong"/>
          <w:rFonts w:ascii="Times New Roman" w:hAnsi="Times New Roman"/>
          <w:b/>
          <w:bCs/>
          <w:i/>
          <w:iCs/>
          <w:sz w:val="24"/>
          <w:szCs w:val="24"/>
        </w:rPr>
        <w:t>ing objectives</w:t>
      </w:r>
      <w:r w:rsidRPr="0099162B">
        <w:rPr>
          <w:rStyle w:val="Strong"/>
          <w:rFonts w:ascii="Times New Roman" w:hAnsi="Times New Roman"/>
          <w:sz w:val="24"/>
          <w:szCs w:val="24"/>
        </w:rPr>
        <w:t>:</w:t>
      </w:r>
    </w:p>
    <w:p w14:paraId="0291298E" w14:textId="5EE228CC" w:rsidR="001400E6" w:rsidRPr="0099162B" w:rsidRDefault="001400E6" w:rsidP="00111BA6">
      <w:pPr>
        <w:numPr>
          <w:ilvl w:val="0"/>
          <w:numId w:val="7"/>
        </w:numPr>
        <w:spacing w:before="100" w:beforeAutospacing="1" w:after="100" w:afterAutospacing="1" w:line="240" w:lineRule="auto"/>
        <w:jc w:val="both"/>
        <w:rPr>
          <w:rFonts w:ascii="Times New Roman" w:hAnsi="Times New Roman"/>
          <w:sz w:val="24"/>
          <w:szCs w:val="24"/>
        </w:rPr>
      </w:pPr>
      <w:r w:rsidRPr="0099162B">
        <w:rPr>
          <w:rFonts w:ascii="Times New Roman" w:hAnsi="Times New Roman"/>
          <w:sz w:val="24"/>
          <w:szCs w:val="24"/>
        </w:rPr>
        <w:t>Ensur</w:t>
      </w:r>
      <w:r w:rsidR="00893D5B" w:rsidRPr="0099162B">
        <w:rPr>
          <w:rFonts w:ascii="Times New Roman" w:hAnsi="Times New Roman"/>
          <w:sz w:val="24"/>
          <w:szCs w:val="24"/>
        </w:rPr>
        <w:t>ing</w:t>
      </w:r>
      <w:r w:rsidRPr="0099162B">
        <w:rPr>
          <w:rFonts w:ascii="Times New Roman" w:hAnsi="Times New Roman"/>
          <w:sz w:val="24"/>
          <w:szCs w:val="24"/>
        </w:rPr>
        <w:t xml:space="preserve"> that necessary resources (financial, human, or technical) are available to continue the project’s benefits after its closure and all the core activities in the relevant organizations responsible for the implementation of the corporate financial reporting reform are assigned properly. This will cover all activities related to the three pillars envisaged in the Country </w:t>
      </w:r>
      <w:proofErr w:type="gramStart"/>
      <w:r w:rsidRPr="0099162B">
        <w:rPr>
          <w:rFonts w:ascii="Times New Roman" w:hAnsi="Times New Roman"/>
          <w:sz w:val="24"/>
          <w:szCs w:val="24"/>
        </w:rPr>
        <w:t>action</w:t>
      </w:r>
      <w:proofErr w:type="gramEnd"/>
      <w:r w:rsidRPr="0099162B">
        <w:rPr>
          <w:rFonts w:ascii="Times New Roman" w:hAnsi="Times New Roman"/>
          <w:sz w:val="24"/>
          <w:szCs w:val="24"/>
        </w:rPr>
        <w:t xml:space="preserve"> Plan and Strategy (Legal and institutional framework, strengthening of institutional capacities, and raising awareness in corporate financial reporting and statutory audits).</w:t>
      </w:r>
    </w:p>
    <w:p w14:paraId="15F3D19A" w14:textId="3D2BA958" w:rsidR="001400E6" w:rsidRPr="0099162B" w:rsidRDefault="00E16AC7" w:rsidP="00111BA6">
      <w:pPr>
        <w:numPr>
          <w:ilvl w:val="0"/>
          <w:numId w:val="7"/>
        </w:numPr>
        <w:spacing w:before="100" w:beforeAutospacing="1" w:after="100" w:afterAutospacing="1" w:line="240" w:lineRule="auto"/>
        <w:jc w:val="both"/>
        <w:rPr>
          <w:rFonts w:ascii="Times New Roman" w:hAnsi="Times New Roman"/>
          <w:sz w:val="24"/>
          <w:szCs w:val="24"/>
        </w:rPr>
      </w:pPr>
      <w:r w:rsidRPr="0099162B">
        <w:rPr>
          <w:rFonts w:ascii="Times New Roman" w:hAnsi="Times New Roman"/>
          <w:sz w:val="24"/>
          <w:szCs w:val="24"/>
        </w:rPr>
        <w:t>Ensuring that</w:t>
      </w:r>
      <w:r w:rsidR="001400E6" w:rsidRPr="0099162B">
        <w:rPr>
          <w:rFonts w:ascii="Times New Roman" w:hAnsi="Times New Roman"/>
          <w:sz w:val="24"/>
          <w:szCs w:val="24"/>
        </w:rPr>
        <w:t xml:space="preserve"> stakeholders (including local partners, government, and beneficiaries) are prepared to continue operations, manage activities, or take responsibility for project outputs and formally commit in assuming the tasks carried out from the program of support and external donors as World Bank.  </w:t>
      </w:r>
    </w:p>
    <w:p w14:paraId="45BCD072" w14:textId="31695965" w:rsidR="001400E6" w:rsidRPr="0099162B" w:rsidRDefault="00363C94" w:rsidP="00111BA6">
      <w:pPr>
        <w:numPr>
          <w:ilvl w:val="0"/>
          <w:numId w:val="7"/>
        </w:numPr>
        <w:spacing w:before="100" w:beforeAutospacing="1" w:after="100" w:afterAutospacing="1" w:line="240" w:lineRule="auto"/>
        <w:jc w:val="both"/>
        <w:rPr>
          <w:rFonts w:ascii="Times New Roman" w:hAnsi="Times New Roman"/>
          <w:sz w:val="24"/>
          <w:szCs w:val="24"/>
        </w:rPr>
      </w:pPr>
      <w:r w:rsidRPr="0099162B">
        <w:rPr>
          <w:rStyle w:val="Strong"/>
          <w:rFonts w:ascii="Times New Roman" w:hAnsi="Times New Roman"/>
          <w:b w:val="0"/>
          <w:bCs w:val="0"/>
          <w:sz w:val="24"/>
          <w:szCs w:val="24"/>
        </w:rPr>
        <w:t>Evaluat</w:t>
      </w:r>
      <w:r w:rsidR="00104847" w:rsidRPr="0099162B">
        <w:rPr>
          <w:rStyle w:val="Strong"/>
          <w:rFonts w:ascii="Times New Roman" w:hAnsi="Times New Roman"/>
          <w:b w:val="0"/>
          <w:bCs w:val="0"/>
          <w:sz w:val="24"/>
          <w:szCs w:val="24"/>
        </w:rPr>
        <w:t>ing</w:t>
      </w:r>
      <w:r w:rsidRPr="0099162B">
        <w:rPr>
          <w:rStyle w:val="Strong"/>
          <w:rFonts w:ascii="Times New Roman" w:hAnsi="Times New Roman"/>
          <w:b w:val="0"/>
          <w:bCs w:val="0"/>
          <w:sz w:val="24"/>
          <w:szCs w:val="24"/>
        </w:rPr>
        <w:t xml:space="preserve"> whether further actions are needed</w:t>
      </w:r>
      <w:r w:rsidR="00EB4598" w:rsidRPr="0099162B">
        <w:rPr>
          <w:rStyle w:val="Strong"/>
          <w:rFonts w:ascii="Times New Roman" w:hAnsi="Times New Roman"/>
          <w:b w:val="0"/>
          <w:bCs w:val="0"/>
          <w:sz w:val="24"/>
          <w:szCs w:val="24"/>
        </w:rPr>
        <w:t xml:space="preserve"> to increase the capacities of stakeholders to handle and manage the reform activities independently.</w:t>
      </w:r>
    </w:p>
    <w:p w14:paraId="34F8E6FE" w14:textId="4D331180" w:rsidR="00EB4598" w:rsidRPr="0099162B" w:rsidRDefault="00EB4598" w:rsidP="00EB4598">
      <w:pPr>
        <w:pStyle w:val="Heading3"/>
        <w:rPr>
          <w:rFonts w:ascii="Times New Roman" w:hAnsi="Times New Roman"/>
          <w:b w:val="0"/>
          <w:bCs w:val="0"/>
          <w:i/>
          <w:iCs/>
          <w:sz w:val="24"/>
          <w:szCs w:val="24"/>
        </w:rPr>
      </w:pPr>
      <w:r w:rsidRPr="0099162B">
        <w:rPr>
          <w:rFonts w:ascii="Times New Roman" w:eastAsia="Times New Roman" w:hAnsi="Times New Roman"/>
          <w:i/>
          <w:iCs/>
          <w:sz w:val="24"/>
          <w:szCs w:val="24"/>
        </w:rPr>
        <w:lastRenderedPageBreak/>
        <w:t xml:space="preserve">3.2.2 </w:t>
      </w:r>
      <w:r w:rsidR="001338D4" w:rsidRPr="0099162B">
        <w:rPr>
          <w:rFonts w:ascii="Times New Roman" w:eastAsia="Times New Roman" w:hAnsi="Times New Roman"/>
          <w:i/>
          <w:iCs/>
          <w:sz w:val="24"/>
          <w:szCs w:val="24"/>
        </w:rPr>
        <w:t xml:space="preserve">Develop a document to describe the procedures and to guide the actions to </w:t>
      </w:r>
      <w:r w:rsidR="001338D4" w:rsidRPr="0099162B">
        <w:rPr>
          <w:rFonts w:ascii="Times New Roman" w:eastAsia="Times New Roman" w:hAnsi="Times New Roman"/>
          <w:b w:val="0"/>
          <w:bCs w:val="0"/>
          <w:i/>
          <w:iCs/>
          <w:sz w:val="24"/>
          <w:szCs w:val="24"/>
        </w:rPr>
        <w:t>e</w:t>
      </w:r>
      <w:r w:rsidRPr="0099162B">
        <w:rPr>
          <w:rStyle w:val="Strong"/>
          <w:rFonts w:ascii="Times New Roman" w:hAnsi="Times New Roman"/>
          <w:b/>
          <w:bCs/>
          <w:i/>
          <w:iCs/>
          <w:sz w:val="24"/>
          <w:szCs w:val="24"/>
        </w:rPr>
        <w:t xml:space="preserve">nsure </w:t>
      </w:r>
      <w:r w:rsidR="001338D4" w:rsidRPr="0099162B">
        <w:rPr>
          <w:rStyle w:val="Strong"/>
          <w:rFonts w:ascii="Times New Roman" w:hAnsi="Times New Roman"/>
          <w:b/>
          <w:bCs/>
          <w:i/>
          <w:iCs/>
          <w:sz w:val="24"/>
          <w:szCs w:val="24"/>
        </w:rPr>
        <w:t>k</w:t>
      </w:r>
      <w:r w:rsidRPr="0099162B">
        <w:rPr>
          <w:rStyle w:val="Strong"/>
          <w:rFonts w:ascii="Times New Roman" w:hAnsi="Times New Roman"/>
          <w:b/>
          <w:bCs/>
          <w:i/>
          <w:iCs/>
          <w:sz w:val="24"/>
          <w:szCs w:val="24"/>
        </w:rPr>
        <w:t xml:space="preserve">nowledge </w:t>
      </w:r>
      <w:r w:rsidR="001338D4" w:rsidRPr="0099162B">
        <w:rPr>
          <w:rStyle w:val="Strong"/>
          <w:rFonts w:ascii="Times New Roman" w:hAnsi="Times New Roman"/>
          <w:b/>
          <w:bCs/>
          <w:i/>
          <w:iCs/>
          <w:sz w:val="24"/>
          <w:szCs w:val="24"/>
        </w:rPr>
        <w:t>t</w:t>
      </w:r>
      <w:r w:rsidRPr="0099162B">
        <w:rPr>
          <w:rStyle w:val="Strong"/>
          <w:rFonts w:ascii="Times New Roman" w:hAnsi="Times New Roman"/>
          <w:b/>
          <w:bCs/>
          <w:i/>
          <w:iCs/>
          <w:sz w:val="24"/>
          <w:szCs w:val="24"/>
        </w:rPr>
        <w:t>ransfer</w:t>
      </w:r>
    </w:p>
    <w:p w14:paraId="0B02044F" w14:textId="18F6E990" w:rsidR="00E93F31" w:rsidRPr="0099162B" w:rsidRDefault="00E93F31" w:rsidP="00E93F31">
      <w:pPr>
        <w:pStyle w:val="Heading1"/>
        <w:numPr>
          <w:ilvl w:val="0"/>
          <w:numId w:val="12"/>
        </w:numPr>
        <w:jc w:val="both"/>
        <w:rPr>
          <w:rFonts w:ascii="Times New Roman" w:hAnsi="Times New Roman"/>
          <w:b w:val="0"/>
          <w:bCs w:val="0"/>
          <w:sz w:val="24"/>
          <w:szCs w:val="24"/>
        </w:rPr>
      </w:pPr>
      <w:r w:rsidRPr="0099162B">
        <w:rPr>
          <w:rFonts w:ascii="Times New Roman" w:hAnsi="Times New Roman"/>
          <w:b w:val="0"/>
          <w:bCs w:val="0"/>
          <w:sz w:val="24"/>
          <w:szCs w:val="24"/>
        </w:rPr>
        <w:t>Prepare Comprehensive Documentation</w:t>
      </w:r>
      <w:r w:rsidR="00E16AC7" w:rsidRPr="0099162B">
        <w:rPr>
          <w:rFonts w:ascii="Times New Roman" w:hAnsi="Times New Roman"/>
          <w:b w:val="0"/>
          <w:bCs w:val="0"/>
          <w:sz w:val="24"/>
          <w:szCs w:val="24"/>
        </w:rPr>
        <w:t xml:space="preserve"> Database</w:t>
      </w:r>
      <w:r w:rsidRPr="0099162B">
        <w:rPr>
          <w:rFonts w:ascii="Times New Roman" w:hAnsi="Times New Roman"/>
          <w:b w:val="0"/>
          <w:bCs w:val="0"/>
          <w:sz w:val="24"/>
          <w:szCs w:val="24"/>
        </w:rPr>
        <w:t xml:space="preserve">: </w:t>
      </w:r>
      <w:r w:rsidR="00E16AC7" w:rsidRPr="0099162B">
        <w:rPr>
          <w:rFonts w:ascii="Times New Roman" w:hAnsi="Times New Roman"/>
          <w:b w:val="0"/>
          <w:bCs w:val="0"/>
          <w:sz w:val="24"/>
          <w:szCs w:val="24"/>
        </w:rPr>
        <w:t>Collect</w:t>
      </w:r>
      <w:r w:rsidRPr="0099162B">
        <w:rPr>
          <w:rFonts w:ascii="Times New Roman" w:hAnsi="Times New Roman"/>
          <w:b w:val="0"/>
          <w:bCs w:val="0"/>
          <w:sz w:val="24"/>
          <w:szCs w:val="24"/>
        </w:rPr>
        <w:t xml:space="preserve"> detailed records of project processes, key activities, and outputs to ensure smooth knowledge transfer and continuity.</w:t>
      </w:r>
    </w:p>
    <w:p w14:paraId="676C1134" w14:textId="6415AF63" w:rsidR="00E93F31" w:rsidRPr="0099162B" w:rsidRDefault="00E93F31" w:rsidP="00E93F31">
      <w:pPr>
        <w:pStyle w:val="Heading1"/>
        <w:numPr>
          <w:ilvl w:val="0"/>
          <w:numId w:val="12"/>
        </w:numPr>
        <w:jc w:val="both"/>
        <w:rPr>
          <w:rFonts w:ascii="Times New Roman" w:hAnsi="Times New Roman"/>
          <w:b w:val="0"/>
          <w:bCs w:val="0"/>
          <w:sz w:val="24"/>
          <w:szCs w:val="24"/>
        </w:rPr>
      </w:pPr>
      <w:r w:rsidRPr="0099162B">
        <w:rPr>
          <w:rFonts w:ascii="Times New Roman" w:hAnsi="Times New Roman"/>
          <w:b w:val="0"/>
          <w:bCs w:val="0"/>
          <w:sz w:val="24"/>
          <w:szCs w:val="24"/>
        </w:rPr>
        <w:t>Establish Archiving Guidelines: Create clear guidelines for archiving all project-related documents within the Ministry of Finance (MoF), the Central Finance and Contracts Unit (CFCU), and the relevant project beneficiaries. Define the procedures to enable stakeholders' access to these documents after project completion.</w:t>
      </w:r>
    </w:p>
    <w:p w14:paraId="37DCF52C" w14:textId="2EF647E6" w:rsidR="00E93F31" w:rsidRPr="0099162B" w:rsidRDefault="00E93F31" w:rsidP="00E93F31">
      <w:pPr>
        <w:pStyle w:val="Heading1"/>
        <w:numPr>
          <w:ilvl w:val="0"/>
          <w:numId w:val="12"/>
        </w:numPr>
        <w:jc w:val="both"/>
        <w:rPr>
          <w:rFonts w:ascii="Times New Roman" w:hAnsi="Times New Roman"/>
          <w:b w:val="0"/>
          <w:bCs w:val="0"/>
          <w:sz w:val="24"/>
          <w:szCs w:val="24"/>
        </w:rPr>
      </w:pPr>
      <w:r w:rsidRPr="0099162B">
        <w:rPr>
          <w:rFonts w:ascii="Times New Roman" w:hAnsi="Times New Roman"/>
          <w:b w:val="0"/>
          <w:bCs w:val="0"/>
          <w:sz w:val="24"/>
          <w:szCs w:val="24"/>
        </w:rPr>
        <w:t>Identify and Share Project Outputs: Determine which project outputs can be uploaded to shared repositories or electronic platforms. Provide clear instructions for stakeholders on the availability, access protocols, and usage of these platforms.</w:t>
      </w:r>
    </w:p>
    <w:p w14:paraId="02CD3A58" w14:textId="77777777" w:rsidR="00B050D7" w:rsidRPr="0099162B" w:rsidRDefault="00B050D7" w:rsidP="00B050D7">
      <w:pPr>
        <w:pStyle w:val="Heading2"/>
        <w:numPr>
          <w:ilvl w:val="0"/>
          <w:numId w:val="0"/>
        </w:numPr>
        <w:ind w:left="720"/>
      </w:pPr>
    </w:p>
    <w:p w14:paraId="26E6DC35" w14:textId="049A5AF6" w:rsidR="001E232B" w:rsidRPr="0099162B" w:rsidRDefault="001E232B" w:rsidP="00F31478">
      <w:pPr>
        <w:pStyle w:val="Heading3"/>
        <w:jc w:val="both"/>
        <w:rPr>
          <w:rFonts w:ascii="Times New Roman" w:hAnsi="Times New Roman"/>
          <w:i/>
          <w:iCs/>
          <w:sz w:val="24"/>
          <w:szCs w:val="24"/>
        </w:rPr>
      </w:pPr>
      <w:r w:rsidRPr="0099162B">
        <w:rPr>
          <w:rFonts w:ascii="Times New Roman" w:eastAsia="Times New Roman" w:hAnsi="Times New Roman"/>
          <w:i/>
          <w:iCs/>
          <w:sz w:val="24"/>
          <w:szCs w:val="24"/>
        </w:rPr>
        <w:t xml:space="preserve">3.2.3 </w:t>
      </w:r>
      <w:r w:rsidR="00F31478" w:rsidRPr="0099162B">
        <w:rPr>
          <w:rFonts w:ascii="Times New Roman" w:eastAsia="Times New Roman" w:hAnsi="Times New Roman"/>
          <w:i/>
          <w:iCs/>
          <w:sz w:val="24"/>
          <w:szCs w:val="24"/>
        </w:rPr>
        <w:t>D</w:t>
      </w:r>
      <w:r w:rsidR="001338D4" w:rsidRPr="0099162B">
        <w:rPr>
          <w:rFonts w:ascii="Times New Roman" w:eastAsia="Times New Roman" w:hAnsi="Times New Roman"/>
          <w:i/>
          <w:iCs/>
          <w:sz w:val="24"/>
          <w:szCs w:val="24"/>
        </w:rPr>
        <w:t>evelop a p</w:t>
      </w:r>
      <w:r w:rsidRPr="0099162B">
        <w:rPr>
          <w:rStyle w:val="Strong"/>
          <w:rFonts w:ascii="Times New Roman" w:hAnsi="Times New Roman"/>
          <w:b/>
          <w:bCs/>
          <w:i/>
          <w:iCs/>
          <w:sz w:val="24"/>
          <w:szCs w:val="24"/>
        </w:rPr>
        <w:t>lan for Financial Sustainability</w:t>
      </w:r>
    </w:p>
    <w:p w14:paraId="019A91DC" w14:textId="4C371280" w:rsidR="001E232B" w:rsidRPr="0099162B" w:rsidRDefault="00423F2C" w:rsidP="00111BA6">
      <w:pPr>
        <w:numPr>
          <w:ilvl w:val="0"/>
          <w:numId w:val="10"/>
        </w:numPr>
        <w:spacing w:before="100" w:beforeAutospacing="1" w:after="100" w:afterAutospacing="1" w:line="240" w:lineRule="auto"/>
        <w:jc w:val="both"/>
        <w:rPr>
          <w:rFonts w:ascii="Times New Roman" w:hAnsi="Times New Roman"/>
          <w:sz w:val="24"/>
          <w:szCs w:val="24"/>
        </w:rPr>
      </w:pPr>
      <w:r w:rsidRPr="0099162B">
        <w:rPr>
          <w:rStyle w:val="Strong"/>
          <w:rFonts w:ascii="Times New Roman" w:hAnsi="Times New Roman"/>
          <w:b w:val="0"/>
          <w:bCs w:val="0"/>
          <w:sz w:val="24"/>
          <w:szCs w:val="24"/>
        </w:rPr>
        <w:t>Prepare a b</w:t>
      </w:r>
      <w:r w:rsidR="001E232B" w:rsidRPr="0099162B">
        <w:rPr>
          <w:rStyle w:val="Strong"/>
          <w:rFonts w:ascii="Times New Roman" w:hAnsi="Times New Roman"/>
          <w:b w:val="0"/>
          <w:bCs w:val="0"/>
          <w:sz w:val="24"/>
          <w:szCs w:val="24"/>
        </w:rPr>
        <w:t xml:space="preserve">udget </w:t>
      </w:r>
      <w:proofErr w:type="gramStart"/>
      <w:r w:rsidRPr="0099162B">
        <w:rPr>
          <w:rStyle w:val="Strong"/>
          <w:rFonts w:ascii="Times New Roman" w:hAnsi="Times New Roman"/>
          <w:b w:val="0"/>
          <w:bCs w:val="0"/>
          <w:sz w:val="24"/>
          <w:szCs w:val="24"/>
        </w:rPr>
        <w:t>f</w:t>
      </w:r>
      <w:r w:rsidR="001E232B" w:rsidRPr="0099162B">
        <w:rPr>
          <w:rStyle w:val="Strong"/>
          <w:rFonts w:ascii="Times New Roman" w:hAnsi="Times New Roman"/>
          <w:b w:val="0"/>
          <w:bCs w:val="0"/>
          <w:sz w:val="24"/>
          <w:szCs w:val="24"/>
        </w:rPr>
        <w:t>orecasting</w:t>
      </w:r>
      <w:proofErr w:type="gramEnd"/>
      <w:r w:rsidRPr="0099162B">
        <w:rPr>
          <w:rStyle w:val="Strong"/>
          <w:rFonts w:ascii="Times New Roman" w:hAnsi="Times New Roman"/>
          <w:b w:val="0"/>
          <w:bCs w:val="0"/>
          <w:sz w:val="24"/>
          <w:szCs w:val="24"/>
        </w:rPr>
        <w:t xml:space="preserve"> for</w:t>
      </w:r>
      <w:r w:rsidR="001E232B" w:rsidRPr="0099162B">
        <w:rPr>
          <w:rFonts w:ascii="Times New Roman" w:hAnsi="Times New Roman"/>
          <w:sz w:val="24"/>
          <w:szCs w:val="24"/>
        </w:rPr>
        <w:t xml:space="preserve"> any future financial needs for maintaining outcomes.</w:t>
      </w:r>
    </w:p>
    <w:p w14:paraId="21DA45AB" w14:textId="48D95647" w:rsidR="001E232B" w:rsidRPr="0099162B" w:rsidRDefault="00423F2C" w:rsidP="00111BA6">
      <w:pPr>
        <w:numPr>
          <w:ilvl w:val="0"/>
          <w:numId w:val="10"/>
        </w:numPr>
        <w:spacing w:before="100" w:beforeAutospacing="1" w:after="100" w:afterAutospacing="1" w:line="240" w:lineRule="auto"/>
        <w:jc w:val="both"/>
        <w:rPr>
          <w:rFonts w:ascii="Times New Roman" w:hAnsi="Times New Roman"/>
          <w:sz w:val="24"/>
          <w:szCs w:val="24"/>
        </w:rPr>
      </w:pPr>
      <w:r w:rsidRPr="0099162B">
        <w:rPr>
          <w:rStyle w:val="Strong"/>
          <w:rFonts w:ascii="Times New Roman" w:hAnsi="Times New Roman"/>
          <w:b w:val="0"/>
          <w:bCs w:val="0"/>
          <w:sz w:val="24"/>
          <w:szCs w:val="24"/>
        </w:rPr>
        <w:t>Develop a f</w:t>
      </w:r>
      <w:r w:rsidR="001E232B" w:rsidRPr="0099162B">
        <w:rPr>
          <w:rStyle w:val="Strong"/>
          <w:rFonts w:ascii="Times New Roman" w:hAnsi="Times New Roman"/>
          <w:b w:val="0"/>
          <w:bCs w:val="0"/>
          <w:sz w:val="24"/>
          <w:szCs w:val="24"/>
        </w:rPr>
        <w:t xml:space="preserve">undraising </w:t>
      </w:r>
      <w:r w:rsidRPr="0099162B">
        <w:rPr>
          <w:rStyle w:val="Strong"/>
          <w:rFonts w:ascii="Times New Roman" w:hAnsi="Times New Roman"/>
          <w:b w:val="0"/>
          <w:bCs w:val="0"/>
          <w:sz w:val="24"/>
          <w:szCs w:val="24"/>
        </w:rPr>
        <w:t>s</w:t>
      </w:r>
      <w:r w:rsidR="001E232B" w:rsidRPr="0099162B">
        <w:rPr>
          <w:rStyle w:val="Strong"/>
          <w:rFonts w:ascii="Times New Roman" w:hAnsi="Times New Roman"/>
          <w:b w:val="0"/>
          <w:bCs w:val="0"/>
          <w:sz w:val="24"/>
          <w:szCs w:val="24"/>
        </w:rPr>
        <w:t xml:space="preserve">trategy </w:t>
      </w:r>
      <w:r w:rsidRPr="0099162B">
        <w:rPr>
          <w:rFonts w:ascii="Times New Roman" w:hAnsi="Times New Roman"/>
          <w:sz w:val="24"/>
          <w:szCs w:val="24"/>
        </w:rPr>
        <w:t>i</w:t>
      </w:r>
      <w:r w:rsidR="001E232B" w:rsidRPr="0099162B">
        <w:rPr>
          <w:rFonts w:ascii="Times New Roman" w:hAnsi="Times New Roman"/>
          <w:sz w:val="24"/>
          <w:szCs w:val="24"/>
        </w:rPr>
        <w:t>f further financial support is needed for seeking additional funding or securing investments to sustain the project or its benefits.</w:t>
      </w:r>
    </w:p>
    <w:p w14:paraId="27F340B1" w14:textId="5E51A304" w:rsidR="001338D4" w:rsidRPr="0099162B" w:rsidRDefault="001338D4" w:rsidP="00F31478">
      <w:pPr>
        <w:pStyle w:val="Heading3"/>
        <w:jc w:val="both"/>
        <w:rPr>
          <w:rFonts w:ascii="Times New Roman" w:hAnsi="Times New Roman"/>
          <w:b w:val="0"/>
          <w:bCs w:val="0"/>
          <w:i/>
          <w:iCs/>
          <w:sz w:val="24"/>
          <w:szCs w:val="24"/>
        </w:rPr>
      </w:pPr>
      <w:r w:rsidRPr="0099162B">
        <w:rPr>
          <w:rFonts w:ascii="Times New Roman" w:eastAsia="Times New Roman" w:hAnsi="Times New Roman"/>
          <w:i/>
          <w:iCs/>
          <w:sz w:val="24"/>
          <w:szCs w:val="24"/>
        </w:rPr>
        <w:t>3.</w:t>
      </w:r>
      <w:r w:rsidR="00186882" w:rsidRPr="0099162B">
        <w:rPr>
          <w:rFonts w:ascii="Times New Roman" w:eastAsia="Times New Roman" w:hAnsi="Times New Roman"/>
          <w:i/>
          <w:iCs/>
          <w:sz w:val="24"/>
          <w:szCs w:val="24"/>
        </w:rPr>
        <w:t>2</w:t>
      </w:r>
      <w:r w:rsidRPr="0099162B">
        <w:rPr>
          <w:rFonts w:ascii="Times New Roman" w:eastAsia="Times New Roman" w:hAnsi="Times New Roman"/>
          <w:i/>
          <w:iCs/>
          <w:sz w:val="24"/>
          <w:szCs w:val="24"/>
        </w:rPr>
        <w:t>.4</w:t>
      </w:r>
      <w:r w:rsidRPr="0099162B">
        <w:rPr>
          <w:rStyle w:val="Strong"/>
          <w:rFonts w:ascii="Times New Roman" w:hAnsi="Times New Roman"/>
          <w:b/>
          <w:bCs/>
          <w:i/>
          <w:iCs/>
          <w:sz w:val="24"/>
          <w:szCs w:val="24"/>
        </w:rPr>
        <w:t xml:space="preserve"> </w:t>
      </w:r>
      <w:r w:rsidR="00F31478" w:rsidRPr="0099162B">
        <w:rPr>
          <w:rStyle w:val="Strong"/>
          <w:rFonts w:ascii="Times New Roman" w:hAnsi="Times New Roman"/>
          <w:b/>
          <w:bCs/>
          <w:i/>
          <w:iCs/>
          <w:sz w:val="24"/>
          <w:szCs w:val="24"/>
        </w:rPr>
        <w:t>Develop a c</w:t>
      </w:r>
      <w:r w:rsidRPr="0099162B">
        <w:rPr>
          <w:rStyle w:val="Strong"/>
          <w:rFonts w:ascii="Times New Roman" w:hAnsi="Times New Roman"/>
          <w:b/>
          <w:bCs/>
          <w:i/>
          <w:iCs/>
          <w:sz w:val="24"/>
          <w:szCs w:val="24"/>
        </w:rPr>
        <w:t>ommuni</w:t>
      </w:r>
      <w:r w:rsidR="00F31478" w:rsidRPr="0099162B">
        <w:rPr>
          <w:rStyle w:val="Strong"/>
          <w:rFonts w:ascii="Times New Roman" w:hAnsi="Times New Roman"/>
          <w:b/>
          <w:bCs/>
          <w:i/>
          <w:iCs/>
          <w:sz w:val="24"/>
          <w:szCs w:val="24"/>
        </w:rPr>
        <w:t xml:space="preserve">cation plan </w:t>
      </w:r>
      <w:r w:rsidRPr="0099162B">
        <w:rPr>
          <w:rStyle w:val="Strong"/>
          <w:rFonts w:ascii="Times New Roman" w:hAnsi="Times New Roman"/>
          <w:b/>
          <w:bCs/>
          <w:i/>
          <w:iCs/>
          <w:sz w:val="24"/>
          <w:szCs w:val="24"/>
        </w:rPr>
        <w:t>with Stakeholders</w:t>
      </w:r>
    </w:p>
    <w:p w14:paraId="3A058491" w14:textId="77777777" w:rsidR="001338D4" w:rsidRPr="0099162B" w:rsidRDefault="001338D4" w:rsidP="00111BA6">
      <w:pPr>
        <w:numPr>
          <w:ilvl w:val="0"/>
          <w:numId w:val="11"/>
        </w:numPr>
        <w:spacing w:before="100" w:beforeAutospacing="1" w:after="100" w:afterAutospacing="1" w:line="240" w:lineRule="auto"/>
        <w:jc w:val="both"/>
        <w:rPr>
          <w:rFonts w:ascii="Times New Roman" w:hAnsi="Times New Roman"/>
          <w:sz w:val="24"/>
          <w:szCs w:val="24"/>
        </w:rPr>
      </w:pPr>
      <w:r w:rsidRPr="0099162B">
        <w:rPr>
          <w:rStyle w:val="Strong"/>
          <w:rFonts w:ascii="Times New Roman" w:hAnsi="Times New Roman"/>
          <w:b w:val="0"/>
          <w:bCs w:val="0"/>
          <w:sz w:val="24"/>
          <w:szCs w:val="24"/>
        </w:rPr>
        <w:t>Notify All Stakeholders</w:t>
      </w:r>
      <w:r w:rsidRPr="0099162B">
        <w:rPr>
          <w:rFonts w:ascii="Times New Roman" w:hAnsi="Times New Roman"/>
          <w:sz w:val="24"/>
          <w:szCs w:val="24"/>
        </w:rPr>
        <w:t>: Inform project stakeholders (e.g., employees, beneficiaries, partners, and funders) about the project’s closure and what it means for them.</w:t>
      </w:r>
    </w:p>
    <w:p w14:paraId="11566C83" w14:textId="3E98CA98" w:rsidR="00BA1686" w:rsidRPr="0099162B" w:rsidRDefault="001338D4" w:rsidP="00AF1A3A">
      <w:pPr>
        <w:numPr>
          <w:ilvl w:val="0"/>
          <w:numId w:val="11"/>
        </w:numPr>
        <w:spacing w:before="100" w:beforeAutospacing="1" w:after="100" w:afterAutospacing="1" w:line="240" w:lineRule="auto"/>
        <w:jc w:val="both"/>
      </w:pPr>
      <w:r w:rsidRPr="0099162B">
        <w:rPr>
          <w:rStyle w:val="Strong"/>
          <w:rFonts w:ascii="Times New Roman" w:hAnsi="Times New Roman"/>
          <w:b w:val="0"/>
          <w:bCs w:val="0"/>
          <w:sz w:val="24"/>
          <w:szCs w:val="24"/>
        </w:rPr>
        <w:t>Share Final Outcomes</w:t>
      </w:r>
      <w:r w:rsidRPr="0099162B">
        <w:rPr>
          <w:rFonts w:ascii="Times New Roman" w:hAnsi="Times New Roman"/>
          <w:sz w:val="24"/>
          <w:szCs w:val="24"/>
        </w:rPr>
        <w:t>: Communicate the results of the project, including successes, challenges, and final impact, with key stakeholders and the public, as needed</w:t>
      </w:r>
      <w:r w:rsidRPr="0099162B">
        <w:t>.</w:t>
      </w:r>
      <w:r w:rsidR="00186882" w:rsidRPr="0099162B">
        <w:t>\</w:t>
      </w:r>
    </w:p>
    <w:p w14:paraId="6C1B8FCE" w14:textId="6852A931" w:rsidR="00186882" w:rsidRDefault="00186882" w:rsidP="00862B0D">
      <w:pPr>
        <w:pStyle w:val="Heading1"/>
        <w:numPr>
          <w:ilvl w:val="0"/>
          <w:numId w:val="12"/>
        </w:numPr>
        <w:jc w:val="both"/>
        <w:rPr>
          <w:rFonts w:ascii="Times New Roman" w:hAnsi="Times New Roman"/>
          <w:b w:val="0"/>
          <w:bCs w:val="0"/>
          <w:sz w:val="24"/>
          <w:szCs w:val="24"/>
        </w:rPr>
      </w:pPr>
      <w:r w:rsidRPr="0099162B">
        <w:rPr>
          <w:rFonts w:ascii="Times New Roman" w:hAnsi="Times New Roman"/>
          <w:b w:val="0"/>
          <w:bCs w:val="0"/>
          <w:sz w:val="24"/>
          <w:szCs w:val="24"/>
        </w:rPr>
        <w:t>Conduct Final Knowledge Transfer Sessions: Organize final briefings, workshops, or webinars to share lessons learned, highlight key insights, and provide recommendations for future initiatives.</w:t>
      </w:r>
    </w:p>
    <w:p w14:paraId="79B1891F" w14:textId="77777777" w:rsidR="00862B0D" w:rsidRPr="00862B0D" w:rsidRDefault="00862B0D" w:rsidP="00862B0D">
      <w:pPr>
        <w:pStyle w:val="Heading2"/>
        <w:numPr>
          <w:ilvl w:val="0"/>
          <w:numId w:val="0"/>
        </w:numPr>
        <w:ind w:left="720" w:hanging="720"/>
      </w:pPr>
    </w:p>
    <w:p w14:paraId="2C4116A5" w14:textId="77777777" w:rsidR="006610AA" w:rsidRPr="0099162B" w:rsidRDefault="00ED0886" w:rsidP="00066E10">
      <w:pPr>
        <w:pStyle w:val="Heading1"/>
        <w:numPr>
          <w:ilvl w:val="0"/>
          <w:numId w:val="0"/>
        </w:numPr>
        <w:rPr>
          <w:rFonts w:ascii="Times New Roman" w:hAnsi="Times New Roman"/>
          <w:sz w:val="24"/>
          <w:szCs w:val="24"/>
        </w:rPr>
      </w:pPr>
      <w:r w:rsidRPr="0099162B">
        <w:rPr>
          <w:rFonts w:ascii="Times New Roman" w:hAnsi="Times New Roman"/>
          <w:sz w:val="24"/>
          <w:szCs w:val="24"/>
        </w:rPr>
        <w:t xml:space="preserve">4. </w:t>
      </w:r>
      <w:r w:rsidR="006610AA" w:rsidRPr="0099162B">
        <w:rPr>
          <w:rFonts w:ascii="Times New Roman" w:hAnsi="Times New Roman"/>
          <w:sz w:val="24"/>
          <w:szCs w:val="24"/>
        </w:rPr>
        <w:t>Terms</w:t>
      </w:r>
    </w:p>
    <w:p w14:paraId="580E79CD" w14:textId="56416FFA" w:rsidR="006610AA" w:rsidRPr="0099162B" w:rsidRDefault="00DF0A62" w:rsidP="00066E10">
      <w:pPr>
        <w:pStyle w:val="Heading1"/>
        <w:numPr>
          <w:ilvl w:val="0"/>
          <w:numId w:val="0"/>
        </w:numPr>
        <w:rPr>
          <w:rFonts w:ascii="Times New Roman" w:hAnsi="Times New Roman"/>
          <w:b w:val="0"/>
          <w:bCs w:val="0"/>
          <w:sz w:val="24"/>
          <w:szCs w:val="24"/>
        </w:rPr>
      </w:pPr>
      <w:r w:rsidRPr="0099162B">
        <w:rPr>
          <w:rFonts w:ascii="Times New Roman" w:hAnsi="Times New Roman"/>
          <w:b w:val="0"/>
          <w:bCs w:val="0"/>
          <w:sz w:val="24"/>
          <w:szCs w:val="24"/>
        </w:rPr>
        <w:t xml:space="preserve">The assignment is expected to start in </w:t>
      </w:r>
      <w:r w:rsidR="000A0F5D" w:rsidRPr="0099162B">
        <w:rPr>
          <w:rFonts w:ascii="Times New Roman" w:hAnsi="Times New Roman"/>
          <w:b w:val="0"/>
          <w:bCs w:val="0"/>
          <w:sz w:val="24"/>
          <w:szCs w:val="24"/>
        </w:rPr>
        <w:t>June</w:t>
      </w:r>
      <w:r w:rsidR="003E792E" w:rsidRPr="0099162B">
        <w:rPr>
          <w:rFonts w:ascii="Times New Roman" w:hAnsi="Times New Roman"/>
          <w:b w:val="0"/>
          <w:bCs w:val="0"/>
          <w:sz w:val="24"/>
          <w:szCs w:val="24"/>
        </w:rPr>
        <w:t xml:space="preserve"> </w:t>
      </w:r>
      <w:r w:rsidR="00A31476" w:rsidRPr="0099162B">
        <w:rPr>
          <w:rFonts w:ascii="Times New Roman" w:hAnsi="Times New Roman"/>
          <w:b w:val="0"/>
          <w:bCs w:val="0"/>
          <w:sz w:val="24"/>
          <w:szCs w:val="24"/>
        </w:rPr>
        <w:t>202</w:t>
      </w:r>
      <w:r w:rsidR="000A0F5D" w:rsidRPr="0099162B">
        <w:rPr>
          <w:rFonts w:ascii="Times New Roman" w:hAnsi="Times New Roman"/>
          <w:b w:val="0"/>
          <w:bCs w:val="0"/>
          <w:sz w:val="24"/>
          <w:szCs w:val="24"/>
        </w:rPr>
        <w:t xml:space="preserve">5 and the contract duration is </w:t>
      </w:r>
      <w:r w:rsidR="00E93F31" w:rsidRPr="0099162B">
        <w:rPr>
          <w:rFonts w:ascii="Times New Roman" w:hAnsi="Times New Roman"/>
          <w:b w:val="0"/>
          <w:bCs w:val="0"/>
          <w:sz w:val="24"/>
          <w:szCs w:val="24"/>
        </w:rPr>
        <w:t xml:space="preserve">6 </w:t>
      </w:r>
      <w:r w:rsidR="000A0F5D" w:rsidRPr="0099162B">
        <w:rPr>
          <w:rFonts w:ascii="Times New Roman" w:hAnsi="Times New Roman"/>
          <w:b w:val="0"/>
          <w:bCs w:val="0"/>
          <w:sz w:val="24"/>
          <w:szCs w:val="24"/>
        </w:rPr>
        <w:t>months</w:t>
      </w:r>
      <w:r w:rsidR="00E83903" w:rsidRPr="0099162B">
        <w:rPr>
          <w:rFonts w:ascii="Times New Roman" w:hAnsi="Times New Roman"/>
          <w:b w:val="0"/>
          <w:bCs w:val="0"/>
          <w:sz w:val="24"/>
          <w:szCs w:val="24"/>
        </w:rPr>
        <w:t xml:space="preserve">, </w:t>
      </w:r>
      <w:r w:rsidR="007540F0" w:rsidRPr="0099162B">
        <w:rPr>
          <w:rFonts w:ascii="Times New Roman" w:hAnsi="Times New Roman"/>
          <w:b w:val="0"/>
          <w:bCs w:val="0"/>
          <w:sz w:val="24"/>
          <w:szCs w:val="24"/>
        </w:rPr>
        <w:t xml:space="preserve">however the final deliverables should be submitted no </w:t>
      </w:r>
      <w:r w:rsidR="00EF53D8" w:rsidRPr="0099162B">
        <w:rPr>
          <w:rFonts w:ascii="Times New Roman" w:hAnsi="Times New Roman"/>
          <w:b w:val="0"/>
          <w:bCs w:val="0"/>
          <w:sz w:val="24"/>
          <w:szCs w:val="24"/>
        </w:rPr>
        <w:t>later</w:t>
      </w:r>
      <w:r w:rsidR="007540F0" w:rsidRPr="0099162B">
        <w:rPr>
          <w:rFonts w:ascii="Times New Roman" w:hAnsi="Times New Roman"/>
          <w:b w:val="0"/>
          <w:bCs w:val="0"/>
          <w:sz w:val="24"/>
          <w:szCs w:val="24"/>
        </w:rPr>
        <w:t xml:space="preserve"> t</w:t>
      </w:r>
      <w:r w:rsidR="00EF53D8" w:rsidRPr="0099162B">
        <w:rPr>
          <w:rFonts w:ascii="Times New Roman" w:hAnsi="Times New Roman"/>
          <w:b w:val="0"/>
          <w:bCs w:val="0"/>
          <w:sz w:val="24"/>
          <w:szCs w:val="24"/>
        </w:rPr>
        <w:t xml:space="preserve">han </w:t>
      </w:r>
      <w:r w:rsidR="00186882" w:rsidRPr="0099162B">
        <w:rPr>
          <w:rFonts w:ascii="Times New Roman" w:hAnsi="Times New Roman"/>
          <w:b w:val="0"/>
          <w:bCs w:val="0"/>
          <w:sz w:val="24"/>
          <w:szCs w:val="24"/>
        </w:rPr>
        <w:t>November</w:t>
      </w:r>
      <w:r w:rsidR="000C31CE">
        <w:rPr>
          <w:rFonts w:ascii="Times New Roman" w:hAnsi="Times New Roman"/>
          <w:b w:val="0"/>
          <w:bCs w:val="0"/>
          <w:sz w:val="24"/>
          <w:szCs w:val="24"/>
        </w:rPr>
        <w:t xml:space="preserve"> </w:t>
      </w:r>
      <w:r w:rsidR="00A46C76" w:rsidRPr="0099162B">
        <w:rPr>
          <w:rFonts w:ascii="Times New Roman" w:hAnsi="Times New Roman"/>
          <w:b w:val="0"/>
          <w:bCs w:val="0"/>
          <w:sz w:val="24"/>
          <w:szCs w:val="24"/>
        </w:rPr>
        <w:t>3</w:t>
      </w:r>
      <w:r w:rsidR="00EF53D8" w:rsidRPr="0099162B">
        <w:rPr>
          <w:rFonts w:ascii="Times New Roman" w:hAnsi="Times New Roman"/>
          <w:b w:val="0"/>
          <w:bCs w:val="0"/>
          <w:sz w:val="24"/>
          <w:szCs w:val="24"/>
        </w:rPr>
        <w:t>0, 2025</w:t>
      </w:r>
      <w:r w:rsidRPr="0099162B">
        <w:rPr>
          <w:rFonts w:ascii="Times New Roman" w:hAnsi="Times New Roman"/>
          <w:b w:val="0"/>
          <w:bCs w:val="0"/>
          <w:sz w:val="24"/>
          <w:szCs w:val="24"/>
        </w:rPr>
        <w:t xml:space="preserve">. </w:t>
      </w:r>
      <w:r w:rsidR="006610AA" w:rsidRPr="0099162B">
        <w:rPr>
          <w:rFonts w:ascii="Times New Roman" w:hAnsi="Times New Roman"/>
          <w:b w:val="0"/>
          <w:bCs w:val="0"/>
          <w:sz w:val="24"/>
          <w:szCs w:val="24"/>
        </w:rPr>
        <w:t xml:space="preserve">The effort level is maximum </w:t>
      </w:r>
      <w:r w:rsidR="00EC38DC" w:rsidRPr="0099162B">
        <w:rPr>
          <w:rFonts w:ascii="Times New Roman" w:hAnsi="Times New Roman"/>
          <w:b w:val="0"/>
          <w:bCs w:val="0"/>
          <w:sz w:val="24"/>
          <w:szCs w:val="24"/>
        </w:rPr>
        <w:t>1</w:t>
      </w:r>
      <w:r w:rsidR="001014FA" w:rsidRPr="0099162B">
        <w:rPr>
          <w:rFonts w:ascii="Times New Roman" w:hAnsi="Times New Roman"/>
          <w:b w:val="0"/>
          <w:bCs w:val="0"/>
          <w:sz w:val="24"/>
          <w:szCs w:val="24"/>
        </w:rPr>
        <w:t>0</w:t>
      </w:r>
      <w:r w:rsidR="00EC38DC" w:rsidRPr="0099162B">
        <w:rPr>
          <w:rFonts w:ascii="Times New Roman" w:hAnsi="Times New Roman"/>
          <w:b w:val="0"/>
          <w:bCs w:val="0"/>
          <w:sz w:val="24"/>
          <w:szCs w:val="24"/>
        </w:rPr>
        <w:t>0</w:t>
      </w:r>
      <w:r w:rsidR="006823F6" w:rsidRPr="0099162B">
        <w:rPr>
          <w:rFonts w:ascii="Times New Roman" w:hAnsi="Times New Roman"/>
          <w:b w:val="0"/>
          <w:bCs w:val="0"/>
          <w:sz w:val="24"/>
          <w:szCs w:val="24"/>
        </w:rPr>
        <w:t xml:space="preserve"> </w:t>
      </w:r>
      <w:r w:rsidR="006610AA" w:rsidRPr="0099162B">
        <w:rPr>
          <w:rFonts w:ascii="Times New Roman" w:hAnsi="Times New Roman"/>
          <w:b w:val="0"/>
          <w:bCs w:val="0"/>
          <w:sz w:val="24"/>
          <w:szCs w:val="24"/>
        </w:rPr>
        <w:t>days spread during the project implementation period</w:t>
      </w:r>
      <w:r w:rsidR="000A0F5D" w:rsidRPr="0099162B">
        <w:rPr>
          <w:rFonts w:ascii="Times New Roman" w:hAnsi="Times New Roman"/>
          <w:b w:val="0"/>
          <w:bCs w:val="0"/>
          <w:sz w:val="24"/>
          <w:szCs w:val="24"/>
        </w:rPr>
        <w:t>.</w:t>
      </w:r>
    </w:p>
    <w:p w14:paraId="0F194DE5" w14:textId="77777777" w:rsidR="00ED0886" w:rsidRPr="0099162B" w:rsidRDefault="00ED0886" w:rsidP="00066E10">
      <w:pPr>
        <w:spacing w:line="240" w:lineRule="auto"/>
        <w:ind w:left="720"/>
        <w:jc w:val="both"/>
        <w:rPr>
          <w:rFonts w:ascii="Times New Roman" w:hAnsi="Times New Roman"/>
          <w:sz w:val="24"/>
          <w:szCs w:val="24"/>
        </w:rPr>
      </w:pPr>
    </w:p>
    <w:p w14:paraId="58CE139F" w14:textId="0533B514" w:rsidR="00ED0886" w:rsidRPr="0099162B" w:rsidRDefault="00ED0886" w:rsidP="00ED10EA">
      <w:pPr>
        <w:pStyle w:val="Heading1"/>
        <w:numPr>
          <w:ilvl w:val="0"/>
          <w:numId w:val="0"/>
        </w:numPr>
        <w:rPr>
          <w:rFonts w:ascii="Times New Roman" w:hAnsi="Times New Roman"/>
          <w:sz w:val="24"/>
          <w:szCs w:val="24"/>
        </w:rPr>
      </w:pPr>
      <w:r w:rsidRPr="0099162B">
        <w:rPr>
          <w:rFonts w:ascii="Times New Roman" w:hAnsi="Times New Roman"/>
          <w:sz w:val="24"/>
          <w:szCs w:val="24"/>
        </w:rPr>
        <w:t>5. Reporting</w:t>
      </w:r>
      <w:r w:rsidR="00A1567C" w:rsidRPr="0099162B">
        <w:rPr>
          <w:rFonts w:ascii="Times New Roman" w:hAnsi="Times New Roman"/>
          <w:sz w:val="24"/>
          <w:szCs w:val="24"/>
        </w:rPr>
        <w:t xml:space="preserve"> and Deliverables</w:t>
      </w:r>
    </w:p>
    <w:p w14:paraId="185F3A0F" w14:textId="338DCB9E" w:rsidR="00293546" w:rsidRPr="0099162B" w:rsidRDefault="00A1567C" w:rsidP="005402AA">
      <w:pPr>
        <w:jc w:val="both"/>
        <w:rPr>
          <w:rFonts w:ascii="Times New Roman" w:hAnsi="Times New Roman"/>
          <w:b/>
        </w:rPr>
      </w:pPr>
      <w:r w:rsidRPr="0099162B">
        <w:rPr>
          <w:rFonts w:ascii="Times New Roman" w:hAnsi="Times New Roman"/>
          <w:sz w:val="24"/>
          <w:szCs w:val="24"/>
        </w:rPr>
        <w:t xml:space="preserve">The Consultant will </w:t>
      </w:r>
      <w:r w:rsidR="005402AA" w:rsidRPr="0099162B">
        <w:rPr>
          <w:rFonts w:ascii="Times New Roman" w:hAnsi="Times New Roman"/>
          <w:sz w:val="24"/>
          <w:szCs w:val="24"/>
        </w:rPr>
        <w:t xml:space="preserve">deliver the </w:t>
      </w:r>
      <w:proofErr w:type="gramStart"/>
      <w:r w:rsidR="000A0F5D" w:rsidRPr="0099162B">
        <w:rPr>
          <w:rFonts w:ascii="Times New Roman" w:hAnsi="Times New Roman"/>
          <w:sz w:val="24"/>
          <w:szCs w:val="24"/>
        </w:rPr>
        <w:t>assignments</w:t>
      </w:r>
      <w:r w:rsidR="005402AA" w:rsidRPr="0099162B">
        <w:rPr>
          <w:rFonts w:ascii="Times New Roman" w:hAnsi="Times New Roman"/>
          <w:sz w:val="24"/>
          <w:szCs w:val="24"/>
        </w:rPr>
        <w:t xml:space="preserve"> outputs</w:t>
      </w:r>
      <w:proofErr w:type="gramEnd"/>
      <w:r w:rsidR="005402AA" w:rsidRPr="0099162B">
        <w:rPr>
          <w:rFonts w:ascii="Times New Roman" w:hAnsi="Times New Roman"/>
          <w:sz w:val="24"/>
          <w:szCs w:val="24"/>
        </w:rPr>
        <w:t xml:space="preserve"> according to the schedule below:</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4"/>
        <w:gridCol w:w="6595"/>
        <w:gridCol w:w="2111"/>
      </w:tblGrid>
      <w:tr w:rsidR="005402AA" w:rsidRPr="0099162B" w14:paraId="333353B4" w14:textId="77777777" w:rsidTr="00C24577">
        <w:tc>
          <w:tcPr>
            <w:tcW w:w="644" w:type="dxa"/>
            <w:shd w:val="clear" w:color="auto" w:fill="E5B8B7"/>
          </w:tcPr>
          <w:p w14:paraId="782C83B2" w14:textId="77777777" w:rsidR="005402AA" w:rsidRPr="0099162B" w:rsidRDefault="005402AA" w:rsidP="00C24577">
            <w:pPr>
              <w:spacing w:after="0"/>
              <w:rPr>
                <w:rFonts w:ascii="Times New Roman" w:hAnsi="Times New Roman"/>
                <w:sz w:val="24"/>
                <w:szCs w:val="24"/>
              </w:rPr>
            </w:pPr>
            <w:r w:rsidRPr="0099162B">
              <w:rPr>
                <w:rFonts w:ascii="Times New Roman" w:hAnsi="Times New Roman"/>
                <w:sz w:val="24"/>
                <w:szCs w:val="24"/>
              </w:rPr>
              <w:lastRenderedPageBreak/>
              <w:t>3.1</w:t>
            </w:r>
          </w:p>
        </w:tc>
        <w:tc>
          <w:tcPr>
            <w:tcW w:w="6595" w:type="dxa"/>
            <w:shd w:val="clear" w:color="auto" w:fill="E5B8B7"/>
          </w:tcPr>
          <w:p w14:paraId="5C466401" w14:textId="77777777" w:rsidR="00423F2C" w:rsidRPr="0099162B" w:rsidRDefault="005402AA" w:rsidP="00423F2C">
            <w:pPr>
              <w:spacing w:before="100" w:beforeAutospacing="1" w:after="100" w:afterAutospacing="1" w:line="240" w:lineRule="auto"/>
              <w:jc w:val="both"/>
              <w:rPr>
                <w:rFonts w:ascii="Times New Roman" w:eastAsia="Times New Roman" w:hAnsi="Times New Roman"/>
                <w:b/>
                <w:bCs/>
                <w:sz w:val="24"/>
                <w:szCs w:val="24"/>
              </w:rPr>
            </w:pPr>
            <w:r w:rsidRPr="0099162B">
              <w:rPr>
                <w:rFonts w:ascii="Times New Roman" w:hAnsi="Times New Roman"/>
                <w:b/>
                <w:sz w:val="24"/>
                <w:szCs w:val="24"/>
              </w:rPr>
              <w:t xml:space="preserve">Deliverables under activity 3.1: </w:t>
            </w:r>
            <w:r w:rsidR="00423F2C" w:rsidRPr="0099162B">
              <w:rPr>
                <w:rFonts w:ascii="Times New Roman" w:eastAsia="Times New Roman" w:hAnsi="Times New Roman"/>
                <w:b/>
                <w:bCs/>
                <w:sz w:val="24"/>
                <w:szCs w:val="24"/>
              </w:rPr>
              <w:t xml:space="preserve">Conduct a thorough evaluation of the SQARP project on corporate financial reporting to assess its performance, results, and outcomes. </w:t>
            </w:r>
          </w:p>
          <w:p w14:paraId="4DD84F47" w14:textId="13775601" w:rsidR="005402AA" w:rsidRPr="0099162B" w:rsidRDefault="005402AA" w:rsidP="005402AA">
            <w:pPr>
              <w:jc w:val="both"/>
              <w:rPr>
                <w:rFonts w:ascii="Times New Roman" w:hAnsi="Times New Roman"/>
                <w:b/>
                <w:sz w:val="24"/>
                <w:szCs w:val="24"/>
              </w:rPr>
            </w:pPr>
          </w:p>
        </w:tc>
        <w:tc>
          <w:tcPr>
            <w:tcW w:w="2111" w:type="dxa"/>
            <w:shd w:val="clear" w:color="auto" w:fill="E5B8B7"/>
          </w:tcPr>
          <w:p w14:paraId="7E663CB1" w14:textId="77777777" w:rsidR="005402AA" w:rsidRPr="0099162B" w:rsidRDefault="005402AA" w:rsidP="00C24577">
            <w:pPr>
              <w:spacing w:after="0"/>
              <w:rPr>
                <w:rFonts w:ascii="Times New Roman" w:hAnsi="Times New Roman"/>
                <w:b/>
                <w:sz w:val="24"/>
                <w:szCs w:val="24"/>
              </w:rPr>
            </w:pPr>
            <w:r w:rsidRPr="0099162B">
              <w:rPr>
                <w:rFonts w:ascii="Times New Roman" w:hAnsi="Times New Roman"/>
                <w:b/>
                <w:sz w:val="24"/>
                <w:szCs w:val="24"/>
              </w:rPr>
              <w:t>Delivery date</w:t>
            </w:r>
          </w:p>
        </w:tc>
      </w:tr>
      <w:tr w:rsidR="005402AA" w:rsidRPr="0099162B" w14:paraId="2966571F" w14:textId="77777777" w:rsidTr="00C24577">
        <w:tc>
          <w:tcPr>
            <w:tcW w:w="644" w:type="dxa"/>
          </w:tcPr>
          <w:p w14:paraId="531EEE8A" w14:textId="77777777" w:rsidR="005402AA" w:rsidRPr="0099162B" w:rsidRDefault="005402AA" w:rsidP="00C24577">
            <w:pPr>
              <w:spacing w:after="0"/>
              <w:rPr>
                <w:rFonts w:ascii="Times New Roman" w:hAnsi="Times New Roman"/>
                <w:sz w:val="24"/>
                <w:szCs w:val="24"/>
              </w:rPr>
            </w:pPr>
            <w:r w:rsidRPr="0099162B">
              <w:rPr>
                <w:rFonts w:ascii="Times New Roman" w:hAnsi="Times New Roman"/>
                <w:sz w:val="24"/>
                <w:szCs w:val="24"/>
              </w:rPr>
              <w:t xml:space="preserve">1 </w:t>
            </w:r>
          </w:p>
        </w:tc>
        <w:tc>
          <w:tcPr>
            <w:tcW w:w="6595" w:type="dxa"/>
          </w:tcPr>
          <w:p w14:paraId="64B20F47" w14:textId="0FD8D145" w:rsidR="005402AA" w:rsidRPr="0099162B" w:rsidRDefault="00EF4658" w:rsidP="00EF4658">
            <w:pPr>
              <w:spacing w:before="100" w:beforeAutospacing="1" w:after="100" w:afterAutospacing="1" w:line="240" w:lineRule="auto"/>
              <w:rPr>
                <w:rFonts w:ascii="Times New Roman" w:eastAsia="Times New Roman" w:hAnsi="Times New Roman"/>
                <w:sz w:val="24"/>
                <w:szCs w:val="24"/>
              </w:rPr>
            </w:pPr>
            <w:r w:rsidRPr="0099162B">
              <w:rPr>
                <w:rFonts w:ascii="Times New Roman" w:hAnsi="Times New Roman"/>
                <w:sz w:val="24"/>
                <w:szCs w:val="24"/>
              </w:rPr>
              <w:t xml:space="preserve">Inception report </w:t>
            </w:r>
            <w:r w:rsidRPr="0099162B">
              <w:rPr>
                <w:rFonts w:ascii="Times New Roman" w:eastAsia="Times New Roman" w:hAnsi="Symbol"/>
                <w:sz w:val="24"/>
                <w:szCs w:val="24"/>
              </w:rPr>
              <w:t xml:space="preserve">with </w:t>
            </w:r>
            <w:r w:rsidRPr="0099162B">
              <w:rPr>
                <w:rFonts w:ascii="Times New Roman" w:eastAsia="Times New Roman" w:hAnsi="Times New Roman"/>
                <w:sz w:val="24"/>
                <w:szCs w:val="24"/>
              </w:rPr>
              <w:t xml:space="preserve">approach, methodology, work plan, and timeline for the evaluation as well </w:t>
            </w:r>
            <w:r w:rsidRPr="0099162B">
              <w:rPr>
                <w:rFonts w:ascii="Times New Roman" w:hAnsi="Times New Roman"/>
                <w:sz w:val="24"/>
                <w:szCs w:val="24"/>
              </w:rPr>
              <w:t>data collection plan identifying the data sources, interviews, project documents, etc.</w:t>
            </w:r>
          </w:p>
        </w:tc>
        <w:tc>
          <w:tcPr>
            <w:tcW w:w="2111" w:type="dxa"/>
          </w:tcPr>
          <w:p w14:paraId="1E010D42" w14:textId="26E682FE" w:rsidR="005402AA" w:rsidRPr="0099162B" w:rsidRDefault="005402AA" w:rsidP="00C24577">
            <w:pPr>
              <w:spacing w:after="0"/>
              <w:rPr>
                <w:rFonts w:ascii="Times New Roman" w:hAnsi="Times New Roman"/>
                <w:b/>
                <w:sz w:val="24"/>
                <w:szCs w:val="24"/>
              </w:rPr>
            </w:pPr>
            <w:r w:rsidRPr="0099162B">
              <w:rPr>
                <w:rFonts w:ascii="Times New Roman" w:hAnsi="Times New Roman"/>
                <w:b/>
                <w:sz w:val="24"/>
                <w:szCs w:val="24"/>
              </w:rPr>
              <w:t xml:space="preserve">Within </w:t>
            </w:r>
            <w:r w:rsidR="00EF4658" w:rsidRPr="0099162B">
              <w:rPr>
                <w:rFonts w:ascii="Times New Roman" w:hAnsi="Times New Roman"/>
                <w:b/>
                <w:sz w:val="24"/>
                <w:szCs w:val="24"/>
              </w:rPr>
              <w:t>1</w:t>
            </w:r>
            <w:r w:rsidRPr="0099162B">
              <w:rPr>
                <w:rFonts w:ascii="Times New Roman" w:hAnsi="Times New Roman"/>
                <w:b/>
                <w:sz w:val="24"/>
                <w:szCs w:val="24"/>
              </w:rPr>
              <w:t xml:space="preserve"> </w:t>
            </w:r>
            <w:proofErr w:type="gramStart"/>
            <w:r w:rsidRPr="0099162B">
              <w:rPr>
                <w:rFonts w:ascii="Times New Roman" w:hAnsi="Times New Roman"/>
                <w:b/>
                <w:sz w:val="24"/>
                <w:szCs w:val="24"/>
              </w:rPr>
              <w:t>months</w:t>
            </w:r>
            <w:proofErr w:type="gramEnd"/>
            <w:r w:rsidRPr="0099162B">
              <w:rPr>
                <w:rFonts w:ascii="Times New Roman" w:hAnsi="Times New Roman"/>
                <w:b/>
                <w:sz w:val="24"/>
                <w:szCs w:val="24"/>
              </w:rPr>
              <w:t xml:space="preserve"> from contract signature </w:t>
            </w:r>
          </w:p>
        </w:tc>
      </w:tr>
      <w:tr w:rsidR="005402AA" w:rsidRPr="0099162B" w14:paraId="0DA5893F" w14:textId="77777777" w:rsidTr="00EF4658">
        <w:trPr>
          <w:trHeight w:val="890"/>
        </w:trPr>
        <w:tc>
          <w:tcPr>
            <w:tcW w:w="644" w:type="dxa"/>
          </w:tcPr>
          <w:p w14:paraId="5629184D" w14:textId="77777777" w:rsidR="005402AA" w:rsidRPr="0099162B" w:rsidRDefault="005402AA" w:rsidP="00C24577">
            <w:pPr>
              <w:spacing w:after="0"/>
              <w:rPr>
                <w:rFonts w:ascii="Times New Roman" w:hAnsi="Times New Roman"/>
                <w:sz w:val="24"/>
                <w:szCs w:val="24"/>
              </w:rPr>
            </w:pPr>
            <w:r w:rsidRPr="0099162B">
              <w:rPr>
                <w:rFonts w:ascii="Times New Roman" w:hAnsi="Times New Roman"/>
                <w:sz w:val="24"/>
                <w:szCs w:val="24"/>
              </w:rPr>
              <w:t>2</w:t>
            </w:r>
          </w:p>
        </w:tc>
        <w:tc>
          <w:tcPr>
            <w:tcW w:w="6595" w:type="dxa"/>
          </w:tcPr>
          <w:p w14:paraId="73BFBAF0" w14:textId="1DBADCF9" w:rsidR="00EF4658" w:rsidRPr="0099162B" w:rsidRDefault="00EF4658" w:rsidP="00EF4658">
            <w:pPr>
              <w:pStyle w:val="Heading3"/>
              <w:numPr>
                <w:ilvl w:val="0"/>
                <w:numId w:val="0"/>
              </w:numPr>
              <w:ind w:left="720" w:hanging="720"/>
              <w:jc w:val="both"/>
              <w:rPr>
                <w:rFonts w:ascii="Times New Roman" w:hAnsi="Times New Roman"/>
                <w:b w:val="0"/>
                <w:bCs w:val="0"/>
                <w:sz w:val="24"/>
                <w:szCs w:val="24"/>
              </w:rPr>
            </w:pPr>
            <w:r w:rsidRPr="0099162B">
              <w:rPr>
                <w:rStyle w:val="Strong"/>
                <w:rFonts w:ascii="Times New Roman" w:hAnsi="Times New Roman"/>
                <w:sz w:val="24"/>
                <w:szCs w:val="24"/>
              </w:rPr>
              <w:t>Preliminary findings report</w:t>
            </w:r>
            <w:r w:rsidRPr="0099162B">
              <w:rPr>
                <w:rFonts w:ascii="Times New Roman" w:hAnsi="Times New Roman"/>
                <w:b w:val="0"/>
                <w:bCs w:val="0"/>
                <w:sz w:val="24"/>
                <w:szCs w:val="24"/>
              </w:rPr>
              <w:t xml:space="preserve"> to provide a brief update on the progress of the evaluation and any initial findings.</w:t>
            </w:r>
          </w:p>
          <w:p w14:paraId="01962C3A" w14:textId="7ACE6026" w:rsidR="005402AA" w:rsidRPr="0099162B" w:rsidRDefault="005402AA" w:rsidP="00EF4658">
            <w:pPr>
              <w:spacing w:after="0"/>
              <w:jc w:val="both"/>
              <w:rPr>
                <w:rFonts w:ascii="Times New Roman" w:hAnsi="Times New Roman"/>
                <w:b/>
                <w:bCs/>
                <w:sz w:val="24"/>
                <w:szCs w:val="24"/>
              </w:rPr>
            </w:pPr>
          </w:p>
        </w:tc>
        <w:tc>
          <w:tcPr>
            <w:tcW w:w="2111" w:type="dxa"/>
          </w:tcPr>
          <w:p w14:paraId="792B4FE9" w14:textId="7BA6848A" w:rsidR="005402AA" w:rsidRPr="0099162B" w:rsidRDefault="005402AA" w:rsidP="00C24577">
            <w:pPr>
              <w:spacing w:after="0"/>
              <w:rPr>
                <w:rFonts w:ascii="Times New Roman" w:hAnsi="Times New Roman"/>
                <w:b/>
                <w:sz w:val="24"/>
                <w:szCs w:val="24"/>
              </w:rPr>
            </w:pPr>
            <w:r w:rsidRPr="0099162B">
              <w:rPr>
                <w:rFonts w:ascii="Times New Roman" w:hAnsi="Times New Roman"/>
                <w:b/>
                <w:sz w:val="24"/>
                <w:szCs w:val="24"/>
              </w:rPr>
              <w:t xml:space="preserve">Within </w:t>
            </w:r>
            <w:r w:rsidR="00EF4658" w:rsidRPr="0099162B">
              <w:rPr>
                <w:rFonts w:ascii="Times New Roman" w:hAnsi="Times New Roman"/>
                <w:b/>
                <w:sz w:val="24"/>
                <w:szCs w:val="24"/>
              </w:rPr>
              <w:t>2</w:t>
            </w:r>
            <w:r w:rsidRPr="0099162B">
              <w:rPr>
                <w:rFonts w:ascii="Times New Roman" w:hAnsi="Times New Roman"/>
                <w:b/>
                <w:sz w:val="24"/>
                <w:szCs w:val="24"/>
              </w:rPr>
              <w:t xml:space="preserve"> months from contract signature </w:t>
            </w:r>
          </w:p>
        </w:tc>
      </w:tr>
      <w:tr w:rsidR="005402AA" w:rsidRPr="0099162B" w14:paraId="43CD609C" w14:textId="77777777" w:rsidTr="00423F2C">
        <w:trPr>
          <w:trHeight w:val="2087"/>
        </w:trPr>
        <w:tc>
          <w:tcPr>
            <w:tcW w:w="644" w:type="dxa"/>
          </w:tcPr>
          <w:p w14:paraId="228EEE9C" w14:textId="77777777" w:rsidR="005402AA" w:rsidRPr="0099162B" w:rsidRDefault="005402AA" w:rsidP="00C24577">
            <w:pPr>
              <w:spacing w:after="0"/>
              <w:rPr>
                <w:rFonts w:ascii="Times New Roman" w:hAnsi="Times New Roman"/>
                <w:sz w:val="24"/>
                <w:szCs w:val="24"/>
              </w:rPr>
            </w:pPr>
            <w:r w:rsidRPr="0099162B">
              <w:rPr>
                <w:rFonts w:ascii="Times New Roman" w:hAnsi="Times New Roman"/>
                <w:sz w:val="24"/>
                <w:szCs w:val="24"/>
              </w:rPr>
              <w:t>3</w:t>
            </w:r>
          </w:p>
        </w:tc>
        <w:tc>
          <w:tcPr>
            <w:tcW w:w="6595" w:type="dxa"/>
          </w:tcPr>
          <w:p w14:paraId="60649D67" w14:textId="4DE6B3ED" w:rsidR="005402AA" w:rsidRPr="0099162B" w:rsidRDefault="00EF4658" w:rsidP="00423F2C">
            <w:pPr>
              <w:pStyle w:val="Heading3"/>
              <w:numPr>
                <w:ilvl w:val="0"/>
                <w:numId w:val="0"/>
              </w:numPr>
              <w:ind w:left="-36"/>
              <w:jc w:val="both"/>
              <w:rPr>
                <w:rFonts w:ascii="Times New Roman" w:hAnsi="Times New Roman"/>
                <w:b w:val="0"/>
                <w:bCs w:val="0"/>
                <w:sz w:val="24"/>
                <w:szCs w:val="24"/>
              </w:rPr>
            </w:pPr>
            <w:r w:rsidRPr="0099162B">
              <w:rPr>
                <w:rStyle w:val="Strong"/>
                <w:rFonts w:ascii="Times New Roman" w:hAnsi="Times New Roman"/>
                <w:sz w:val="24"/>
                <w:szCs w:val="24"/>
              </w:rPr>
              <w:t>Draft Evaluation Report</w:t>
            </w:r>
            <w:r w:rsidRPr="0099162B">
              <w:rPr>
                <w:rFonts w:ascii="Times New Roman" w:hAnsi="Times New Roman"/>
                <w:b w:val="0"/>
                <w:bCs w:val="0"/>
                <w:sz w:val="24"/>
                <w:szCs w:val="24"/>
              </w:rPr>
              <w:t xml:space="preserve"> to present the evaluation findings and initial conclusions in a structured format. The evaluation report will contain detailed assessment of the project’s performance in achieving its objectives, including</w:t>
            </w:r>
            <w:r w:rsidR="00423F2C" w:rsidRPr="0099162B">
              <w:rPr>
                <w:rFonts w:ascii="Times New Roman" w:hAnsi="Times New Roman"/>
                <w:b w:val="0"/>
                <w:bCs w:val="0"/>
                <w:sz w:val="24"/>
                <w:szCs w:val="24"/>
              </w:rPr>
              <w:t xml:space="preserve"> r</w:t>
            </w:r>
            <w:r w:rsidRPr="0099162B">
              <w:rPr>
                <w:rFonts w:ascii="Times New Roman" w:hAnsi="Times New Roman"/>
                <w:b w:val="0"/>
                <w:bCs w:val="0"/>
                <w:sz w:val="24"/>
                <w:szCs w:val="24"/>
              </w:rPr>
              <w:t>elevance</w:t>
            </w:r>
            <w:r w:rsidR="00423F2C" w:rsidRPr="0099162B">
              <w:rPr>
                <w:rFonts w:ascii="Times New Roman" w:hAnsi="Times New Roman"/>
                <w:b w:val="0"/>
                <w:bCs w:val="0"/>
                <w:sz w:val="24"/>
                <w:szCs w:val="24"/>
              </w:rPr>
              <w:t>, e</w:t>
            </w:r>
            <w:r w:rsidRPr="0099162B">
              <w:rPr>
                <w:rFonts w:ascii="Times New Roman" w:hAnsi="Times New Roman"/>
                <w:b w:val="0"/>
                <w:bCs w:val="0"/>
                <w:sz w:val="24"/>
                <w:szCs w:val="24"/>
              </w:rPr>
              <w:t>ffectiveness</w:t>
            </w:r>
            <w:r w:rsidR="00423F2C" w:rsidRPr="0099162B">
              <w:rPr>
                <w:rFonts w:ascii="Times New Roman" w:hAnsi="Times New Roman"/>
                <w:b w:val="0"/>
                <w:bCs w:val="0"/>
                <w:sz w:val="24"/>
                <w:szCs w:val="24"/>
              </w:rPr>
              <w:t>, e</w:t>
            </w:r>
            <w:r w:rsidRPr="0099162B">
              <w:rPr>
                <w:rFonts w:ascii="Times New Roman" w:hAnsi="Times New Roman"/>
                <w:b w:val="0"/>
                <w:bCs w:val="0"/>
                <w:sz w:val="24"/>
                <w:szCs w:val="24"/>
              </w:rPr>
              <w:t>fficiency</w:t>
            </w:r>
            <w:r w:rsidR="00423F2C" w:rsidRPr="0099162B">
              <w:rPr>
                <w:rFonts w:ascii="Times New Roman" w:hAnsi="Times New Roman"/>
                <w:b w:val="0"/>
                <w:bCs w:val="0"/>
                <w:sz w:val="24"/>
                <w:szCs w:val="24"/>
              </w:rPr>
              <w:t>, i</w:t>
            </w:r>
            <w:r w:rsidRPr="0099162B">
              <w:rPr>
                <w:rFonts w:ascii="Times New Roman" w:hAnsi="Times New Roman"/>
                <w:b w:val="0"/>
                <w:bCs w:val="0"/>
                <w:sz w:val="24"/>
                <w:szCs w:val="24"/>
              </w:rPr>
              <w:t>mpact</w:t>
            </w:r>
            <w:r w:rsidR="00423F2C" w:rsidRPr="0099162B">
              <w:rPr>
                <w:rFonts w:ascii="Times New Roman" w:hAnsi="Times New Roman"/>
                <w:b w:val="0"/>
                <w:bCs w:val="0"/>
                <w:sz w:val="24"/>
                <w:szCs w:val="24"/>
              </w:rPr>
              <w:t>, s</w:t>
            </w:r>
            <w:r w:rsidRPr="0099162B">
              <w:rPr>
                <w:rFonts w:ascii="Times New Roman" w:hAnsi="Times New Roman"/>
                <w:b w:val="0"/>
                <w:bCs w:val="0"/>
                <w:sz w:val="24"/>
                <w:szCs w:val="24"/>
              </w:rPr>
              <w:t>ustainability</w:t>
            </w:r>
            <w:r w:rsidR="00423F2C" w:rsidRPr="0099162B">
              <w:rPr>
                <w:rFonts w:ascii="Times New Roman" w:hAnsi="Times New Roman"/>
                <w:b w:val="0"/>
                <w:bCs w:val="0"/>
                <w:sz w:val="24"/>
                <w:szCs w:val="24"/>
              </w:rPr>
              <w:t xml:space="preserve">, </w:t>
            </w:r>
            <w:r w:rsidR="00423F2C" w:rsidRPr="0099162B">
              <w:rPr>
                <w:rStyle w:val="Strong"/>
                <w:rFonts w:ascii="Times New Roman" w:hAnsi="Times New Roman"/>
                <w:sz w:val="24"/>
                <w:szCs w:val="24"/>
              </w:rPr>
              <w:t>l</w:t>
            </w:r>
            <w:r w:rsidRPr="0099162B">
              <w:rPr>
                <w:rStyle w:val="Strong"/>
                <w:rFonts w:ascii="Times New Roman" w:hAnsi="Times New Roman"/>
                <w:sz w:val="24"/>
                <w:szCs w:val="24"/>
              </w:rPr>
              <w:t xml:space="preserve">essons </w:t>
            </w:r>
            <w:r w:rsidR="00423F2C" w:rsidRPr="0099162B">
              <w:rPr>
                <w:rStyle w:val="Strong"/>
                <w:rFonts w:ascii="Times New Roman" w:hAnsi="Times New Roman"/>
                <w:sz w:val="24"/>
                <w:szCs w:val="24"/>
              </w:rPr>
              <w:t>l</w:t>
            </w:r>
            <w:r w:rsidRPr="0099162B">
              <w:rPr>
                <w:rStyle w:val="Strong"/>
                <w:rFonts w:ascii="Times New Roman" w:hAnsi="Times New Roman"/>
                <w:sz w:val="24"/>
                <w:szCs w:val="24"/>
              </w:rPr>
              <w:t>earned</w:t>
            </w:r>
            <w:r w:rsidR="00423F2C" w:rsidRPr="0099162B">
              <w:rPr>
                <w:rStyle w:val="Strong"/>
                <w:rFonts w:ascii="Times New Roman" w:hAnsi="Times New Roman"/>
                <w:sz w:val="24"/>
                <w:szCs w:val="24"/>
              </w:rPr>
              <w:t xml:space="preserve"> and r</w:t>
            </w:r>
            <w:r w:rsidRPr="0099162B">
              <w:rPr>
                <w:rStyle w:val="Strong"/>
                <w:rFonts w:ascii="Times New Roman" w:hAnsi="Times New Roman"/>
                <w:sz w:val="24"/>
                <w:szCs w:val="24"/>
              </w:rPr>
              <w:t>ecommendations</w:t>
            </w:r>
            <w:r w:rsidRPr="0099162B">
              <w:rPr>
                <w:rFonts w:ascii="Times New Roman" w:hAnsi="Times New Roman"/>
                <w:sz w:val="24"/>
                <w:szCs w:val="24"/>
              </w:rPr>
              <w:t xml:space="preserve"> </w:t>
            </w:r>
            <w:r w:rsidRPr="0099162B">
              <w:rPr>
                <w:rFonts w:ascii="Times New Roman" w:hAnsi="Times New Roman"/>
                <w:b w:val="0"/>
                <w:bCs w:val="0"/>
                <w:sz w:val="24"/>
                <w:szCs w:val="24"/>
              </w:rPr>
              <w:t>or future interventions in financial reporting reform.</w:t>
            </w:r>
          </w:p>
        </w:tc>
        <w:tc>
          <w:tcPr>
            <w:tcW w:w="2111" w:type="dxa"/>
          </w:tcPr>
          <w:p w14:paraId="0EF7643E" w14:textId="192F92F4" w:rsidR="005402AA" w:rsidRPr="0099162B" w:rsidRDefault="005402AA" w:rsidP="00C24577">
            <w:pPr>
              <w:spacing w:after="0"/>
              <w:rPr>
                <w:rFonts w:ascii="Times New Roman" w:hAnsi="Times New Roman"/>
                <w:b/>
                <w:sz w:val="24"/>
                <w:szCs w:val="24"/>
              </w:rPr>
            </w:pPr>
            <w:r w:rsidRPr="0099162B">
              <w:rPr>
                <w:rFonts w:ascii="Times New Roman" w:hAnsi="Times New Roman"/>
                <w:b/>
                <w:sz w:val="24"/>
                <w:szCs w:val="24"/>
              </w:rPr>
              <w:t xml:space="preserve">Within </w:t>
            </w:r>
            <w:r w:rsidR="00423F2C" w:rsidRPr="0099162B">
              <w:rPr>
                <w:rFonts w:ascii="Times New Roman" w:hAnsi="Times New Roman"/>
                <w:b/>
                <w:sz w:val="24"/>
                <w:szCs w:val="24"/>
              </w:rPr>
              <w:t>4</w:t>
            </w:r>
            <w:r w:rsidRPr="0099162B">
              <w:rPr>
                <w:rFonts w:ascii="Times New Roman" w:hAnsi="Times New Roman"/>
                <w:b/>
                <w:sz w:val="24"/>
                <w:szCs w:val="24"/>
              </w:rPr>
              <w:t xml:space="preserve"> months from contract signature </w:t>
            </w:r>
          </w:p>
        </w:tc>
      </w:tr>
      <w:tr w:rsidR="005402AA" w:rsidRPr="0099162B" w14:paraId="63764DA6" w14:textId="77777777" w:rsidTr="00C24577">
        <w:tc>
          <w:tcPr>
            <w:tcW w:w="644" w:type="dxa"/>
          </w:tcPr>
          <w:p w14:paraId="39002274" w14:textId="77777777" w:rsidR="005402AA" w:rsidRPr="0099162B" w:rsidRDefault="005402AA" w:rsidP="00C24577">
            <w:pPr>
              <w:spacing w:after="0"/>
              <w:rPr>
                <w:rFonts w:ascii="Times New Roman" w:hAnsi="Times New Roman"/>
                <w:sz w:val="24"/>
                <w:szCs w:val="24"/>
              </w:rPr>
            </w:pPr>
            <w:r w:rsidRPr="0099162B">
              <w:rPr>
                <w:rFonts w:ascii="Times New Roman" w:hAnsi="Times New Roman"/>
                <w:sz w:val="24"/>
                <w:szCs w:val="24"/>
              </w:rPr>
              <w:t>4</w:t>
            </w:r>
          </w:p>
        </w:tc>
        <w:tc>
          <w:tcPr>
            <w:tcW w:w="6595" w:type="dxa"/>
          </w:tcPr>
          <w:p w14:paraId="5536978D" w14:textId="79D0A910" w:rsidR="005402AA" w:rsidRPr="0099162B" w:rsidRDefault="00423F2C" w:rsidP="00C24577">
            <w:pPr>
              <w:spacing w:after="0"/>
              <w:rPr>
                <w:rFonts w:ascii="Times New Roman" w:hAnsi="Times New Roman"/>
                <w:sz w:val="24"/>
                <w:szCs w:val="24"/>
              </w:rPr>
            </w:pPr>
            <w:r w:rsidRPr="0099162B">
              <w:rPr>
                <w:rFonts w:ascii="Times New Roman" w:hAnsi="Times New Roman"/>
                <w:sz w:val="24"/>
                <w:szCs w:val="24"/>
              </w:rPr>
              <w:t>Final evaluation report</w:t>
            </w:r>
          </w:p>
        </w:tc>
        <w:tc>
          <w:tcPr>
            <w:tcW w:w="2111" w:type="dxa"/>
          </w:tcPr>
          <w:p w14:paraId="2A60ED24" w14:textId="32222523" w:rsidR="005402AA" w:rsidRPr="0099162B" w:rsidRDefault="005402AA" w:rsidP="00C24577">
            <w:pPr>
              <w:spacing w:after="0"/>
              <w:rPr>
                <w:rFonts w:ascii="Times New Roman" w:hAnsi="Times New Roman"/>
                <w:b/>
                <w:sz w:val="24"/>
                <w:szCs w:val="24"/>
              </w:rPr>
            </w:pPr>
            <w:r w:rsidRPr="0099162B">
              <w:rPr>
                <w:rFonts w:ascii="Times New Roman" w:hAnsi="Times New Roman"/>
                <w:b/>
                <w:sz w:val="24"/>
                <w:szCs w:val="24"/>
              </w:rPr>
              <w:t xml:space="preserve">Within </w:t>
            </w:r>
            <w:r w:rsidR="00423F2C" w:rsidRPr="0099162B">
              <w:rPr>
                <w:rFonts w:ascii="Times New Roman" w:hAnsi="Times New Roman"/>
                <w:b/>
                <w:sz w:val="24"/>
                <w:szCs w:val="24"/>
              </w:rPr>
              <w:t>5</w:t>
            </w:r>
            <w:r w:rsidRPr="0099162B">
              <w:rPr>
                <w:rFonts w:ascii="Times New Roman" w:hAnsi="Times New Roman"/>
                <w:b/>
                <w:sz w:val="24"/>
                <w:szCs w:val="24"/>
              </w:rPr>
              <w:t xml:space="preserve"> months from contract signature </w:t>
            </w:r>
          </w:p>
        </w:tc>
      </w:tr>
      <w:tr w:rsidR="005402AA" w:rsidRPr="0099162B" w14:paraId="60F40B83" w14:textId="77777777" w:rsidTr="00C24577">
        <w:tc>
          <w:tcPr>
            <w:tcW w:w="644" w:type="dxa"/>
          </w:tcPr>
          <w:p w14:paraId="06B370BD" w14:textId="77777777" w:rsidR="005402AA" w:rsidRPr="0099162B" w:rsidRDefault="005402AA" w:rsidP="00C24577">
            <w:pPr>
              <w:spacing w:after="0"/>
              <w:rPr>
                <w:rFonts w:ascii="Times New Roman" w:hAnsi="Times New Roman"/>
                <w:sz w:val="24"/>
                <w:szCs w:val="24"/>
              </w:rPr>
            </w:pPr>
            <w:r w:rsidRPr="0099162B">
              <w:rPr>
                <w:rFonts w:ascii="Times New Roman" w:hAnsi="Times New Roman"/>
                <w:sz w:val="24"/>
                <w:szCs w:val="24"/>
              </w:rPr>
              <w:t>3.2</w:t>
            </w:r>
          </w:p>
        </w:tc>
        <w:tc>
          <w:tcPr>
            <w:tcW w:w="6595" w:type="dxa"/>
          </w:tcPr>
          <w:p w14:paraId="5E19B23D" w14:textId="687F01C6" w:rsidR="005402AA" w:rsidRPr="0099162B" w:rsidRDefault="005402AA" w:rsidP="005402AA">
            <w:pPr>
              <w:rPr>
                <w:rFonts w:ascii="Times New Roman" w:hAnsi="Times New Roman"/>
                <w:sz w:val="24"/>
                <w:szCs w:val="24"/>
              </w:rPr>
            </w:pPr>
            <w:r w:rsidRPr="0099162B">
              <w:rPr>
                <w:rFonts w:ascii="Times New Roman" w:hAnsi="Times New Roman"/>
                <w:b/>
                <w:sz w:val="24"/>
                <w:szCs w:val="24"/>
              </w:rPr>
              <w:t xml:space="preserve">Deliverables under activity 3.2: </w:t>
            </w:r>
            <w:r w:rsidR="00E93F31" w:rsidRPr="0099162B">
              <w:rPr>
                <w:rFonts w:ascii="Times New Roman" w:hAnsi="Times New Roman"/>
                <w:b/>
                <w:sz w:val="24"/>
                <w:szCs w:val="24"/>
              </w:rPr>
              <w:t>Prepare an exit strategy</w:t>
            </w:r>
          </w:p>
        </w:tc>
        <w:tc>
          <w:tcPr>
            <w:tcW w:w="2111" w:type="dxa"/>
          </w:tcPr>
          <w:p w14:paraId="1AD7B97F" w14:textId="77777777" w:rsidR="005402AA" w:rsidRPr="0099162B" w:rsidRDefault="005402AA" w:rsidP="00C24577">
            <w:pPr>
              <w:spacing w:after="0"/>
              <w:rPr>
                <w:rFonts w:ascii="Times New Roman" w:hAnsi="Times New Roman"/>
                <w:b/>
                <w:sz w:val="24"/>
                <w:szCs w:val="24"/>
              </w:rPr>
            </w:pPr>
          </w:p>
        </w:tc>
      </w:tr>
      <w:tr w:rsidR="005402AA" w:rsidRPr="0099162B" w14:paraId="3302D5C4" w14:textId="77777777" w:rsidTr="00C24577">
        <w:tc>
          <w:tcPr>
            <w:tcW w:w="644" w:type="dxa"/>
          </w:tcPr>
          <w:p w14:paraId="0D6A7A48" w14:textId="77777777" w:rsidR="005402AA" w:rsidRPr="0099162B" w:rsidRDefault="005402AA" w:rsidP="00C24577">
            <w:pPr>
              <w:spacing w:after="0"/>
              <w:rPr>
                <w:rFonts w:ascii="Times New Roman" w:hAnsi="Times New Roman"/>
                <w:sz w:val="24"/>
                <w:szCs w:val="24"/>
              </w:rPr>
            </w:pPr>
            <w:r w:rsidRPr="0099162B">
              <w:rPr>
                <w:rFonts w:ascii="Times New Roman" w:hAnsi="Times New Roman"/>
                <w:sz w:val="24"/>
                <w:szCs w:val="24"/>
              </w:rPr>
              <w:t>1</w:t>
            </w:r>
          </w:p>
        </w:tc>
        <w:tc>
          <w:tcPr>
            <w:tcW w:w="6595" w:type="dxa"/>
          </w:tcPr>
          <w:p w14:paraId="1C570F76" w14:textId="42B6B2D9" w:rsidR="005402AA" w:rsidRPr="0099162B" w:rsidRDefault="00423F2C" w:rsidP="00C24577">
            <w:pPr>
              <w:spacing w:after="0"/>
              <w:rPr>
                <w:rFonts w:ascii="Times New Roman" w:hAnsi="Times New Roman"/>
                <w:sz w:val="24"/>
                <w:szCs w:val="24"/>
              </w:rPr>
            </w:pPr>
            <w:r w:rsidRPr="0099162B">
              <w:rPr>
                <w:rFonts w:ascii="Times New Roman" w:hAnsi="Times New Roman"/>
                <w:sz w:val="24"/>
                <w:szCs w:val="24"/>
              </w:rPr>
              <w:t>Sustainability plan (3.2.1)</w:t>
            </w:r>
          </w:p>
        </w:tc>
        <w:tc>
          <w:tcPr>
            <w:tcW w:w="2111" w:type="dxa"/>
          </w:tcPr>
          <w:p w14:paraId="52F8EF58" w14:textId="5E86E3C3" w:rsidR="005402AA" w:rsidRPr="0099162B" w:rsidRDefault="005402AA" w:rsidP="00C24577">
            <w:pPr>
              <w:spacing w:after="0"/>
              <w:rPr>
                <w:rFonts w:ascii="Times New Roman" w:hAnsi="Times New Roman"/>
                <w:b/>
                <w:sz w:val="24"/>
                <w:szCs w:val="24"/>
              </w:rPr>
            </w:pPr>
            <w:r w:rsidRPr="0099162B">
              <w:rPr>
                <w:rFonts w:ascii="Times New Roman" w:hAnsi="Times New Roman"/>
                <w:b/>
                <w:sz w:val="24"/>
                <w:szCs w:val="24"/>
              </w:rPr>
              <w:t xml:space="preserve">Within </w:t>
            </w:r>
            <w:r w:rsidR="00423F2C" w:rsidRPr="0099162B">
              <w:rPr>
                <w:rFonts w:ascii="Times New Roman" w:hAnsi="Times New Roman"/>
                <w:b/>
                <w:sz w:val="24"/>
                <w:szCs w:val="24"/>
              </w:rPr>
              <w:t>4</w:t>
            </w:r>
            <w:r w:rsidRPr="0099162B">
              <w:rPr>
                <w:rFonts w:ascii="Times New Roman" w:hAnsi="Times New Roman"/>
                <w:b/>
                <w:sz w:val="24"/>
                <w:szCs w:val="24"/>
              </w:rPr>
              <w:t xml:space="preserve"> months from contract signature </w:t>
            </w:r>
          </w:p>
        </w:tc>
      </w:tr>
      <w:tr w:rsidR="005402AA" w:rsidRPr="0099162B" w14:paraId="3F4FD370" w14:textId="77777777" w:rsidTr="00C24577">
        <w:tc>
          <w:tcPr>
            <w:tcW w:w="644" w:type="dxa"/>
          </w:tcPr>
          <w:p w14:paraId="0ECF8F08" w14:textId="77777777" w:rsidR="005402AA" w:rsidRPr="0099162B" w:rsidRDefault="005402AA" w:rsidP="00C24577">
            <w:pPr>
              <w:spacing w:after="0"/>
              <w:rPr>
                <w:rFonts w:ascii="Times New Roman" w:hAnsi="Times New Roman"/>
                <w:sz w:val="24"/>
                <w:szCs w:val="24"/>
              </w:rPr>
            </w:pPr>
            <w:r w:rsidRPr="0099162B">
              <w:rPr>
                <w:rFonts w:ascii="Times New Roman" w:hAnsi="Times New Roman"/>
                <w:sz w:val="24"/>
                <w:szCs w:val="24"/>
              </w:rPr>
              <w:t>2</w:t>
            </w:r>
          </w:p>
        </w:tc>
        <w:tc>
          <w:tcPr>
            <w:tcW w:w="6595" w:type="dxa"/>
          </w:tcPr>
          <w:p w14:paraId="0E54D096" w14:textId="26E71BBF" w:rsidR="005402AA" w:rsidRPr="0099162B" w:rsidRDefault="00423F2C" w:rsidP="00C24577">
            <w:pPr>
              <w:spacing w:after="0"/>
              <w:rPr>
                <w:rFonts w:ascii="Times New Roman" w:hAnsi="Times New Roman"/>
                <w:sz w:val="24"/>
                <w:szCs w:val="24"/>
              </w:rPr>
            </w:pPr>
            <w:r w:rsidRPr="0099162B">
              <w:rPr>
                <w:rFonts w:ascii="Times New Roman" w:hAnsi="Times New Roman"/>
                <w:sz w:val="24"/>
                <w:szCs w:val="24"/>
              </w:rPr>
              <w:t>Knowledge transfer plan, financial sustainability plan and communication plan</w:t>
            </w:r>
            <w:r w:rsidR="003655EC" w:rsidRPr="0099162B">
              <w:rPr>
                <w:rFonts w:ascii="Times New Roman" w:hAnsi="Times New Roman"/>
                <w:sz w:val="24"/>
                <w:szCs w:val="24"/>
              </w:rPr>
              <w:t xml:space="preserve"> (3.2.2; 3.2.3; 3.2.4)</w:t>
            </w:r>
          </w:p>
        </w:tc>
        <w:tc>
          <w:tcPr>
            <w:tcW w:w="2111" w:type="dxa"/>
          </w:tcPr>
          <w:p w14:paraId="66D2C802" w14:textId="505D2F36" w:rsidR="005402AA" w:rsidRPr="0099162B" w:rsidRDefault="005402AA" w:rsidP="00C24577">
            <w:pPr>
              <w:spacing w:after="0"/>
              <w:rPr>
                <w:rFonts w:ascii="Times New Roman" w:hAnsi="Times New Roman"/>
                <w:b/>
                <w:sz w:val="24"/>
                <w:szCs w:val="24"/>
              </w:rPr>
            </w:pPr>
            <w:r w:rsidRPr="0099162B">
              <w:rPr>
                <w:rFonts w:ascii="Times New Roman" w:hAnsi="Times New Roman"/>
                <w:b/>
                <w:sz w:val="24"/>
                <w:szCs w:val="24"/>
              </w:rPr>
              <w:t>Within</w:t>
            </w:r>
            <w:r w:rsidR="00423F2C" w:rsidRPr="0099162B">
              <w:rPr>
                <w:rFonts w:ascii="Times New Roman" w:hAnsi="Times New Roman"/>
                <w:b/>
                <w:sz w:val="24"/>
                <w:szCs w:val="24"/>
              </w:rPr>
              <w:t xml:space="preserve"> 5</w:t>
            </w:r>
            <w:r w:rsidRPr="0099162B">
              <w:rPr>
                <w:rFonts w:ascii="Times New Roman" w:hAnsi="Times New Roman"/>
                <w:b/>
                <w:sz w:val="24"/>
                <w:szCs w:val="24"/>
              </w:rPr>
              <w:t xml:space="preserve"> months from contract signature </w:t>
            </w:r>
          </w:p>
        </w:tc>
      </w:tr>
      <w:tr w:rsidR="00423F2C" w:rsidRPr="0099162B" w14:paraId="0C9B6BA0" w14:textId="77777777" w:rsidTr="00C24577">
        <w:tc>
          <w:tcPr>
            <w:tcW w:w="644" w:type="dxa"/>
          </w:tcPr>
          <w:p w14:paraId="576ED29D" w14:textId="417C7F6A" w:rsidR="00423F2C" w:rsidRPr="0099162B" w:rsidRDefault="00423F2C" w:rsidP="00C24577">
            <w:pPr>
              <w:spacing w:after="0"/>
              <w:rPr>
                <w:rFonts w:ascii="Times New Roman" w:hAnsi="Times New Roman"/>
                <w:sz w:val="24"/>
                <w:szCs w:val="24"/>
              </w:rPr>
            </w:pPr>
            <w:r w:rsidRPr="0099162B">
              <w:rPr>
                <w:rFonts w:ascii="Times New Roman" w:hAnsi="Times New Roman"/>
                <w:sz w:val="24"/>
                <w:szCs w:val="24"/>
              </w:rPr>
              <w:t>3</w:t>
            </w:r>
          </w:p>
        </w:tc>
        <w:tc>
          <w:tcPr>
            <w:tcW w:w="6595" w:type="dxa"/>
          </w:tcPr>
          <w:p w14:paraId="5192C194" w14:textId="5442C368" w:rsidR="00423F2C" w:rsidRPr="0099162B" w:rsidRDefault="00423F2C" w:rsidP="00C24577">
            <w:pPr>
              <w:spacing w:after="0"/>
              <w:rPr>
                <w:rFonts w:ascii="Times New Roman" w:hAnsi="Times New Roman"/>
                <w:sz w:val="24"/>
                <w:szCs w:val="24"/>
              </w:rPr>
            </w:pPr>
            <w:r w:rsidRPr="0099162B">
              <w:rPr>
                <w:rFonts w:ascii="Times New Roman" w:hAnsi="Times New Roman"/>
                <w:sz w:val="24"/>
                <w:szCs w:val="24"/>
              </w:rPr>
              <w:t>Final exit strategy</w:t>
            </w:r>
          </w:p>
        </w:tc>
        <w:tc>
          <w:tcPr>
            <w:tcW w:w="2111" w:type="dxa"/>
          </w:tcPr>
          <w:p w14:paraId="06191DDD" w14:textId="144A986A" w:rsidR="00423F2C" w:rsidRPr="0099162B" w:rsidRDefault="00423F2C" w:rsidP="00C24577">
            <w:pPr>
              <w:spacing w:after="0"/>
              <w:rPr>
                <w:rFonts w:ascii="Times New Roman" w:hAnsi="Times New Roman"/>
                <w:b/>
                <w:sz w:val="24"/>
                <w:szCs w:val="24"/>
              </w:rPr>
            </w:pPr>
            <w:r w:rsidRPr="0099162B">
              <w:rPr>
                <w:rFonts w:ascii="Times New Roman" w:hAnsi="Times New Roman"/>
                <w:b/>
                <w:sz w:val="24"/>
                <w:szCs w:val="24"/>
              </w:rPr>
              <w:t>Within 6 months from contract signature</w:t>
            </w:r>
            <w:r w:rsidR="00AF056C" w:rsidRPr="0099162B">
              <w:rPr>
                <w:rFonts w:ascii="Times New Roman" w:hAnsi="Times New Roman"/>
                <w:b/>
                <w:sz w:val="24"/>
                <w:szCs w:val="24"/>
              </w:rPr>
              <w:t xml:space="preserve">, but not </w:t>
            </w:r>
            <w:proofErr w:type="spellStart"/>
            <w:r w:rsidR="00AF056C" w:rsidRPr="0099162B">
              <w:rPr>
                <w:rFonts w:ascii="Times New Roman" w:hAnsi="Times New Roman"/>
                <w:b/>
                <w:sz w:val="24"/>
                <w:szCs w:val="24"/>
              </w:rPr>
              <w:t>latter</w:t>
            </w:r>
            <w:proofErr w:type="spellEnd"/>
            <w:r w:rsidR="00AF056C" w:rsidRPr="0099162B">
              <w:rPr>
                <w:rFonts w:ascii="Times New Roman" w:hAnsi="Times New Roman"/>
                <w:b/>
                <w:sz w:val="24"/>
                <w:szCs w:val="24"/>
              </w:rPr>
              <w:t xml:space="preserve"> than </w:t>
            </w:r>
            <w:r w:rsidR="0021765E" w:rsidRPr="0099162B">
              <w:rPr>
                <w:rFonts w:ascii="Times New Roman" w:hAnsi="Times New Roman"/>
                <w:b/>
                <w:sz w:val="24"/>
                <w:szCs w:val="24"/>
              </w:rPr>
              <w:t>November</w:t>
            </w:r>
            <w:r w:rsidR="00A46C76" w:rsidRPr="0099162B">
              <w:rPr>
                <w:rFonts w:ascii="Times New Roman" w:hAnsi="Times New Roman"/>
                <w:b/>
                <w:sz w:val="24"/>
                <w:szCs w:val="24"/>
              </w:rPr>
              <w:t>30,</w:t>
            </w:r>
            <w:r w:rsidR="00AF056C" w:rsidRPr="0099162B">
              <w:rPr>
                <w:rFonts w:ascii="Times New Roman" w:hAnsi="Times New Roman"/>
                <w:b/>
                <w:sz w:val="24"/>
                <w:szCs w:val="24"/>
              </w:rPr>
              <w:t xml:space="preserve"> 2025</w:t>
            </w:r>
          </w:p>
        </w:tc>
      </w:tr>
    </w:tbl>
    <w:p w14:paraId="6F13FB2E" w14:textId="77777777" w:rsidR="003C61D5" w:rsidRDefault="003C61D5" w:rsidP="00C16E6F">
      <w:pPr>
        <w:pStyle w:val="StyleBodyTextLeft0cmFirstline0cmChar"/>
        <w:tabs>
          <w:tab w:val="clear" w:pos="1080"/>
        </w:tabs>
        <w:ind w:left="0" w:firstLine="0"/>
        <w:rPr>
          <w:szCs w:val="24"/>
          <w:lang w:val="en-US"/>
        </w:rPr>
      </w:pPr>
    </w:p>
    <w:p w14:paraId="67715B9A" w14:textId="77777777" w:rsidR="00F1704B" w:rsidRPr="00F1704B" w:rsidRDefault="00F1704B" w:rsidP="00F1704B">
      <w:pPr>
        <w:spacing w:after="160" w:line="278" w:lineRule="auto"/>
        <w:rPr>
          <w:rFonts w:ascii="Times New Roman" w:eastAsia="Aptos" w:hAnsi="Times New Roman"/>
          <w:kern w:val="2"/>
          <w:sz w:val="24"/>
          <w:szCs w:val="24"/>
          <w14:ligatures w14:val="standardContextual"/>
        </w:rPr>
      </w:pPr>
      <w:r w:rsidRPr="00862B0D">
        <w:rPr>
          <w:rFonts w:ascii="Times New Roman" w:eastAsia="Aptos" w:hAnsi="Times New Roman"/>
          <w:kern w:val="2"/>
          <w:sz w:val="24"/>
          <w:szCs w:val="24"/>
          <w14:ligatures w14:val="standardContextual"/>
        </w:rPr>
        <w:t>Reporting and deliverables documents provided by the consultant must be prepared both in Albanian and English language.</w:t>
      </w:r>
    </w:p>
    <w:p w14:paraId="276A3631" w14:textId="77777777" w:rsidR="00F1704B" w:rsidRPr="00F1704B" w:rsidRDefault="00F1704B" w:rsidP="00F1704B">
      <w:pPr>
        <w:spacing w:after="0" w:line="240" w:lineRule="auto"/>
        <w:jc w:val="both"/>
        <w:rPr>
          <w:rFonts w:ascii="Times New Roman" w:eastAsia="Times New Roman" w:hAnsi="Times New Roman"/>
          <w:sz w:val="24"/>
          <w:szCs w:val="24"/>
          <w:lang w:val="en-GB" w:eastAsia="fr-FR"/>
        </w:rPr>
      </w:pPr>
    </w:p>
    <w:p w14:paraId="77A158FC" w14:textId="77777777" w:rsidR="00F1704B" w:rsidRPr="0099162B" w:rsidRDefault="00F1704B" w:rsidP="00C16E6F">
      <w:pPr>
        <w:pStyle w:val="StyleBodyTextLeft0cmFirstline0cmChar"/>
        <w:tabs>
          <w:tab w:val="clear" w:pos="1080"/>
        </w:tabs>
        <w:ind w:left="0" w:firstLine="0"/>
        <w:rPr>
          <w:szCs w:val="24"/>
          <w:lang w:val="en-US"/>
        </w:rPr>
      </w:pPr>
    </w:p>
    <w:p w14:paraId="79353BF4" w14:textId="77777777" w:rsidR="008B6C4C" w:rsidRPr="0099162B" w:rsidRDefault="008B6C4C" w:rsidP="00C16E6F">
      <w:pPr>
        <w:pStyle w:val="StyleBodyTextLeft0cmFirstline0cmChar"/>
        <w:tabs>
          <w:tab w:val="clear" w:pos="1080"/>
        </w:tabs>
        <w:ind w:left="0" w:firstLine="0"/>
        <w:rPr>
          <w:szCs w:val="24"/>
        </w:rPr>
      </w:pPr>
    </w:p>
    <w:p w14:paraId="0A6D9E27" w14:textId="77777777" w:rsidR="00A1567C" w:rsidRPr="0099162B" w:rsidRDefault="00ED10EA" w:rsidP="003C61D5">
      <w:pPr>
        <w:jc w:val="both"/>
        <w:rPr>
          <w:rFonts w:ascii="Times New Roman" w:hAnsi="Times New Roman"/>
          <w:b/>
          <w:bCs/>
          <w:kern w:val="32"/>
          <w:sz w:val="24"/>
          <w:szCs w:val="24"/>
          <w:lang w:val="en-GB"/>
        </w:rPr>
      </w:pPr>
      <w:r w:rsidRPr="0099162B">
        <w:rPr>
          <w:rFonts w:ascii="Times New Roman" w:hAnsi="Times New Roman"/>
          <w:b/>
          <w:bCs/>
          <w:sz w:val="24"/>
          <w:szCs w:val="24"/>
        </w:rPr>
        <w:t>6</w:t>
      </w:r>
      <w:r w:rsidRPr="0099162B">
        <w:rPr>
          <w:rFonts w:ascii="Times New Roman" w:hAnsi="Times New Roman"/>
          <w:sz w:val="24"/>
          <w:szCs w:val="24"/>
        </w:rPr>
        <w:t xml:space="preserve">. </w:t>
      </w:r>
      <w:bookmarkStart w:id="1" w:name="_Toc305707160"/>
      <w:r w:rsidR="00A1567C" w:rsidRPr="0099162B">
        <w:rPr>
          <w:rFonts w:ascii="Times New Roman" w:hAnsi="Times New Roman"/>
          <w:b/>
          <w:bCs/>
          <w:kern w:val="32"/>
          <w:sz w:val="24"/>
          <w:szCs w:val="24"/>
          <w:lang w:val="en-GB"/>
        </w:rPr>
        <w:t>Institutional and organizational arrangements</w:t>
      </w:r>
      <w:bookmarkEnd w:id="1"/>
    </w:p>
    <w:p w14:paraId="5C4D76BD" w14:textId="584FC196" w:rsidR="000A0F5D" w:rsidRPr="0099162B" w:rsidRDefault="006823F6" w:rsidP="006823F6">
      <w:pPr>
        <w:jc w:val="both"/>
        <w:rPr>
          <w:rFonts w:ascii="Times New Roman" w:hAnsi="Times New Roman"/>
          <w:sz w:val="24"/>
          <w:szCs w:val="24"/>
        </w:rPr>
      </w:pPr>
      <w:r w:rsidRPr="0099162B">
        <w:rPr>
          <w:rFonts w:ascii="Times New Roman" w:hAnsi="Times New Roman"/>
          <w:sz w:val="24"/>
          <w:szCs w:val="24"/>
        </w:rPr>
        <w:t xml:space="preserve">The </w:t>
      </w:r>
      <w:r w:rsidR="00773526" w:rsidRPr="0099162B">
        <w:rPr>
          <w:rFonts w:ascii="Times New Roman" w:hAnsi="Times New Roman"/>
          <w:sz w:val="24"/>
          <w:szCs w:val="24"/>
        </w:rPr>
        <w:t>Ministry of Finance</w:t>
      </w:r>
      <w:r w:rsidRPr="0099162B">
        <w:rPr>
          <w:rFonts w:ascii="Times New Roman" w:hAnsi="Times New Roman"/>
          <w:sz w:val="24"/>
          <w:szCs w:val="24"/>
        </w:rPr>
        <w:t xml:space="preserve"> shall provide the Consultant with administrative assistance, meeting space </w:t>
      </w:r>
      <w:proofErr w:type="gramStart"/>
      <w:r w:rsidRPr="0099162B">
        <w:rPr>
          <w:rFonts w:ascii="Times New Roman" w:hAnsi="Times New Roman"/>
          <w:sz w:val="24"/>
          <w:szCs w:val="24"/>
        </w:rPr>
        <w:t>in order to</w:t>
      </w:r>
      <w:proofErr w:type="gramEnd"/>
      <w:r w:rsidRPr="0099162B">
        <w:rPr>
          <w:rFonts w:ascii="Times New Roman" w:hAnsi="Times New Roman"/>
          <w:sz w:val="24"/>
          <w:szCs w:val="24"/>
        </w:rPr>
        <w:t xml:space="preserve"> perform her/his functions and responsibilities during her/his </w:t>
      </w:r>
      <w:proofErr w:type="gramStart"/>
      <w:r w:rsidRPr="0099162B">
        <w:rPr>
          <w:rFonts w:ascii="Times New Roman" w:hAnsi="Times New Roman"/>
          <w:sz w:val="24"/>
          <w:szCs w:val="24"/>
        </w:rPr>
        <w:t>missions</w:t>
      </w:r>
      <w:proofErr w:type="gramEnd"/>
      <w:r w:rsidRPr="0099162B">
        <w:rPr>
          <w:rFonts w:ascii="Times New Roman" w:hAnsi="Times New Roman"/>
          <w:sz w:val="24"/>
          <w:szCs w:val="24"/>
        </w:rPr>
        <w:t xml:space="preserve">. </w:t>
      </w:r>
      <w:r w:rsidR="00773526" w:rsidRPr="0099162B">
        <w:rPr>
          <w:rFonts w:ascii="Times New Roman" w:hAnsi="Times New Roman"/>
          <w:sz w:val="24"/>
          <w:szCs w:val="24"/>
        </w:rPr>
        <w:t>MoF</w:t>
      </w:r>
      <w:r w:rsidRPr="0099162B">
        <w:rPr>
          <w:rFonts w:ascii="Times New Roman" w:hAnsi="Times New Roman"/>
          <w:sz w:val="24"/>
          <w:szCs w:val="24"/>
        </w:rPr>
        <w:t xml:space="preserve"> </w:t>
      </w:r>
      <w:proofErr w:type="gramStart"/>
      <w:r w:rsidRPr="0099162B">
        <w:rPr>
          <w:rFonts w:ascii="Times New Roman" w:hAnsi="Times New Roman"/>
          <w:sz w:val="24"/>
          <w:szCs w:val="24"/>
        </w:rPr>
        <w:t>shall</w:t>
      </w:r>
      <w:proofErr w:type="gramEnd"/>
      <w:r w:rsidRPr="0099162B">
        <w:rPr>
          <w:rFonts w:ascii="Times New Roman" w:hAnsi="Times New Roman"/>
          <w:sz w:val="24"/>
          <w:szCs w:val="24"/>
        </w:rPr>
        <w:t xml:space="preserve"> also provide internet access</w:t>
      </w:r>
      <w:r w:rsidR="000A0F5D" w:rsidRPr="0099162B">
        <w:rPr>
          <w:rFonts w:ascii="Times New Roman" w:hAnsi="Times New Roman"/>
          <w:sz w:val="24"/>
          <w:szCs w:val="24"/>
        </w:rPr>
        <w:t xml:space="preserve"> </w:t>
      </w:r>
      <w:r w:rsidRPr="0099162B">
        <w:rPr>
          <w:rFonts w:ascii="Times New Roman" w:hAnsi="Times New Roman"/>
          <w:sz w:val="24"/>
          <w:szCs w:val="24"/>
        </w:rPr>
        <w:t>required to fulfil the contractual</w:t>
      </w:r>
      <w:r w:rsidR="00E37DD5" w:rsidRPr="0099162B">
        <w:rPr>
          <w:rFonts w:ascii="Times New Roman" w:hAnsi="Times New Roman"/>
          <w:sz w:val="24"/>
          <w:szCs w:val="24"/>
        </w:rPr>
        <w:t xml:space="preserve"> </w:t>
      </w:r>
      <w:r w:rsidRPr="0099162B">
        <w:rPr>
          <w:rFonts w:ascii="Times New Roman" w:hAnsi="Times New Roman"/>
          <w:sz w:val="24"/>
          <w:szCs w:val="24"/>
        </w:rPr>
        <w:t>obligations. The Consultant is expected to be equipped with her/his own personal computer/laptop.</w:t>
      </w:r>
      <w:r w:rsidR="000A0F5D" w:rsidRPr="0099162B">
        <w:rPr>
          <w:rFonts w:ascii="Times New Roman" w:hAnsi="Times New Roman"/>
          <w:sz w:val="24"/>
          <w:szCs w:val="24"/>
        </w:rPr>
        <w:t xml:space="preserve"> The MoF will facilitate the contacts and meeting with the project and program stakeholders. </w:t>
      </w:r>
    </w:p>
    <w:p w14:paraId="0786084A" w14:textId="451FC13F" w:rsidR="006610AA" w:rsidRPr="0099162B" w:rsidRDefault="00CE6CA5" w:rsidP="00066E10">
      <w:pPr>
        <w:pStyle w:val="Heading1"/>
        <w:numPr>
          <w:ilvl w:val="0"/>
          <w:numId w:val="0"/>
        </w:numPr>
        <w:rPr>
          <w:rFonts w:ascii="Times New Roman" w:hAnsi="Times New Roman"/>
          <w:sz w:val="24"/>
          <w:szCs w:val="24"/>
        </w:rPr>
      </w:pPr>
      <w:r w:rsidRPr="0099162B">
        <w:rPr>
          <w:rFonts w:ascii="Times New Roman" w:hAnsi="Times New Roman"/>
          <w:sz w:val="24"/>
          <w:szCs w:val="24"/>
        </w:rPr>
        <w:t>7</w:t>
      </w:r>
      <w:r w:rsidR="00ED0886" w:rsidRPr="0099162B">
        <w:rPr>
          <w:rFonts w:ascii="Times New Roman" w:hAnsi="Times New Roman"/>
          <w:sz w:val="24"/>
          <w:szCs w:val="24"/>
        </w:rPr>
        <w:t xml:space="preserve">. </w:t>
      </w:r>
      <w:r w:rsidR="006610AA" w:rsidRPr="0099162B">
        <w:rPr>
          <w:rFonts w:ascii="Times New Roman" w:hAnsi="Times New Roman"/>
          <w:sz w:val="24"/>
          <w:szCs w:val="24"/>
        </w:rPr>
        <w:t>Qualifications</w:t>
      </w:r>
    </w:p>
    <w:p w14:paraId="3BF8B368" w14:textId="77777777" w:rsidR="006610AA" w:rsidRPr="0099162B" w:rsidRDefault="006610AA" w:rsidP="00066E10">
      <w:pPr>
        <w:spacing w:line="240" w:lineRule="auto"/>
        <w:jc w:val="both"/>
        <w:rPr>
          <w:rFonts w:ascii="Times New Roman" w:hAnsi="Times New Roman"/>
          <w:sz w:val="24"/>
          <w:szCs w:val="24"/>
        </w:rPr>
      </w:pPr>
      <w:r w:rsidRPr="0099162B">
        <w:rPr>
          <w:rFonts w:ascii="Times New Roman" w:hAnsi="Times New Roman"/>
          <w:sz w:val="24"/>
          <w:szCs w:val="24"/>
        </w:rPr>
        <w:t>The consultant should have:</w:t>
      </w:r>
    </w:p>
    <w:p w14:paraId="4F078348" w14:textId="7721CC05" w:rsidR="00ED0886" w:rsidRPr="0099162B" w:rsidRDefault="00ED0886" w:rsidP="00111BA6">
      <w:pPr>
        <w:numPr>
          <w:ilvl w:val="0"/>
          <w:numId w:val="2"/>
        </w:numPr>
        <w:spacing w:after="0" w:line="240" w:lineRule="auto"/>
        <w:jc w:val="both"/>
        <w:rPr>
          <w:rFonts w:ascii="Times New Roman" w:hAnsi="Times New Roman"/>
          <w:sz w:val="24"/>
          <w:szCs w:val="24"/>
        </w:rPr>
      </w:pPr>
      <w:r w:rsidRPr="0099162B">
        <w:rPr>
          <w:rFonts w:ascii="Times New Roman" w:hAnsi="Times New Roman"/>
          <w:sz w:val="24"/>
          <w:szCs w:val="24"/>
        </w:rPr>
        <w:t xml:space="preserve">A </w:t>
      </w:r>
      <w:proofErr w:type="gramStart"/>
      <w:r w:rsidR="006823F6" w:rsidRPr="0099162B">
        <w:rPr>
          <w:rFonts w:ascii="Times New Roman" w:hAnsi="Times New Roman"/>
          <w:sz w:val="24"/>
          <w:szCs w:val="24"/>
        </w:rPr>
        <w:t>master</w:t>
      </w:r>
      <w:proofErr w:type="gramEnd"/>
      <w:r w:rsidR="006823F6" w:rsidRPr="0099162B">
        <w:rPr>
          <w:rFonts w:ascii="Times New Roman" w:hAnsi="Times New Roman"/>
          <w:sz w:val="24"/>
          <w:szCs w:val="24"/>
        </w:rPr>
        <w:t xml:space="preserve"> </w:t>
      </w:r>
      <w:r w:rsidRPr="0099162B">
        <w:rPr>
          <w:rFonts w:ascii="Times New Roman" w:hAnsi="Times New Roman"/>
          <w:sz w:val="24"/>
          <w:szCs w:val="24"/>
        </w:rPr>
        <w:t xml:space="preserve">degree or higher in Accounting/Finance </w:t>
      </w:r>
    </w:p>
    <w:p w14:paraId="47295E27" w14:textId="06C26D10" w:rsidR="00634100" w:rsidRPr="0099162B" w:rsidRDefault="006610AA" w:rsidP="00111BA6">
      <w:pPr>
        <w:numPr>
          <w:ilvl w:val="0"/>
          <w:numId w:val="2"/>
        </w:numPr>
        <w:spacing w:after="0" w:line="240" w:lineRule="auto"/>
        <w:jc w:val="both"/>
        <w:rPr>
          <w:rFonts w:ascii="Times New Roman" w:hAnsi="Times New Roman"/>
          <w:sz w:val="24"/>
          <w:szCs w:val="24"/>
        </w:rPr>
      </w:pPr>
      <w:r w:rsidRPr="0099162B">
        <w:rPr>
          <w:rFonts w:ascii="Times New Roman" w:hAnsi="Times New Roman"/>
          <w:sz w:val="24"/>
          <w:szCs w:val="24"/>
        </w:rPr>
        <w:t>At least 1</w:t>
      </w:r>
      <w:r w:rsidR="00516BB1" w:rsidRPr="0099162B">
        <w:rPr>
          <w:rFonts w:ascii="Times New Roman" w:hAnsi="Times New Roman"/>
          <w:sz w:val="24"/>
          <w:szCs w:val="24"/>
        </w:rPr>
        <w:t>0</w:t>
      </w:r>
      <w:r w:rsidRPr="0099162B">
        <w:rPr>
          <w:rFonts w:ascii="Times New Roman" w:hAnsi="Times New Roman"/>
          <w:sz w:val="24"/>
          <w:szCs w:val="24"/>
        </w:rPr>
        <w:t xml:space="preserve"> years of experience in Financial Reporting and/or Auditing</w:t>
      </w:r>
      <w:r w:rsidR="00903E53" w:rsidRPr="0099162B">
        <w:rPr>
          <w:rFonts w:ascii="Times New Roman" w:hAnsi="Times New Roman"/>
          <w:sz w:val="24"/>
          <w:szCs w:val="24"/>
        </w:rPr>
        <w:t>.</w:t>
      </w:r>
    </w:p>
    <w:p w14:paraId="67A890B7" w14:textId="6BDEC2EC" w:rsidR="00634100" w:rsidRPr="0099162B" w:rsidRDefault="00634100" w:rsidP="00634100">
      <w:pPr>
        <w:numPr>
          <w:ilvl w:val="0"/>
          <w:numId w:val="2"/>
        </w:numPr>
        <w:spacing w:after="0" w:line="240" w:lineRule="auto"/>
        <w:jc w:val="both"/>
        <w:rPr>
          <w:rFonts w:ascii="Times New Roman" w:hAnsi="Times New Roman"/>
          <w:sz w:val="24"/>
          <w:szCs w:val="24"/>
        </w:rPr>
      </w:pPr>
      <w:r w:rsidRPr="0099162B">
        <w:rPr>
          <w:rFonts w:ascii="Times New Roman" w:hAnsi="Times New Roman"/>
          <w:sz w:val="24"/>
          <w:szCs w:val="24"/>
        </w:rPr>
        <w:t>E</w:t>
      </w:r>
      <w:r w:rsidRPr="0099162B">
        <w:rPr>
          <w:rStyle w:val="Strong"/>
          <w:rFonts w:ascii="Times New Roman" w:hAnsi="Times New Roman"/>
          <w:b w:val="0"/>
          <w:bCs w:val="0"/>
          <w:sz w:val="24"/>
          <w:szCs w:val="24"/>
        </w:rPr>
        <w:t>xperience in project management and strategy development</w:t>
      </w:r>
      <w:r w:rsidR="00903E53" w:rsidRPr="0099162B">
        <w:rPr>
          <w:rStyle w:val="Strong"/>
          <w:rFonts w:ascii="Times New Roman" w:hAnsi="Times New Roman"/>
          <w:b w:val="0"/>
          <w:bCs w:val="0"/>
          <w:sz w:val="24"/>
          <w:szCs w:val="24"/>
        </w:rPr>
        <w:t>.</w:t>
      </w:r>
    </w:p>
    <w:p w14:paraId="41A70DAF" w14:textId="5BE8B5D8" w:rsidR="00634100" w:rsidRPr="0099162B" w:rsidRDefault="00634100" w:rsidP="00634100">
      <w:pPr>
        <w:numPr>
          <w:ilvl w:val="0"/>
          <w:numId w:val="2"/>
        </w:numPr>
        <w:spacing w:after="0" w:line="240" w:lineRule="auto"/>
        <w:jc w:val="both"/>
        <w:rPr>
          <w:rFonts w:ascii="Times New Roman" w:hAnsi="Times New Roman"/>
          <w:sz w:val="24"/>
          <w:szCs w:val="24"/>
        </w:rPr>
      </w:pPr>
      <w:r w:rsidRPr="0099162B">
        <w:rPr>
          <w:rFonts w:ascii="Times New Roman" w:hAnsi="Times New Roman"/>
          <w:sz w:val="24"/>
          <w:szCs w:val="24"/>
        </w:rPr>
        <w:t>Experience in consultancy and client management</w:t>
      </w:r>
      <w:r w:rsidR="00903E53" w:rsidRPr="0099162B">
        <w:rPr>
          <w:rFonts w:ascii="Times New Roman" w:hAnsi="Times New Roman"/>
          <w:sz w:val="24"/>
          <w:szCs w:val="24"/>
        </w:rPr>
        <w:t>.</w:t>
      </w:r>
      <w:r w:rsidRPr="0099162B">
        <w:rPr>
          <w:rFonts w:ascii="Times New Roman" w:hAnsi="Times New Roman"/>
          <w:sz w:val="24"/>
          <w:szCs w:val="24"/>
        </w:rPr>
        <w:t xml:space="preserve"> </w:t>
      </w:r>
    </w:p>
    <w:p w14:paraId="15FD12F4" w14:textId="0994FEB5" w:rsidR="00634100" w:rsidRPr="0099162B" w:rsidRDefault="00634100" w:rsidP="00634100">
      <w:pPr>
        <w:numPr>
          <w:ilvl w:val="0"/>
          <w:numId w:val="2"/>
        </w:numPr>
        <w:spacing w:after="0" w:line="240" w:lineRule="auto"/>
        <w:jc w:val="both"/>
        <w:rPr>
          <w:rFonts w:ascii="Times New Roman" w:hAnsi="Times New Roman"/>
          <w:sz w:val="24"/>
          <w:szCs w:val="24"/>
        </w:rPr>
      </w:pPr>
      <w:r w:rsidRPr="0099162B">
        <w:rPr>
          <w:rStyle w:val="Strong"/>
          <w:rFonts w:ascii="Times New Roman" w:hAnsi="Times New Roman"/>
          <w:b w:val="0"/>
          <w:bCs w:val="0"/>
          <w:sz w:val="24"/>
          <w:szCs w:val="24"/>
        </w:rPr>
        <w:t xml:space="preserve">Experience with Organizational Change Management, </w:t>
      </w:r>
      <w:r w:rsidRPr="0099162B">
        <w:rPr>
          <w:rFonts w:ascii="Times New Roman" w:hAnsi="Times New Roman"/>
          <w:sz w:val="24"/>
          <w:szCs w:val="24"/>
        </w:rPr>
        <w:t xml:space="preserve">understanding of </w:t>
      </w:r>
      <w:r w:rsidRPr="0099162B">
        <w:rPr>
          <w:rStyle w:val="Strong"/>
          <w:rFonts w:ascii="Times New Roman" w:hAnsi="Times New Roman"/>
          <w:b w:val="0"/>
          <w:bCs w:val="0"/>
          <w:sz w:val="24"/>
          <w:szCs w:val="24"/>
        </w:rPr>
        <w:t>change management</w:t>
      </w:r>
      <w:r w:rsidRPr="0099162B">
        <w:rPr>
          <w:rFonts w:ascii="Times New Roman" w:hAnsi="Times New Roman"/>
          <w:sz w:val="24"/>
          <w:szCs w:val="24"/>
        </w:rPr>
        <w:t xml:space="preserve"> principles, especially for guiding stakeholders through the transition period is beneficial</w:t>
      </w:r>
      <w:r w:rsidR="00903E53" w:rsidRPr="0099162B">
        <w:rPr>
          <w:rFonts w:ascii="Times New Roman" w:hAnsi="Times New Roman"/>
          <w:sz w:val="24"/>
          <w:szCs w:val="24"/>
        </w:rPr>
        <w:t>.</w:t>
      </w:r>
    </w:p>
    <w:p w14:paraId="0B3BF70C" w14:textId="33FC1410" w:rsidR="00634100" w:rsidRPr="0099162B" w:rsidRDefault="00634100" w:rsidP="00634100">
      <w:pPr>
        <w:numPr>
          <w:ilvl w:val="0"/>
          <w:numId w:val="2"/>
        </w:numPr>
        <w:spacing w:after="0" w:line="240" w:lineRule="auto"/>
        <w:jc w:val="both"/>
        <w:rPr>
          <w:rFonts w:ascii="Times New Roman" w:hAnsi="Times New Roman"/>
          <w:sz w:val="24"/>
          <w:szCs w:val="24"/>
        </w:rPr>
      </w:pPr>
      <w:r w:rsidRPr="0099162B">
        <w:rPr>
          <w:rFonts w:ascii="Times New Roman" w:hAnsi="Times New Roman"/>
          <w:sz w:val="24"/>
          <w:szCs w:val="24"/>
        </w:rPr>
        <w:t>Experience with World Bank projects is an advantage</w:t>
      </w:r>
      <w:r w:rsidR="00903E53" w:rsidRPr="0099162B">
        <w:rPr>
          <w:rFonts w:ascii="Times New Roman" w:hAnsi="Times New Roman"/>
          <w:sz w:val="24"/>
          <w:szCs w:val="24"/>
        </w:rPr>
        <w:t>.</w:t>
      </w:r>
    </w:p>
    <w:p w14:paraId="4F947236" w14:textId="689A6707" w:rsidR="00634100" w:rsidRPr="0099162B" w:rsidRDefault="00634100" w:rsidP="00111BA6">
      <w:pPr>
        <w:numPr>
          <w:ilvl w:val="0"/>
          <w:numId w:val="2"/>
        </w:numPr>
        <w:spacing w:after="0" w:line="240" w:lineRule="auto"/>
        <w:jc w:val="both"/>
        <w:rPr>
          <w:rFonts w:ascii="Times New Roman" w:hAnsi="Times New Roman"/>
          <w:sz w:val="24"/>
          <w:szCs w:val="24"/>
        </w:rPr>
      </w:pPr>
      <w:r w:rsidRPr="0099162B">
        <w:rPr>
          <w:rFonts w:ascii="Times New Roman" w:hAnsi="Times New Roman"/>
          <w:sz w:val="24"/>
          <w:szCs w:val="24"/>
        </w:rPr>
        <w:t>Analytical and Problem-Solving Skills</w:t>
      </w:r>
      <w:r w:rsidR="00903E53" w:rsidRPr="0099162B">
        <w:rPr>
          <w:rFonts w:ascii="Times New Roman" w:hAnsi="Times New Roman"/>
          <w:sz w:val="24"/>
          <w:szCs w:val="24"/>
        </w:rPr>
        <w:t>.</w:t>
      </w:r>
    </w:p>
    <w:p w14:paraId="665D6008" w14:textId="45BA2A32" w:rsidR="00195DB9" w:rsidRPr="00825578" w:rsidRDefault="00F1704B" w:rsidP="003C61D5">
      <w:pPr>
        <w:numPr>
          <w:ilvl w:val="0"/>
          <w:numId w:val="2"/>
        </w:numPr>
        <w:spacing w:after="0" w:line="240" w:lineRule="auto"/>
        <w:jc w:val="both"/>
        <w:rPr>
          <w:rFonts w:ascii="Times New Roman" w:hAnsi="Times New Roman"/>
          <w:sz w:val="24"/>
          <w:szCs w:val="24"/>
        </w:rPr>
      </w:pPr>
      <w:r w:rsidRPr="00825578">
        <w:rPr>
          <w:rFonts w:ascii="Times New Roman" w:hAnsi="Times New Roman"/>
          <w:sz w:val="24"/>
          <w:szCs w:val="24"/>
        </w:rPr>
        <w:t xml:space="preserve">Albanian and </w:t>
      </w:r>
      <w:r w:rsidR="006610AA" w:rsidRPr="00825578">
        <w:rPr>
          <w:rFonts w:ascii="Times New Roman" w:hAnsi="Times New Roman"/>
          <w:sz w:val="24"/>
          <w:szCs w:val="24"/>
        </w:rPr>
        <w:t>English language</w:t>
      </w:r>
      <w:r w:rsidR="00195DB9" w:rsidRPr="00825578">
        <w:rPr>
          <w:rFonts w:ascii="Times New Roman" w:hAnsi="Times New Roman"/>
          <w:sz w:val="24"/>
          <w:szCs w:val="24"/>
        </w:rPr>
        <w:t xml:space="preserve"> proficiency</w:t>
      </w:r>
      <w:r w:rsidR="00833F1F" w:rsidRPr="00825578">
        <w:rPr>
          <w:rFonts w:ascii="Times New Roman" w:hAnsi="Times New Roman"/>
          <w:sz w:val="24"/>
          <w:szCs w:val="24"/>
        </w:rPr>
        <w:t>.</w:t>
      </w:r>
      <w:r w:rsidR="006610AA" w:rsidRPr="00825578">
        <w:rPr>
          <w:rFonts w:ascii="Times New Roman" w:hAnsi="Times New Roman"/>
          <w:sz w:val="24"/>
          <w:szCs w:val="24"/>
        </w:rPr>
        <w:t xml:space="preserve"> </w:t>
      </w:r>
    </w:p>
    <w:p w14:paraId="132AB50F" w14:textId="6870B6D8" w:rsidR="00634100" w:rsidRPr="00825578" w:rsidRDefault="00634100" w:rsidP="00634100">
      <w:pPr>
        <w:spacing w:after="0" w:line="240" w:lineRule="auto"/>
        <w:jc w:val="both"/>
        <w:rPr>
          <w:rFonts w:ascii="Times New Roman" w:hAnsi="Times New Roman"/>
          <w:sz w:val="24"/>
          <w:szCs w:val="24"/>
        </w:rPr>
      </w:pPr>
    </w:p>
    <w:p w14:paraId="472377BA" w14:textId="73D89865" w:rsidR="00634100" w:rsidRPr="00825578" w:rsidRDefault="00D877D3" w:rsidP="00634100">
      <w:pPr>
        <w:spacing w:after="0" w:line="240" w:lineRule="auto"/>
        <w:jc w:val="both"/>
        <w:rPr>
          <w:rFonts w:ascii="Times New Roman" w:hAnsi="Times New Roman"/>
          <w:sz w:val="24"/>
          <w:szCs w:val="24"/>
        </w:rPr>
      </w:pPr>
      <w:proofErr w:type="gramStart"/>
      <w:r w:rsidRPr="00825578">
        <w:rPr>
          <w:rFonts w:ascii="Times New Roman" w:hAnsi="Times New Roman"/>
          <w:sz w:val="24"/>
          <w:szCs w:val="24"/>
        </w:rPr>
        <w:t>With regard to</w:t>
      </w:r>
      <w:proofErr w:type="gramEnd"/>
      <w:r w:rsidRPr="00825578">
        <w:rPr>
          <w:rFonts w:ascii="Times New Roman" w:hAnsi="Times New Roman"/>
          <w:sz w:val="24"/>
          <w:szCs w:val="24"/>
        </w:rPr>
        <w:t xml:space="preserve"> experiences required in project management, and client management, t</w:t>
      </w:r>
      <w:r w:rsidR="00634100" w:rsidRPr="00825578">
        <w:rPr>
          <w:rFonts w:ascii="Times New Roman" w:hAnsi="Times New Roman"/>
          <w:sz w:val="24"/>
          <w:szCs w:val="24"/>
        </w:rPr>
        <w:t xml:space="preserve">he consultant should have at least 1 </w:t>
      </w:r>
      <w:r w:rsidRPr="00825578">
        <w:rPr>
          <w:rFonts w:ascii="Times New Roman" w:hAnsi="Times New Roman"/>
          <w:sz w:val="24"/>
          <w:szCs w:val="24"/>
        </w:rPr>
        <w:t>experience in his own cv.</w:t>
      </w:r>
    </w:p>
    <w:p w14:paraId="06EBA03D" w14:textId="77777777" w:rsidR="006C102D" w:rsidRPr="00825578" w:rsidRDefault="006C102D" w:rsidP="006C102D">
      <w:pPr>
        <w:spacing w:after="0" w:line="240" w:lineRule="auto"/>
        <w:jc w:val="both"/>
        <w:rPr>
          <w:rFonts w:ascii="Times New Roman" w:hAnsi="Times New Roman"/>
          <w:sz w:val="24"/>
          <w:szCs w:val="24"/>
        </w:rPr>
      </w:pPr>
    </w:p>
    <w:p w14:paraId="01BA3551" w14:textId="77777777" w:rsidR="00F1704B" w:rsidRPr="00825578" w:rsidRDefault="00F1704B" w:rsidP="00F1704B">
      <w:pPr>
        <w:spacing w:after="0" w:line="240" w:lineRule="auto"/>
        <w:jc w:val="both"/>
        <w:rPr>
          <w:rFonts w:ascii="Times New Roman" w:hAnsi="Times New Roman"/>
          <w:sz w:val="24"/>
          <w:szCs w:val="24"/>
        </w:rPr>
      </w:pPr>
      <w:r w:rsidRPr="00825578">
        <w:rPr>
          <w:rFonts w:ascii="Times New Roman" w:hAnsi="Times New Roman"/>
          <w:sz w:val="24"/>
          <w:szCs w:val="24"/>
        </w:rPr>
        <w:t xml:space="preserve">The criteria to be used for selecting the successful Consultant will be the following: </w:t>
      </w:r>
    </w:p>
    <w:p w14:paraId="5F9C1281" w14:textId="77777777" w:rsidR="00F1704B" w:rsidRPr="00825578" w:rsidRDefault="00F1704B" w:rsidP="00F1704B">
      <w:pPr>
        <w:spacing w:after="0" w:line="240" w:lineRule="auto"/>
        <w:jc w:val="both"/>
        <w:rPr>
          <w:rFonts w:ascii="Times New Roman" w:hAnsi="Times New Roman"/>
          <w:sz w:val="24"/>
          <w:szCs w:val="24"/>
        </w:rPr>
      </w:pPr>
      <w:r w:rsidRPr="00825578">
        <w:rPr>
          <w:rFonts w:ascii="Times New Roman" w:hAnsi="Times New Roman"/>
          <w:sz w:val="24"/>
          <w:szCs w:val="24"/>
        </w:rPr>
        <w:t>(</w:t>
      </w:r>
      <w:proofErr w:type="spellStart"/>
      <w:r w:rsidRPr="00825578">
        <w:rPr>
          <w:rFonts w:ascii="Times New Roman" w:hAnsi="Times New Roman"/>
          <w:sz w:val="24"/>
          <w:szCs w:val="24"/>
        </w:rPr>
        <w:t>i</w:t>
      </w:r>
      <w:proofErr w:type="spellEnd"/>
      <w:r w:rsidRPr="00825578">
        <w:rPr>
          <w:rFonts w:ascii="Times New Roman" w:hAnsi="Times New Roman"/>
          <w:sz w:val="24"/>
          <w:szCs w:val="24"/>
        </w:rPr>
        <w:t>)</w:t>
      </w:r>
      <w:r w:rsidRPr="00825578">
        <w:rPr>
          <w:rFonts w:ascii="Times New Roman" w:hAnsi="Times New Roman"/>
          <w:sz w:val="24"/>
          <w:szCs w:val="24"/>
        </w:rPr>
        <w:tab/>
        <w:t>General Qualifications (30 points</w:t>
      </w:r>
      <w:proofErr w:type="gramStart"/>
      <w:r w:rsidRPr="00825578">
        <w:rPr>
          <w:rFonts w:ascii="Times New Roman" w:hAnsi="Times New Roman"/>
          <w:sz w:val="24"/>
          <w:szCs w:val="24"/>
        </w:rPr>
        <w:t>);</w:t>
      </w:r>
      <w:proofErr w:type="gramEnd"/>
    </w:p>
    <w:p w14:paraId="017ED3E8" w14:textId="77777777" w:rsidR="00F1704B" w:rsidRPr="00825578" w:rsidRDefault="00F1704B" w:rsidP="00F1704B">
      <w:pPr>
        <w:spacing w:after="0" w:line="240" w:lineRule="auto"/>
        <w:jc w:val="both"/>
        <w:rPr>
          <w:rFonts w:ascii="Times New Roman" w:hAnsi="Times New Roman"/>
          <w:sz w:val="24"/>
          <w:szCs w:val="24"/>
        </w:rPr>
      </w:pPr>
      <w:r w:rsidRPr="00825578">
        <w:rPr>
          <w:rFonts w:ascii="Times New Roman" w:hAnsi="Times New Roman"/>
          <w:sz w:val="24"/>
          <w:szCs w:val="24"/>
        </w:rPr>
        <w:t>(ii)</w:t>
      </w:r>
      <w:r w:rsidRPr="00825578">
        <w:rPr>
          <w:rFonts w:ascii="Times New Roman" w:hAnsi="Times New Roman"/>
          <w:sz w:val="24"/>
          <w:szCs w:val="24"/>
        </w:rPr>
        <w:tab/>
        <w:t>Adequacy for the assignment (60 points</w:t>
      </w:r>
      <w:proofErr w:type="gramStart"/>
      <w:r w:rsidRPr="00825578">
        <w:rPr>
          <w:rFonts w:ascii="Times New Roman" w:hAnsi="Times New Roman"/>
          <w:sz w:val="24"/>
          <w:szCs w:val="24"/>
        </w:rPr>
        <w:t>);</w:t>
      </w:r>
      <w:proofErr w:type="gramEnd"/>
    </w:p>
    <w:p w14:paraId="79942B1E" w14:textId="77777777" w:rsidR="00F1704B" w:rsidRPr="00F1704B" w:rsidRDefault="00F1704B" w:rsidP="00F1704B">
      <w:pPr>
        <w:spacing w:after="0" w:line="240" w:lineRule="auto"/>
        <w:jc w:val="both"/>
        <w:rPr>
          <w:rFonts w:ascii="Times New Roman" w:hAnsi="Times New Roman"/>
          <w:sz w:val="24"/>
          <w:szCs w:val="24"/>
        </w:rPr>
      </w:pPr>
      <w:r w:rsidRPr="00825578">
        <w:rPr>
          <w:rFonts w:ascii="Times New Roman" w:hAnsi="Times New Roman"/>
          <w:sz w:val="24"/>
          <w:szCs w:val="24"/>
        </w:rPr>
        <w:t>(iii)</w:t>
      </w:r>
      <w:r w:rsidRPr="00825578">
        <w:rPr>
          <w:rFonts w:ascii="Times New Roman" w:hAnsi="Times New Roman"/>
          <w:sz w:val="24"/>
          <w:szCs w:val="24"/>
        </w:rPr>
        <w:tab/>
        <w:t>Knowledge of required languages &amp; other skills (10 points).</w:t>
      </w:r>
    </w:p>
    <w:p w14:paraId="13608FCE" w14:textId="77777777" w:rsidR="00F1704B" w:rsidRPr="0099162B" w:rsidRDefault="00F1704B" w:rsidP="006C102D">
      <w:pPr>
        <w:spacing w:after="0" w:line="240" w:lineRule="auto"/>
        <w:jc w:val="both"/>
        <w:rPr>
          <w:rFonts w:ascii="Times New Roman" w:hAnsi="Times New Roman"/>
          <w:sz w:val="24"/>
          <w:szCs w:val="24"/>
        </w:rPr>
      </w:pPr>
    </w:p>
    <w:p w14:paraId="0442D032" w14:textId="5EA17471" w:rsidR="006823F6" w:rsidRPr="0099162B" w:rsidRDefault="00CE6CA5" w:rsidP="006823F6">
      <w:pPr>
        <w:pStyle w:val="Heading1"/>
        <w:numPr>
          <w:ilvl w:val="0"/>
          <w:numId w:val="0"/>
        </w:numPr>
        <w:jc w:val="both"/>
        <w:rPr>
          <w:rFonts w:ascii="Times New Roman" w:hAnsi="Times New Roman"/>
          <w:sz w:val="24"/>
          <w:szCs w:val="24"/>
        </w:rPr>
      </w:pPr>
      <w:r w:rsidRPr="0099162B">
        <w:rPr>
          <w:rFonts w:ascii="Times New Roman" w:hAnsi="Times New Roman"/>
          <w:sz w:val="24"/>
          <w:szCs w:val="24"/>
        </w:rPr>
        <w:t>8</w:t>
      </w:r>
      <w:r w:rsidR="006823F6" w:rsidRPr="0099162B">
        <w:rPr>
          <w:rFonts w:ascii="Times New Roman" w:hAnsi="Times New Roman"/>
          <w:sz w:val="24"/>
          <w:szCs w:val="24"/>
        </w:rPr>
        <w:t>. Restrictions</w:t>
      </w:r>
    </w:p>
    <w:p w14:paraId="1239C012" w14:textId="7670C66E" w:rsidR="006823F6" w:rsidRPr="0099162B" w:rsidRDefault="006823F6" w:rsidP="00C56F9C">
      <w:pPr>
        <w:spacing w:after="0" w:line="240" w:lineRule="auto"/>
        <w:jc w:val="both"/>
        <w:rPr>
          <w:rFonts w:ascii="Times New Roman" w:hAnsi="Times New Roman"/>
          <w:sz w:val="24"/>
          <w:szCs w:val="24"/>
        </w:rPr>
      </w:pPr>
      <w:r w:rsidRPr="0099162B">
        <w:rPr>
          <w:rFonts w:ascii="Times New Roman" w:hAnsi="Times New Roman"/>
          <w:sz w:val="24"/>
          <w:szCs w:val="24"/>
        </w:rPr>
        <w:t>In addition to the standard conflict of interest restrictions specified in the consulting contract, all data collected or created under this Contract will remain the sole property of</w:t>
      </w:r>
      <w:r w:rsidR="002A759D" w:rsidRPr="0099162B">
        <w:rPr>
          <w:rFonts w:ascii="Times New Roman" w:hAnsi="Times New Roman"/>
          <w:sz w:val="24"/>
          <w:szCs w:val="24"/>
        </w:rPr>
        <w:t xml:space="preserve"> </w:t>
      </w:r>
      <w:r w:rsidR="00E8455F" w:rsidRPr="0099162B">
        <w:rPr>
          <w:rFonts w:ascii="Times New Roman" w:hAnsi="Times New Roman"/>
          <w:sz w:val="24"/>
          <w:szCs w:val="24"/>
        </w:rPr>
        <w:t>Ministry of Finance</w:t>
      </w:r>
      <w:r w:rsidR="002A759D" w:rsidRPr="0099162B">
        <w:rPr>
          <w:rFonts w:ascii="Times New Roman" w:hAnsi="Times New Roman"/>
          <w:sz w:val="24"/>
          <w:szCs w:val="24"/>
        </w:rPr>
        <w:t xml:space="preserve">. Re-use of the materials will require </w:t>
      </w:r>
      <w:proofErr w:type="gramStart"/>
      <w:r w:rsidR="002A759D" w:rsidRPr="0099162B">
        <w:rPr>
          <w:rFonts w:ascii="Times New Roman" w:hAnsi="Times New Roman"/>
          <w:sz w:val="24"/>
          <w:szCs w:val="24"/>
        </w:rPr>
        <w:t>the formal</w:t>
      </w:r>
      <w:proofErr w:type="gramEnd"/>
      <w:r w:rsidR="002A759D" w:rsidRPr="0099162B">
        <w:rPr>
          <w:rFonts w:ascii="Times New Roman" w:hAnsi="Times New Roman"/>
          <w:sz w:val="24"/>
          <w:szCs w:val="24"/>
        </w:rPr>
        <w:t>, written approval.</w:t>
      </w:r>
    </w:p>
    <w:p w14:paraId="4C8A24F7" w14:textId="77777777" w:rsidR="002A759D" w:rsidRPr="0099162B" w:rsidRDefault="002A759D" w:rsidP="00C56F9C">
      <w:pPr>
        <w:spacing w:after="0" w:line="240" w:lineRule="auto"/>
        <w:jc w:val="both"/>
        <w:rPr>
          <w:rFonts w:ascii="Times New Roman" w:hAnsi="Times New Roman"/>
          <w:sz w:val="24"/>
          <w:szCs w:val="24"/>
        </w:rPr>
      </w:pPr>
    </w:p>
    <w:p w14:paraId="6AB8FAEF" w14:textId="2B66FB5F" w:rsidR="002A759D" w:rsidRPr="0099162B" w:rsidRDefault="002A759D" w:rsidP="00C56F9C">
      <w:pPr>
        <w:spacing w:after="0" w:line="240" w:lineRule="auto"/>
        <w:jc w:val="both"/>
        <w:rPr>
          <w:rFonts w:ascii="Times New Roman" w:hAnsi="Times New Roman"/>
          <w:sz w:val="24"/>
          <w:szCs w:val="24"/>
        </w:rPr>
      </w:pPr>
      <w:r w:rsidRPr="0099162B">
        <w:rPr>
          <w:rFonts w:ascii="Times New Roman" w:hAnsi="Times New Roman"/>
          <w:sz w:val="24"/>
          <w:szCs w:val="24"/>
        </w:rPr>
        <w:t xml:space="preserve">The Consultant shall have no material interest in any of the outputs of this assignment. On the commencement of the assignment, the Consultant will jointly prepare with </w:t>
      </w:r>
      <w:r w:rsidR="00E8455F" w:rsidRPr="0099162B">
        <w:rPr>
          <w:rFonts w:ascii="Times New Roman" w:hAnsi="Times New Roman"/>
          <w:sz w:val="24"/>
          <w:szCs w:val="24"/>
        </w:rPr>
        <w:t>MoF</w:t>
      </w:r>
      <w:r w:rsidRPr="0099162B">
        <w:rPr>
          <w:rFonts w:ascii="Times New Roman" w:hAnsi="Times New Roman"/>
          <w:sz w:val="24"/>
          <w:szCs w:val="24"/>
        </w:rPr>
        <w:t xml:space="preserve"> a statement of confidentiality that shall bind the Consultant to nondisclosure of any sensitive information that he/she may become knowledgeable </w:t>
      </w:r>
      <w:proofErr w:type="gramStart"/>
      <w:r w:rsidRPr="0099162B">
        <w:rPr>
          <w:rFonts w:ascii="Times New Roman" w:hAnsi="Times New Roman"/>
          <w:sz w:val="24"/>
          <w:szCs w:val="24"/>
        </w:rPr>
        <w:t>of</w:t>
      </w:r>
      <w:proofErr w:type="gramEnd"/>
      <w:r w:rsidRPr="0099162B">
        <w:rPr>
          <w:rFonts w:ascii="Times New Roman" w:hAnsi="Times New Roman"/>
          <w:sz w:val="24"/>
          <w:szCs w:val="24"/>
        </w:rPr>
        <w:t xml:space="preserve"> </w:t>
      </w:r>
      <w:proofErr w:type="gramStart"/>
      <w:r w:rsidRPr="0099162B">
        <w:rPr>
          <w:rFonts w:ascii="Times New Roman" w:hAnsi="Times New Roman"/>
          <w:sz w:val="24"/>
          <w:szCs w:val="24"/>
        </w:rPr>
        <w:t>in the course of</w:t>
      </w:r>
      <w:proofErr w:type="gramEnd"/>
      <w:r w:rsidRPr="0099162B">
        <w:rPr>
          <w:rFonts w:ascii="Times New Roman" w:hAnsi="Times New Roman"/>
          <w:sz w:val="24"/>
          <w:szCs w:val="24"/>
        </w:rPr>
        <w:t xml:space="preserve"> the assignment. The terms of this agreement </w:t>
      </w:r>
      <w:r w:rsidR="00270CD2" w:rsidRPr="0099162B">
        <w:rPr>
          <w:rFonts w:ascii="Times New Roman" w:hAnsi="Times New Roman"/>
          <w:sz w:val="24"/>
          <w:szCs w:val="24"/>
        </w:rPr>
        <w:t>shall be made consistent with the relevant privacy laws of the Republic of Albania.</w:t>
      </w:r>
    </w:p>
    <w:p w14:paraId="7307B0AF" w14:textId="77777777" w:rsidR="00A1567C" w:rsidRPr="0099162B" w:rsidRDefault="00A1567C" w:rsidP="00C56F9C">
      <w:pPr>
        <w:spacing w:after="0" w:line="240" w:lineRule="auto"/>
        <w:jc w:val="both"/>
        <w:rPr>
          <w:rFonts w:ascii="Times New Roman" w:hAnsi="Times New Roman"/>
          <w:sz w:val="24"/>
          <w:szCs w:val="24"/>
        </w:rPr>
      </w:pPr>
    </w:p>
    <w:p w14:paraId="557F8F8B" w14:textId="3FF0D354" w:rsidR="00ED0886" w:rsidRPr="0099162B" w:rsidRDefault="00CE6CA5" w:rsidP="00066E10">
      <w:pPr>
        <w:pStyle w:val="Heading1"/>
        <w:numPr>
          <w:ilvl w:val="0"/>
          <w:numId w:val="0"/>
        </w:numPr>
        <w:rPr>
          <w:rFonts w:ascii="Times New Roman" w:hAnsi="Times New Roman"/>
          <w:sz w:val="24"/>
          <w:szCs w:val="24"/>
        </w:rPr>
      </w:pPr>
      <w:r w:rsidRPr="0099162B">
        <w:rPr>
          <w:rFonts w:ascii="Times New Roman" w:hAnsi="Times New Roman"/>
          <w:sz w:val="24"/>
          <w:szCs w:val="24"/>
        </w:rPr>
        <w:lastRenderedPageBreak/>
        <w:t>9</w:t>
      </w:r>
      <w:r w:rsidR="006823F6" w:rsidRPr="0099162B">
        <w:rPr>
          <w:rFonts w:ascii="Times New Roman" w:hAnsi="Times New Roman"/>
          <w:sz w:val="24"/>
          <w:szCs w:val="24"/>
        </w:rPr>
        <w:t xml:space="preserve">. </w:t>
      </w:r>
      <w:r w:rsidR="00ED0886" w:rsidRPr="0099162B">
        <w:rPr>
          <w:rFonts w:ascii="Times New Roman" w:hAnsi="Times New Roman"/>
          <w:sz w:val="24"/>
          <w:szCs w:val="24"/>
        </w:rPr>
        <w:t>Selection</w:t>
      </w:r>
    </w:p>
    <w:p w14:paraId="19B2B6D8" w14:textId="29C8316C" w:rsidR="00ED0886" w:rsidRPr="0099162B" w:rsidRDefault="00ED0886" w:rsidP="003C61D5">
      <w:pPr>
        <w:spacing w:line="240" w:lineRule="auto"/>
        <w:jc w:val="both"/>
        <w:rPr>
          <w:rFonts w:ascii="Times New Roman" w:hAnsi="Times New Roman"/>
          <w:sz w:val="24"/>
          <w:szCs w:val="24"/>
        </w:rPr>
      </w:pPr>
      <w:r w:rsidRPr="0099162B">
        <w:rPr>
          <w:rFonts w:ascii="Times New Roman" w:hAnsi="Times New Roman"/>
          <w:sz w:val="24"/>
          <w:szCs w:val="24"/>
        </w:rPr>
        <w:t xml:space="preserve">The service will be selected under the provisions of the </w:t>
      </w:r>
      <w:r w:rsidRPr="0099162B">
        <w:rPr>
          <w:rFonts w:ascii="Times New Roman" w:hAnsi="Times New Roman"/>
          <w:sz w:val="24"/>
          <w:szCs w:val="24"/>
          <w:lang w:val="en-GB"/>
        </w:rPr>
        <w:t xml:space="preserve">World Bank </w:t>
      </w:r>
      <w:r w:rsidR="00CE6CA5" w:rsidRPr="0099162B">
        <w:rPr>
          <w:rFonts w:ascii="Times New Roman" w:hAnsi="Times New Roman"/>
          <w:sz w:val="24"/>
          <w:szCs w:val="24"/>
        </w:rPr>
        <w:t xml:space="preserve">Procurement Regulations for IPF Borrowers (Procurement Regulations), in investment project financing Goods, Works, Non-Consulting and Consulting Services November 2020, based on the method of Open Competitive Selection of Individual Consultants (IC), </w:t>
      </w:r>
      <w:r w:rsidR="00634100" w:rsidRPr="0099162B">
        <w:rPr>
          <w:rFonts w:ascii="Times New Roman" w:hAnsi="Times New Roman"/>
          <w:sz w:val="24"/>
          <w:szCs w:val="24"/>
        </w:rPr>
        <w:t>lump</w:t>
      </w:r>
      <w:r w:rsidRPr="0099162B">
        <w:rPr>
          <w:rFonts w:ascii="Times New Roman" w:hAnsi="Times New Roman"/>
          <w:sz w:val="24"/>
          <w:szCs w:val="24"/>
        </w:rPr>
        <w:t xml:space="preserve">- </w:t>
      </w:r>
      <w:r w:rsidR="00634100" w:rsidRPr="0099162B">
        <w:rPr>
          <w:rFonts w:ascii="Times New Roman" w:hAnsi="Times New Roman"/>
          <w:sz w:val="24"/>
          <w:szCs w:val="24"/>
        </w:rPr>
        <w:t xml:space="preserve">sum </w:t>
      </w:r>
      <w:r w:rsidRPr="0099162B">
        <w:rPr>
          <w:rFonts w:ascii="Times New Roman" w:hAnsi="Times New Roman"/>
          <w:sz w:val="24"/>
          <w:szCs w:val="24"/>
        </w:rPr>
        <w:t xml:space="preserve">Contract. </w:t>
      </w:r>
    </w:p>
    <w:p w14:paraId="0EC87845" w14:textId="77777777" w:rsidR="00C005D6" w:rsidRPr="0099162B" w:rsidRDefault="00C005D6" w:rsidP="00066E10">
      <w:pPr>
        <w:spacing w:after="120" w:line="240" w:lineRule="auto"/>
        <w:jc w:val="both"/>
        <w:rPr>
          <w:rFonts w:ascii="Times New Roman" w:hAnsi="Times New Roman"/>
          <w:sz w:val="24"/>
          <w:szCs w:val="24"/>
        </w:rPr>
      </w:pPr>
    </w:p>
    <w:sectPr w:rsidR="00C005D6" w:rsidRPr="0099162B" w:rsidSect="001D3DC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318CE" w14:textId="77777777" w:rsidR="00323DEC" w:rsidRDefault="00323DEC" w:rsidP="005969A7">
      <w:pPr>
        <w:spacing w:after="0" w:line="240" w:lineRule="auto"/>
      </w:pPr>
      <w:r>
        <w:separator/>
      </w:r>
    </w:p>
  </w:endnote>
  <w:endnote w:type="continuationSeparator" w:id="0">
    <w:p w14:paraId="5265E3B6" w14:textId="77777777" w:rsidR="00323DEC" w:rsidRDefault="00323DEC" w:rsidP="00596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DAB05" w14:textId="77777777" w:rsidR="002A759D" w:rsidRDefault="002A759D">
    <w:pPr>
      <w:pStyle w:val="Footer"/>
      <w:jc w:val="center"/>
    </w:pPr>
    <w:r>
      <w:fldChar w:fldCharType="begin"/>
    </w:r>
    <w:r>
      <w:instrText xml:space="preserve"> PAGE   \* MERGEFORMAT </w:instrText>
    </w:r>
    <w:r>
      <w:fldChar w:fldCharType="separate"/>
    </w:r>
    <w:r w:rsidR="00363F5E">
      <w:rPr>
        <w:noProof/>
      </w:rPr>
      <w:t>1</w:t>
    </w:r>
    <w:r>
      <w:fldChar w:fldCharType="end"/>
    </w:r>
  </w:p>
  <w:p w14:paraId="79E6E2B0" w14:textId="77777777" w:rsidR="002A759D" w:rsidRDefault="002A75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D91FE" w14:textId="77777777" w:rsidR="00323DEC" w:rsidRDefault="00323DEC" w:rsidP="005969A7">
      <w:pPr>
        <w:spacing w:after="0" w:line="240" w:lineRule="auto"/>
      </w:pPr>
      <w:r>
        <w:separator/>
      </w:r>
    </w:p>
  </w:footnote>
  <w:footnote w:type="continuationSeparator" w:id="0">
    <w:p w14:paraId="7B5A19F4" w14:textId="77777777" w:rsidR="00323DEC" w:rsidRDefault="00323DEC" w:rsidP="005969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F6F2D"/>
    <w:multiLevelType w:val="multilevel"/>
    <w:tmpl w:val="FCD06934"/>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60"/>
        </w:tabs>
        <w:ind w:left="0" w:firstLine="0"/>
      </w:pPr>
      <w:rPr>
        <w:rFonts w:hint="default"/>
      </w:rPr>
    </w:lvl>
    <w:lvl w:ilvl="2">
      <w:start w:val="1"/>
      <w:numFmt w:val="decimal"/>
      <w:lvlText w:val="%3."/>
      <w:lvlJc w:val="left"/>
      <w:pPr>
        <w:tabs>
          <w:tab w:val="num" w:pos="720"/>
        </w:tabs>
        <w:ind w:left="72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43107EF"/>
    <w:multiLevelType w:val="multilevel"/>
    <w:tmpl w:val="3E1AE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217200"/>
    <w:multiLevelType w:val="hybridMultilevel"/>
    <w:tmpl w:val="6824B2AC"/>
    <w:lvl w:ilvl="0" w:tplc="8FD67A58">
      <w:start w:val="1"/>
      <w:numFmt w:val="bullet"/>
      <w:lvlText w:val=""/>
      <w:lvlJc w:val="left"/>
      <w:pPr>
        <w:tabs>
          <w:tab w:val="num" w:pos="720"/>
        </w:tabs>
        <w:ind w:left="720" w:hanging="360"/>
      </w:pPr>
      <w:rPr>
        <w:rFonts w:ascii="Symbol" w:hAnsi="Symbol" w:cs="Symbol" w:hint="default"/>
      </w:rPr>
    </w:lvl>
    <w:lvl w:ilvl="1" w:tplc="F2C8AAAC">
      <w:start w:val="1"/>
      <w:numFmt w:val="bullet"/>
      <w:lvlText w:val="o"/>
      <w:lvlJc w:val="left"/>
      <w:pPr>
        <w:tabs>
          <w:tab w:val="num" w:pos="1440"/>
        </w:tabs>
        <w:ind w:left="1440" w:hanging="360"/>
      </w:pPr>
      <w:rPr>
        <w:rFonts w:ascii="Courier New" w:hAnsi="Courier New" w:cs="Courier New" w:hint="default"/>
      </w:rPr>
    </w:lvl>
    <w:lvl w:ilvl="2" w:tplc="396082A2">
      <w:start w:val="1"/>
      <w:numFmt w:val="bullet"/>
      <w:lvlText w:val=""/>
      <w:lvlJc w:val="left"/>
      <w:pPr>
        <w:tabs>
          <w:tab w:val="num" w:pos="2160"/>
        </w:tabs>
        <w:ind w:left="2160" w:hanging="360"/>
      </w:pPr>
      <w:rPr>
        <w:rFonts w:ascii="Wingdings" w:hAnsi="Wingdings" w:cs="Wingdings" w:hint="default"/>
      </w:rPr>
    </w:lvl>
    <w:lvl w:ilvl="3" w:tplc="ED685C20">
      <w:start w:val="1"/>
      <w:numFmt w:val="bullet"/>
      <w:lvlText w:val=""/>
      <w:lvlJc w:val="left"/>
      <w:pPr>
        <w:tabs>
          <w:tab w:val="num" w:pos="2880"/>
        </w:tabs>
        <w:ind w:left="2880" w:hanging="360"/>
      </w:pPr>
      <w:rPr>
        <w:rFonts w:ascii="Symbol" w:hAnsi="Symbol" w:cs="Symbol" w:hint="default"/>
      </w:rPr>
    </w:lvl>
    <w:lvl w:ilvl="4" w:tplc="CD1432D8">
      <w:start w:val="1"/>
      <w:numFmt w:val="bullet"/>
      <w:lvlText w:val="o"/>
      <w:lvlJc w:val="left"/>
      <w:pPr>
        <w:tabs>
          <w:tab w:val="num" w:pos="3600"/>
        </w:tabs>
        <w:ind w:left="3600" w:hanging="360"/>
      </w:pPr>
      <w:rPr>
        <w:rFonts w:ascii="Courier New" w:hAnsi="Courier New" w:cs="Courier New" w:hint="default"/>
      </w:rPr>
    </w:lvl>
    <w:lvl w:ilvl="5" w:tplc="008AE82A">
      <w:start w:val="1"/>
      <w:numFmt w:val="bullet"/>
      <w:lvlText w:val=""/>
      <w:lvlJc w:val="left"/>
      <w:pPr>
        <w:tabs>
          <w:tab w:val="num" w:pos="4320"/>
        </w:tabs>
        <w:ind w:left="4320" w:hanging="360"/>
      </w:pPr>
      <w:rPr>
        <w:rFonts w:ascii="Wingdings" w:hAnsi="Wingdings" w:cs="Wingdings" w:hint="default"/>
      </w:rPr>
    </w:lvl>
    <w:lvl w:ilvl="6" w:tplc="13C6D3A0">
      <w:start w:val="1"/>
      <w:numFmt w:val="bullet"/>
      <w:lvlText w:val=""/>
      <w:lvlJc w:val="left"/>
      <w:pPr>
        <w:tabs>
          <w:tab w:val="num" w:pos="5040"/>
        </w:tabs>
        <w:ind w:left="5040" w:hanging="360"/>
      </w:pPr>
      <w:rPr>
        <w:rFonts w:ascii="Symbol" w:hAnsi="Symbol" w:cs="Symbol" w:hint="default"/>
      </w:rPr>
    </w:lvl>
    <w:lvl w:ilvl="7" w:tplc="6346F838">
      <w:start w:val="1"/>
      <w:numFmt w:val="bullet"/>
      <w:lvlText w:val="o"/>
      <w:lvlJc w:val="left"/>
      <w:pPr>
        <w:tabs>
          <w:tab w:val="num" w:pos="5760"/>
        </w:tabs>
        <w:ind w:left="5760" w:hanging="360"/>
      </w:pPr>
      <w:rPr>
        <w:rFonts w:ascii="Courier New" w:hAnsi="Courier New" w:cs="Courier New" w:hint="default"/>
      </w:rPr>
    </w:lvl>
    <w:lvl w:ilvl="8" w:tplc="1608A64E">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3612A84"/>
    <w:multiLevelType w:val="multilevel"/>
    <w:tmpl w:val="9C2E1FA2"/>
    <w:lvl w:ilvl="0">
      <w:start w:val="3"/>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7E65837"/>
    <w:multiLevelType w:val="multilevel"/>
    <w:tmpl w:val="D9A2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9439E6"/>
    <w:multiLevelType w:val="multilevel"/>
    <w:tmpl w:val="67405C42"/>
    <w:lvl w:ilvl="0">
      <w:start w:val="1"/>
      <w:numFmt w:val="none"/>
      <w:pStyle w:val="Heading1a"/>
      <w:suff w:val="nothing"/>
      <w:lvlText w:val="%1"/>
      <w:lvlJc w:val="left"/>
      <w:rPr>
        <w:rFonts w:hint="default"/>
      </w:rPr>
    </w:lvl>
    <w:lvl w:ilvl="1">
      <w:start w:val="1"/>
      <w:numFmt w:val="decimal"/>
      <w:pStyle w:val="MainParanoChapter"/>
      <w:lvlText w:val="%2."/>
      <w:lvlJc w:val="left"/>
      <w:pPr>
        <w:tabs>
          <w:tab w:val="num" w:pos="630"/>
        </w:tabs>
        <w:ind w:left="270"/>
      </w:pPr>
      <w:rPr>
        <w:rFonts w:ascii="Times New Roman" w:hAnsi="Times New Roman" w:cs="Times New Roman" w:hint="default"/>
        <w:b w:val="0"/>
        <w:bCs w:val="0"/>
        <w:i w:val="0"/>
        <w:iCs w:val="0"/>
        <w:sz w:val="24"/>
        <w:szCs w:val="24"/>
      </w:rPr>
    </w:lvl>
    <w:lvl w:ilvl="2">
      <w:start w:val="1"/>
      <w:numFmt w:val="lowerLetter"/>
      <w:pStyle w:val="Sub-Para1underX"/>
      <w:lvlText w:val="(%3)"/>
      <w:lvlJc w:val="left"/>
      <w:pPr>
        <w:tabs>
          <w:tab w:val="num" w:pos="1080"/>
        </w:tabs>
        <w:ind w:left="720" w:hanging="360"/>
      </w:pPr>
      <w:rPr>
        <w:rFonts w:hint="default"/>
      </w:rPr>
    </w:lvl>
    <w:lvl w:ilvl="3">
      <w:start w:val="1"/>
      <w:numFmt w:val="lowerRoman"/>
      <w:pStyle w:val="Sub-Para2underX"/>
      <w:lvlText w:val="(%4)"/>
      <w:lvlJc w:val="left"/>
      <w:pPr>
        <w:tabs>
          <w:tab w:val="num" w:pos="1800"/>
        </w:tabs>
        <w:ind w:left="1080" w:hanging="360"/>
      </w:pPr>
      <w:rPr>
        <w:rFonts w:hint="default"/>
      </w:rPr>
    </w:lvl>
    <w:lvl w:ilvl="4">
      <w:start w:val="1"/>
      <w:numFmt w:val="lowerLetter"/>
      <w:pStyle w:val="Sub-Para3underX"/>
      <w:lvlText w:val="%5."/>
      <w:lvlJc w:val="left"/>
      <w:pPr>
        <w:tabs>
          <w:tab w:val="num" w:pos="1440"/>
        </w:tabs>
        <w:ind w:left="1440" w:hanging="360"/>
      </w:pPr>
      <w:rPr>
        <w:rFonts w:hint="default"/>
      </w:rPr>
    </w:lvl>
    <w:lvl w:ilvl="5">
      <w:start w:val="1"/>
      <w:numFmt w:val="lowerRoman"/>
      <w:pStyle w:val="Sub-Para4underX"/>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3CC34A1A"/>
    <w:multiLevelType w:val="hybridMultilevel"/>
    <w:tmpl w:val="AF2009E4"/>
    <w:lvl w:ilvl="0" w:tplc="6480E97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EC43207"/>
    <w:multiLevelType w:val="multilevel"/>
    <w:tmpl w:val="A7ACF0F0"/>
    <w:lvl w:ilvl="0">
      <w:start w:val="1"/>
      <w:numFmt w:val="decimal"/>
      <w:pStyle w:val="Heading1"/>
      <w:lvlText w:val="%1"/>
      <w:lvlJc w:val="left"/>
      <w:pPr>
        <w:tabs>
          <w:tab w:val="num" w:pos="896"/>
        </w:tabs>
        <w:ind w:left="896" w:hanging="896"/>
      </w:pPr>
      <w:rPr>
        <w:rFonts w:hint="default"/>
      </w:rPr>
    </w:lvl>
    <w:lvl w:ilvl="1">
      <w:start w:val="1"/>
      <w:numFmt w:val="decimal"/>
      <w:pStyle w:val="Heading2"/>
      <w:lvlText w:val="%1.%2"/>
      <w:lvlJc w:val="left"/>
      <w:pPr>
        <w:tabs>
          <w:tab w:val="num" w:pos="1440"/>
        </w:tabs>
        <w:ind w:left="720" w:hanging="720"/>
      </w:pPr>
      <w:rPr>
        <w:rFonts w:ascii="Arial Narrow" w:hAnsi="Arial Narrow" w:cs="Arial Narrow" w:hint="default"/>
        <w:b/>
        <w:bCs/>
        <w:i w:val="0"/>
        <w:iCs w:val="0"/>
        <w:sz w:val="24"/>
        <w:szCs w:val="24"/>
      </w:rPr>
    </w:lvl>
    <w:lvl w:ilvl="2">
      <w:start w:val="1"/>
      <w:numFmt w:val="none"/>
      <w:pStyle w:val="Heading3"/>
      <w:lvlText w:val=""/>
      <w:lvlJc w:val="left"/>
      <w:pPr>
        <w:tabs>
          <w:tab w:val="num" w:pos="720"/>
        </w:tabs>
        <w:ind w:left="720" w:hanging="720"/>
      </w:pPr>
      <w:rPr>
        <w:rFonts w:ascii="Arial" w:hAnsi="Arial" w:cs="Arial" w:hint="default"/>
        <w:b w:val="0"/>
        <w:bCs w:val="0"/>
        <w:i w:val="0"/>
        <w:iCs w:val="0"/>
        <w:color w:val="000000"/>
        <w:sz w:val="24"/>
        <w:szCs w:val="24"/>
        <w:u w:val="none"/>
      </w:rPr>
    </w:lvl>
    <w:lvl w:ilvl="3">
      <w:start w:val="1"/>
      <w:numFmt w:val="lowerLetter"/>
      <w:lvlText w:val="(%4)"/>
      <w:lvlJc w:val="left"/>
      <w:pPr>
        <w:tabs>
          <w:tab w:val="num" w:pos="2016"/>
        </w:tabs>
        <w:ind w:left="2016" w:hanging="1008"/>
      </w:pPr>
      <w:rPr>
        <w:rFonts w:ascii="Arial" w:hAnsi="Arial" w:cs="Arial" w:hint="default"/>
        <w:sz w:val="18"/>
        <w:szCs w:val="18"/>
      </w:rPr>
    </w:lvl>
    <w:lvl w:ilvl="4">
      <w:start w:val="1"/>
      <w:numFmt w:val="lowerRoman"/>
      <w:lvlText w:val="(%5)"/>
      <w:lvlJc w:val="left"/>
      <w:pPr>
        <w:tabs>
          <w:tab w:val="num" w:pos="2736"/>
        </w:tabs>
        <w:ind w:left="2736" w:hanging="1008"/>
      </w:pPr>
      <w:rPr>
        <w:rFonts w:ascii="Arial" w:hAnsi="Arial" w:cs="Arial" w:hint="default"/>
        <w:sz w:val="18"/>
        <w:szCs w:val="18"/>
      </w:rPr>
    </w:lvl>
    <w:lvl w:ilvl="5">
      <w:start w:val="1"/>
      <w:numFmt w:val="none"/>
      <w:lvlText w:val=""/>
      <w:lvlJc w:val="left"/>
      <w:pPr>
        <w:tabs>
          <w:tab w:val="num" w:pos="-289"/>
        </w:tabs>
        <w:ind w:left="3744" w:hanging="1008"/>
      </w:pPr>
      <w:rPr>
        <w:rFonts w:ascii="Symbol" w:hAnsi="Symbol" w:cs="Symbol" w:hint="default"/>
      </w:rPr>
    </w:lvl>
    <w:lvl w:ilvl="6">
      <w:start w:val="1"/>
      <w:numFmt w:val="none"/>
      <w:lvlText w:val=""/>
      <w:lvlJc w:val="left"/>
      <w:pPr>
        <w:tabs>
          <w:tab w:val="num" w:pos="-289"/>
        </w:tabs>
        <w:ind w:left="4752" w:hanging="1008"/>
      </w:pPr>
      <w:rPr>
        <w:rFonts w:ascii="Symbol" w:hAnsi="Symbol" w:cs="Symbol" w:hint="default"/>
        <w:sz w:val="32"/>
        <w:szCs w:val="32"/>
      </w:rPr>
    </w:lvl>
    <w:lvl w:ilvl="7">
      <w:start w:val="1"/>
      <w:numFmt w:val="none"/>
      <w:lvlText w:val=""/>
      <w:lvlJc w:val="left"/>
      <w:pPr>
        <w:tabs>
          <w:tab w:val="num" w:pos="-289"/>
        </w:tabs>
        <w:ind w:left="5760" w:hanging="1008"/>
      </w:pPr>
      <w:rPr>
        <w:rFonts w:ascii="Symbol" w:hAnsi="Symbol" w:cs="Symbol" w:hint="default"/>
      </w:rPr>
    </w:lvl>
    <w:lvl w:ilvl="8">
      <w:start w:val="1"/>
      <w:numFmt w:val="lowerRoman"/>
      <w:lvlText w:val="(%9)"/>
      <w:lvlJc w:val="left"/>
      <w:pPr>
        <w:tabs>
          <w:tab w:val="num" w:pos="-289"/>
        </w:tabs>
        <w:ind w:left="8496" w:hanging="720"/>
      </w:pPr>
      <w:rPr>
        <w:rFonts w:hint="default"/>
      </w:rPr>
    </w:lvl>
  </w:abstractNum>
  <w:abstractNum w:abstractNumId="8" w15:restartNumberingAfterBreak="0">
    <w:nsid w:val="58C9662A"/>
    <w:multiLevelType w:val="multilevel"/>
    <w:tmpl w:val="329E4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356FE4"/>
    <w:multiLevelType w:val="hybridMultilevel"/>
    <w:tmpl w:val="9C3E928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6AF07EB"/>
    <w:multiLevelType w:val="hybridMultilevel"/>
    <w:tmpl w:val="D2AA5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527C91"/>
    <w:multiLevelType w:val="multilevel"/>
    <w:tmpl w:val="2D36F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9571E9"/>
    <w:multiLevelType w:val="multilevel"/>
    <w:tmpl w:val="A10E3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EA5D2F"/>
    <w:multiLevelType w:val="multilevel"/>
    <w:tmpl w:val="348AF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426CC5"/>
    <w:multiLevelType w:val="hybridMultilevel"/>
    <w:tmpl w:val="28860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F8199D"/>
    <w:multiLevelType w:val="hybridMultilevel"/>
    <w:tmpl w:val="6ADAB5EE"/>
    <w:lvl w:ilvl="0" w:tplc="7E3A1FA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19689905">
    <w:abstractNumId w:val="7"/>
  </w:num>
  <w:num w:numId="2" w16cid:durableId="616180345">
    <w:abstractNumId w:val="2"/>
  </w:num>
  <w:num w:numId="3" w16cid:durableId="1548760196">
    <w:abstractNumId w:val="5"/>
  </w:num>
  <w:num w:numId="4" w16cid:durableId="611285972">
    <w:abstractNumId w:val="0"/>
  </w:num>
  <w:num w:numId="5" w16cid:durableId="501631526">
    <w:abstractNumId w:val="14"/>
  </w:num>
  <w:num w:numId="6" w16cid:durableId="109740026">
    <w:abstractNumId w:val="9"/>
  </w:num>
  <w:num w:numId="7" w16cid:durableId="1446731828">
    <w:abstractNumId w:val="8"/>
  </w:num>
  <w:num w:numId="8" w16cid:durableId="1828746453">
    <w:abstractNumId w:val="3"/>
  </w:num>
  <w:num w:numId="9" w16cid:durableId="89860203">
    <w:abstractNumId w:val="11"/>
  </w:num>
  <w:num w:numId="10" w16cid:durableId="1903443796">
    <w:abstractNumId w:val="12"/>
  </w:num>
  <w:num w:numId="11" w16cid:durableId="1824934073">
    <w:abstractNumId w:val="4"/>
  </w:num>
  <w:num w:numId="12" w16cid:durableId="665136601">
    <w:abstractNumId w:val="10"/>
  </w:num>
  <w:num w:numId="13" w16cid:durableId="684550767">
    <w:abstractNumId w:val="1"/>
  </w:num>
  <w:num w:numId="14" w16cid:durableId="439644066">
    <w:abstractNumId w:val="13"/>
  </w:num>
  <w:num w:numId="15" w16cid:durableId="1759056437">
    <w:abstractNumId w:val="15"/>
  </w:num>
  <w:num w:numId="16" w16cid:durableId="2734385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761"/>
    <w:rsid w:val="00003B55"/>
    <w:rsid w:val="00005A6E"/>
    <w:rsid w:val="000122FE"/>
    <w:rsid w:val="00012B62"/>
    <w:rsid w:val="00026299"/>
    <w:rsid w:val="000265B4"/>
    <w:rsid w:val="00034888"/>
    <w:rsid w:val="00046BEB"/>
    <w:rsid w:val="00055D93"/>
    <w:rsid w:val="00055F00"/>
    <w:rsid w:val="000616FC"/>
    <w:rsid w:val="00066B71"/>
    <w:rsid w:val="00066E10"/>
    <w:rsid w:val="00066F37"/>
    <w:rsid w:val="00072F13"/>
    <w:rsid w:val="00077782"/>
    <w:rsid w:val="00081038"/>
    <w:rsid w:val="0008707A"/>
    <w:rsid w:val="0008762A"/>
    <w:rsid w:val="00093C83"/>
    <w:rsid w:val="00093CA4"/>
    <w:rsid w:val="000976D0"/>
    <w:rsid w:val="000A0F5D"/>
    <w:rsid w:val="000B24CE"/>
    <w:rsid w:val="000B4FC7"/>
    <w:rsid w:val="000C266F"/>
    <w:rsid w:val="000C31CE"/>
    <w:rsid w:val="000D6E03"/>
    <w:rsid w:val="000E013D"/>
    <w:rsid w:val="000E1146"/>
    <w:rsid w:val="000E2869"/>
    <w:rsid w:val="000F7147"/>
    <w:rsid w:val="001014FA"/>
    <w:rsid w:val="00101FA2"/>
    <w:rsid w:val="00103B53"/>
    <w:rsid w:val="00103EA3"/>
    <w:rsid w:val="00104227"/>
    <w:rsid w:val="00104847"/>
    <w:rsid w:val="001115D7"/>
    <w:rsid w:val="00111BA6"/>
    <w:rsid w:val="00111F12"/>
    <w:rsid w:val="00112B2B"/>
    <w:rsid w:val="00113AE9"/>
    <w:rsid w:val="00116F0D"/>
    <w:rsid w:val="00117AEC"/>
    <w:rsid w:val="00126B8C"/>
    <w:rsid w:val="001338D4"/>
    <w:rsid w:val="001400E6"/>
    <w:rsid w:val="00142A05"/>
    <w:rsid w:val="00142EB8"/>
    <w:rsid w:val="001438F5"/>
    <w:rsid w:val="00144FD0"/>
    <w:rsid w:val="0014688B"/>
    <w:rsid w:val="00153AAC"/>
    <w:rsid w:val="00156790"/>
    <w:rsid w:val="00157EA6"/>
    <w:rsid w:val="00166AB4"/>
    <w:rsid w:val="0017286A"/>
    <w:rsid w:val="00173070"/>
    <w:rsid w:val="00184DC9"/>
    <w:rsid w:val="001865D6"/>
    <w:rsid w:val="00186882"/>
    <w:rsid w:val="0019308B"/>
    <w:rsid w:val="00195DB9"/>
    <w:rsid w:val="00196B4E"/>
    <w:rsid w:val="001A1CD6"/>
    <w:rsid w:val="001A3C45"/>
    <w:rsid w:val="001A6203"/>
    <w:rsid w:val="001B3B97"/>
    <w:rsid w:val="001B401D"/>
    <w:rsid w:val="001C1C2F"/>
    <w:rsid w:val="001C76B0"/>
    <w:rsid w:val="001D3DC9"/>
    <w:rsid w:val="001E0235"/>
    <w:rsid w:val="001E06C4"/>
    <w:rsid w:val="001E232B"/>
    <w:rsid w:val="001E37DD"/>
    <w:rsid w:val="001E5F76"/>
    <w:rsid w:val="00200AC5"/>
    <w:rsid w:val="0020163B"/>
    <w:rsid w:val="0020488C"/>
    <w:rsid w:val="00206803"/>
    <w:rsid w:val="0021765E"/>
    <w:rsid w:val="0022581E"/>
    <w:rsid w:val="002341FF"/>
    <w:rsid w:val="002347A6"/>
    <w:rsid w:val="00245E87"/>
    <w:rsid w:val="0025519D"/>
    <w:rsid w:val="002610CE"/>
    <w:rsid w:val="0026273B"/>
    <w:rsid w:val="00263775"/>
    <w:rsid w:val="00270CD2"/>
    <w:rsid w:val="002802BF"/>
    <w:rsid w:val="0028036B"/>
    <w:rsid w:val="00280C72"/>
    <w:rsid w:val="00284ECC"/>
    <w:rsid w:val="00292F67"/>
    <w:rsid w:val="00293546"/>
    <w:rsid w:val="00293844"/>
    <w:rsid w:val="002A1E57"/>
    <w:rsid w:val="002A759D"/>
    <w:rsid w:val="002B447C"/>
    <w:rsid w:val="002B577D"/>
    <w:rsid w:val="002B64E0"/>
    <w:rsid w:val="002C09B9"/>
    <w:rsid w:val="002C7435"/>
    <w:rsid w:val="002C7CFA"/>
    <w:rsid w:val="002D4C12"/>
    <w:rsid w:val="002D61F4"/>
    <w:rsid w:val="002D7013"/>
    <w:rsid w:val="002E2169"/>
    <w:rsid w:val="002F2D0E"/>
    <w:rsid w:val="002F6329"/>
    <w:rsid w:val="003015E0"/>
    <w:rsid w:val="00314A9E"/>
    <w:rsid w:val="00322FA3"/>
    <w:rsid w:val="00323DEC"/>
    <w:rsid w:val="003269DB"/>
    <w:rsid w:val="003349BE"/>
    <w:rsid w:val="00335CBD"/>
    <w:rsid w:val="00337556"/>
    <w:rsid w:val="003426F8"/>
    <w:rsid w:val="00345BD7"/>
    <w:rsid w:val="00351F38"/>
    <w:rsid w:val="0035552D"/>
    <w:rsid w:val="00357AC0"/>
    <w:rsid w:val="003607C7"/>
    <w:rsid w:val="00363C94"/>
    <w:rsid w:val="00363F5E"/>
    <w:rsid w:val="0036409B"/>
    <w:rsid w:val="003655EC"/>
    <w:rsid w:val="00372B0F"/>
    <w:rsid w:val="00396DF4"/>
    <w:rsid w:val="003A69D1"/>
    <w:rsid w:val="003B41FF"/>
    <w:rsid w:val="003B585E"/>
    <w:rsid w:val="003B6C22"/>
    <w:rsid w:val="003C61D5"/>
    <w:rsid w:val="003D30E9"/>
    <w:rsid w:val="003D5CB7"/>
    <w:rsid w:val="003D7F13"/>
    <w:rsid w:val="003E0D96"/>
    <w:rsid w:val="003E792E"/>
    <w:rsid w:val="003F04F9"/>
    <w:rsid w:val="00403B6B"/>
    <w:rsid w:val="00403DB5"/>
    <w:rsid w:val="00405D67"/>
    <w:rsid w:val="00407B60"/>
    <w:rsid w:val="00411292"/>
    <w:rsid w:val="0041407A"/>
    <w:rsid w:val="00423F2C"/>
    <w:rsid w:val="0045288B"/>
    <w:rsid w:val="00461647"/>
    <w:rsid w:val="00461EDC"/>
    <w:rsid w:val="00462076"/>
    <w:rsid w:val="00462975"/>
    <w:rsid w:val="0047235F"/>
    <w:rsid w:val="004863C5"/>
    <w:rsid w:val="00486FAE"/>
    <w:rsid w:val="00492966"/>
    <w:rsid w:val="00494F02"/>
    <w:rsid w:val="004A212E"/>
    <w:rsid w:val="004A426F"/>
    <w:rsid w:val="004B1C11"/>
    <w:rsid w:val="004B36C5"/>
    <w:rsid w:val="004B4C3D"/>
    <w:rsid w:val="004C6B56"/>
    <w:rsid w:val="004D4A2B"/>
    <w:rsid w:val="004E31DA"/>
    <w:rsid w:val="004F23CD"/>
    <w:rsid w:val="00504871"/>
    <w:rsid w:val="00507631"/>
    <w:rsid w:val="0050783B"/>
    <w:rsid w:val="0051039C"/>
    <w:rsid w:val="00516799"/>
    <w:rsid w:val="00516BB1"/>
    <w:rsid w:val="0051701B"/>
    <w:rsid w:val="0052202D"/>
    <w:rsid w:val="00526A2D"/>
    <w:rsid w:val="00536944"/>
    <w:rsid w:val="00536F40"/>
    <w:rsid w:val="005402AA"/>
    <w:rsid w:val="00544C27"/>
    <w:rsid w:val="00546297"/>
    <w:rsid w:val="0055087D"/>
    <w:rsid w:val="0055550E"/>
    <w:rsid w:val="0055727F"/>
    <w:rsid w:val="00557BF5"/>
    <w:rsid w:val="00562367"/>
    <w:rsid w:val="005668FC"/>
    <w:rsid w:val="005707C0"/>
    <w:rsid w:val="00571A21"/>
    <w:rsid w:val="005969A7"/>
    <w:rsid w:val="005A0DEB"/>
    <w:rsid w:val="005A3A03"/>
    <w:rsid w:val="005A6614"/>
    <w:rsid w:val="005B35AF"/>
    <w:rsid w:val="005B4A72"/>
    <w:rsid w:val="005B666A"/>
    <w:rsid w:val="005C3BF8"/>
    <w:rsid w:val="005C5BBE"/>
    <w:rsid w:val="005C6A76"/>
    <w:rsid w:val="005C6B35"/>
    <w:rsid w:val="005D0390"/>
    <w:rsid w:val="005D6D69"/>
    <w:rsid w:val="005E7248"/>
    <w:rsid w:val="005F532B"/>
    <w:rsid w:val="006043F1"/>
    <w:rsid w:val="00606329"/>
    <w:rsid w:val="006163AA"/>
    <w:rsid w:val="00621761"/>
    <w:rsid w:val="006242F4"/>
    <w:rsid w:val="00634100"/>
    <w:rsid w:val="006344ED"/>
    <w:rsid w:val="00645D68"/>
    <w:rsid w:val="00647CA0"/>
    <w:rsid w:val="00660D62"/>
    <w:rsid w:val="006610AA"/>
    <w:rsid w:val="00663448"/>
    <w:rsid w:val="0066385D"/>
    <w:rsid w:val="00664370"/>
    <w:rsid w:val="00665BDA"/>
    <w:rsid w:val="00667422"/>
    <w:rsid w:val="00670016"/>
    <w:rsid w:val="00676B5C"/>
    <w:rsid w:val="00680584"/>
    <w:rsid w:val="0068189A"/>
    <w:rsid w:val="006823F6"/>
    <w:rsid w:val="00684972"/>
    <w:rsid w:val="00690254"/>
    <w:rsid w:val="00691C4E"/>
    <w:rsid w:val="006960A2"/>
    <w:rsid w:val="00696D4F"/>
    <w:rsid w:val="006A20E3"/>
    <w:rsid w:val="006A3BED"/>
    <w:rsid w:val="006B1AB9"/>
    <w:rsid w:val="006B72C4"/>
    <w:rsid w:val="006C102D"/>
    <w:rsid w:val="006E4033"/>
    <w:rsid w:val="006F141F"/>
    <w:rsid w:val="006F3DBC"/>
    <w:rsid w:val="00700BA8"/>
    <w:rsid w:val="00701061"/>
    <w:rsid w:val="0070111F"/>
    <w:rsid w:val="00703719"/>
    <w:rsid w:val="007109E9"/>
    <w:rsid w:val="00711E21"/>
    <w:rsid w:val="00720D9A"/>
    <w:rsid w:val="00727B3C"/>
    <w:rsid w:val="00734C3D"/>
    <w:rsid w:val="00735A85"/>
    <w:rsid w:val="0074064E"/>
    <w:rsid w:val="0074263C"/>
    <w:rsid w:val="0074434F"/>
    <w:rsid w:val="0074445B"/>
    <w:rsid w:val="00745315"/>
    <w:rsid w:val="007540F0"/>
    <w:rsid w:val="0075598E"/>
    <w:rsid w:val="00760D53"/>
    <w:rsid w:val="00765995"/>
    <w:rsid w:val="00773526"/>
    <w:rsid w:val="00781D23"/>
    <w:rsid w:val="00784CA4"/>
    <w:rsid w:val="007905C0"/>
    <w:rsid w:val="007910FC"/>
    <w:rsid w:val="007A1CD4"/>
    <w:rsid w:val="007B25A6"/>
    <w:rsid w:val="007B7F03"/>
    <w:rsid w:val="007C2BEC"/>
    <w:rsid w:val="007C5E42"/>
    <w:rsid w:val="007C6920"/>
    <w:rsid w:val="007D30D3"/>
    <w:rsid w:val="007D6005"/>
    <w:rsid w:val="007E1DB2"/>
    <w:rsid w:val="007F7797"/>
    <w:rsid w:val="00800C08"/>
    <w:rsid w:val="00825578"/>
    <w:rsid w:val="008315CD"/>
    <w:rsid w:val="00833F1F"/>
    <w:rsid w:val="00835422"/>
    <w:rsid w:val="008362E1"/>
    <w:rsid w:val="00845839"/>
    <w:rsid w:val="00862B0D"/>
    <w:rsid w:val="00866BD2"/>
    <w:rsid w:val="0087743A"/>
    <w:rsid w:val="0088098B"/>
    <w:rsid w:val="00882F29"/>
    <w:rsid w:val="00883E91"/>
    <w:rsid w:val="00885563"/>
    <w:rsid w:val="008902DC"/>
    <w:rsid w:val="00893D5B"/>
    <w:rsid w:val="008960A8"/>
    <w:rsid w:val="00896DC2"/>
    <w:rsid w:val="0089730E"/>
    <w:rsid w:val="008A4FC5"/>
    <w:rsid w:val="008A5993"/>
    <w:rsid w:val="008B21C5"/>
    <w:rsid w:val="008B6C4C"/>
    <w:rsid w:val="008C369B"/>
    <w:rsid w:val="008C68D6"/>
    <w:rsid w:val="008D16B8"/>
    <w:rsid w:val="008E5CF2"/>
    <w:rsid w:val="008F3B85"/>
    <w:rsid w:val="008F6912"/>
    <w:rsid w:val="008F6C16"/>
    <w:rsid w:val="00900926"/>
    <w:rsid w:val="00903E53"/>
    <w:rsid w:val="009048A2"/>
    <w:rsid w:val="00904942"/>
    <w:rsid w:val="00910331"/>
    <w:rsid w:val="00913D4E"/>
    <w:rsid w:val="00922B8B"/>
    <w:rsid w:val="009240A8"/>
    <w:rsid w:val="00931169"/>
    <w:rsid w:val="00932750"/>
    <w:rsid w:val="0093560E"/>
    <w:rsid w:val="00935CC1"/>
    <w:rsid w:val="00936097"/>
    <w:rsid w:val="00943E1D"/>
    <w:rsid w:val="00945AAC"/>
    <w:rsid w:val="009474D8"/>
    <w:rsid w:val="00951556"/>
    <w:rsid w:val="00953846"/>
    <w:rsid w:val="00957366"/>
    <w:rsid w:val="0097024C"/>
    <w:rsid w:val="00974E11"/>
    <w:rsid w:val="00980FFB"/>
    <w:rsid w:val="00981C67"/>
    <w:rsid w:val="0099162B"/>
    <w:rsid w:val="00992A63"/>
    <w:rsid w:val="009A30CC"/>
    <w:rsid w:val="009A408E"/>
    <w:rsid w:val="009A5362"/>
    <w:rsid w:val="009B15CE"/>
    <w:rsid w:val="009B1961"/>
    <w:rsid w:val="009B2C46"/>
    <w:rsid w:val="009C2837"/>
    <w:rsid w:val="009C4D43"/>
    <w:rsid w:val="009D02BD"/>
    <w:rsid w:val="009D7752"/>
    <w:rsid w:val="009E0F93"/>
    <w:rsid w:val="009E2A02"/>
    <w:rsid w:val="009E3A58"/>
    <w:rsid w:val="009E4A6B"/>
    <w:rsid w:val="009F48CA"/>
    <w:rsid w:val="00A12260"/>
    <w:rsid w:val="00A122FC"/>
    <w:rsid w:val="00A1552A"/>
    <w:rsid w:val="00A1567C"/>
    <w:rsid w:val="00A31476"/>
    <w:rsid w:val="00A46C76"/>
    <w:rsid w:val="00A470BA"/>
    <w:rsid w:val="00A51FA3"/>
    <w:rsid w:val="00A6095E"/>
    <w:rsid w:val="00A66E8A"/>
    <w:rsid w:val="00A74795"/>
    <w:rsid w:val="00A90686"/>
    <w:rsid w:val="00AB1A08"/>
    <w:rsid w:val="00AB7AA8"/>
    <w:rsid w:val="00AC1534"/>
    <w:rsid w:val="00AC6DD6"/>
    <w:rsid w:val="00AD35EA"/>
    <w:rsid w:val="00AE052B"/>
    <w:rsid w:val="00AE382E"/>
    <w:rsid w:val="00AE3952"/>
    <w:rsid w:val="00AE7CE2"/>
    <w:rsid w:val="00AF056C"/>
    <w:rsid w:val="00AF1A3A"/>
    <w:rsid w:val="00AF220A"/>
    <w:rsid w:val="00AF35EE"/>
    <w:rsid w:val="00AF4901"/>
    <w:rsid w:val="00AF7058"/>
    <w:rsid w:val="00B02C2E"/>
    <w:rsid w:val="00B050D7"/>
    <w:rsid w:val="00B10A30"/>
    <w:rsid w:val="00B115B7"/>
    <w:rsid w:val="00B12362"/>
    <w:rsid w:val="00B1312F"/>
    <w:rsid w:val="00B14D81"/>
    <w:rsid w:val="00B17B7A"/>
    <w:rsid w:val="00B25970"/>
    <w:rsid w:val="00B27393"/>
    <w:rsid w:val="00B55991"/>
    <w:rsid w:val="00B64163"/>
    <w:rsid w:val="00B64CDE"/>
    <w:rsid w:val="00B87166"/>
    <w:rsid w:val="00B94382"/>
    <w:rsid w:val="00BA1686"/>
    <w:rsid w:val="00BA2512"/>
    <w:rsid w:val="00BB2E77"/>
    <w:rsid w:val="00BC78A8"/>
    <w:rsid w:val="00BD2363"/>
    <w:rsid w:val="00BE15FE"/>
    <w:rsid w:val="00C005D6"/>
    <w:rsid w:val="00C12A0F"/>
    <w:rsid w:val="00C14D7C"/>
    <w:rsid w:val="00C16E6F"/>
    <w:rsid w:val="00C30958"/>
    <w:rsid w:val="00C42A8B"/>
    <w:rsid w:val="00C50E93"/>
    <w:rsid w:val="00C51E9D"/>
    <w:rsid w:val="00C52A93"/>
    <w:rsid w:val="00C56F9C"/>
    <w:rsid w:val="00C61CFB"/>
    <w:rsid w:val="00C66CB2"/>
    <w:rsid w:val="00C74472"/>
    <w:rsid w:val="00C75321"/>
    <w:rsid w:val="00C77486"/>
    <w:rsid w:val="00C77C42"/>
    <w:rsid w:val="00C867A1"/>
    <w:rsid w:val="00C94DBA"/>
    <w:rsid w:val="00CA6E65"/>
    <w:rsid w:val="00CB6360"/>
    <w:rsid w:val="00CC1F83"/>
    <w:rsid w:val="00CC6C87"/>
    <w:rsid w:val="00CD12CA"/>
    <w:rsid w:val="00CD146B"/>
    <w:rsid w:val="00CD36C8"/>
    <w:rsid w:val="00CD6E59"/>
    <w:rsid w:val="00CE0C0D"/>
    <w:rsid w:val="00CE6CA5"/>
    <w:rsid w:val="00CF0846"/>
    <w:rsid w:val="00CF2F54"/>
    <w:rsid w:val="00CF6C0A"/>
    <w:rsid w:val="00D02C2F"/>
    <w:rsid w:val="00D06628"/>
    <w:rsid w:val="00D07799"/>
    <w:rsid w:val="00D24B3E"/>
    <w:rsid w:val="00D25CFE"/>
    <w:rsid w:val="00D2793F"/>
    <w:rsid w:val="00D3576B"/>
    <w:rsid w:val="00D35EAC"/>
    <w:rsid w:val="00D377DB"/>
    <w:rsid w:val="00D41D36"/>
    <w:rsid w:val="00D4665F"/>
    <w:rsid w:val="00D50035"/>
    <w:rsid w:val="00D524F7"/>
    <w:rsid w:val="00D53A65"/>
    <w:rsid w:val="00D542B4"/>
    <w:rsid w:val="00D55D90"/>
    <w:rsid w:val="00D63CB0"/>
    <w:rsid w:val="00D64F56"/>
    <w:rsid w:val="00D72C5D"/>
    <w:rsid w:val="00D7313D"/>
    <w:rsid w:val="00D75757"/>
    <w:rsid w:val="00D865B3"/>
    <w:rsid w:val="00D877D3"/>
    <w:rsid w:val="00D917B6"/>
    <w:rsid w:val="00DA0935"/>
    <w:rsid w:val="00DA1650"/>
    <w:rsid w:val="00DB1F73"/>
    <w:rsid w:val="00DB6CF0"/>
    <w:rsid w:val="00DE4036"/>
    <w:rsid w:val="00DE6904"/>
    <w:rsid w:val="00DF0A62"/>
    <w:rsid w:val="00E02927"/>
    <w:rsid w:val="00E06B4D"/>
    <w:rsid w:val="00E106C5"/>
    <w:rsid w:val="00E125EB"/>
    <w:rsid w:val="00E1312D"/>
    <w:rsid w:val="00E16AC7"/>
    <w:rsid w:val="00E22950"/>
    <w:rsid w:val="00E26B3C"/>
    <w:rsid w:val="00E3035E"/>
    <w:rsid w:val="00E32577"/>
    <w:rsid w:val="00E335EE"/>
    <w:rsid w:val="00E37DD5"/>
    <w:rsid w:val="00E4363A"/>
    <w:rsid w:val="00E44AA3"/>
    <w:rsid w:val="00E47DA1"/>
    <w:rsid w:val="00E55C79"/>
    <w:rsid w:val="00E55F64"/>
    <w:rsid w:val="00E62CE3"/>
    <w:rsid w:val="00E65F6B"/>
    <w:rsid w:val="00E76090"/>
    <w:rsid w:val="00E772DF"/>
    <w:rsid w:val="00E83903"/>
    <w:rsid w:val="00E8455F"/>
    <w:rsid w:val="00E85F8D"/>
    <w:rsid w:val="00E93F31"/>
    <w:rsid w:val="00E949B8"/>
    <w:rsid w:val="00E95400"/>
    <w:rsid w:val="00EA20B5"/>
    <w:rsid w:val="00EA52CD"/>
    <w:rsid w:val="00EB3E58"/>
    <w:rsid w:val="00EB4598"/>
    <w:rsid w:val="00EB6AAB"/>
    <w:rsid w:val="00EB7CAE"/>
    <w:rsid w:val="00EC38DC"/>
    <w:rsid w:val="00ED0886"/>
    <w:rsid w:val="00ED10EA"/>
    <w:rsid w:val="00ED2292"/>
    <w:rsid w:val="00ED389D"/>
    <w:rsid w:val="00ED3D8A"/>
    <w:rsid w:val="00EE0744"/>
    <w:rsid w:val="00EF4658"/>
    <w:rsid w:val="00EF53D8"/>
    <w:rsid w:val="00F0311B"/>
    <w:rsid w:val="00F07608"/>
    <w:rsid w:val="00F11EC7"/>
    <w:rsid w:val="00F1704B"/>
    <w:rsid w:val="00F17EBC"/>
    <w:rsid w:val="00F26FE0"/>
    <w:rsid w:val="00F27CE1"/>
    <w:rsid w:val="00F31365"/>
    <w:rsid w:val="00F31478"/>
    <w:rsid w:val="00F34A06"/>
    <w:rsid w:val="00F35FDF"/>
    <w:rsid w:val="00F47DE8"/>
    <w:rsid w:val="00F51B14"/>
    <w:rsid w:val="00F56CE5"/>
    <w:rsid w:val="00F60388"/>
    <w:rsid w:val="00F60763"/>
    <w:rsid w:val="00F634E6"/>
    <w:rsid w:val="00F66335"/>
    <w:rsid w:val="00F675C1"/>
    <w:rsid w:val="00F805DE"/>
    <w:rsid w:val="00F82F3D"/>
    <w:rsid w:val="00F83CBE"/>
    <w:rsid w:val="00F93D81"/>
    <w:rsid w:val="00FA1BFB"/>
    <w:rsid w:val="00FA4344"/>
    <w:rsid w:val="00FA45B3"/>
    <w:rsid w:val="00FB07AC"/>
    <w:rsid w:val="00FB1042"/>
    <w:rsid w:val="00FB19FB"/>
    <w:rsid w:val="00FB5122"/>
    <w:rsid w:val="00FD03C8"/>
    <w:rsid w:val="00FD32B1"/>
    <w:rsid w:val="00FE60DE"/>
    <w:rsid w:val="00FE66DC"/>
    <w:rsid w:val="00FE6D8C"/>
    <w:rsid w:val="00FE7A4E"/>
    <w:rsid w:val="00FF1931"/>
    <w:rsid w:val="00FF63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BB0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DC9"/>
    <w:pPr>
      <w:spacing w:after="200" w:line="276" w:lineRule="auto"/>
    </w:pPr>
    <w:rPr>
      <w:sz w:val="22"/>
      <w:szCs w:val="22"/>
      <w:lang w:eastAsia="en-US"/>
    </w:rPr>
  </w:style>
  <w:style w:type="paragraph" w:styleId="Heading1">
    <w:name w:val="heading 1"/>
    <w:aliases w:val="RR level 1"/>
    <w:basedOn w:val="Normal"/>
    <w:next w:val="Heading2"/>
    <w:link w:val="Heading1Char"/>
    <w:uiPriority w:val="9"/>
    <w:qFormat/>
    <w:rsid w:val="00621761"/>
    <w:pPr>
      <w:keepNext/>
      <w:numPr>
        <w:numId w:val="1"/>
      </w:numPr>
      <w:spacing w:before="200" w:after="60" w:line="240" w:lineRule="auto"/>
      <w:outlineLvl w:val="0"/>
    </w:pPr>
    <w:rPr>
      <w:rFonts w:ascii="Cambria" w:hAnsi="Cambria"/>
      <w:b/>
      <w:bCs/>
      <w:kern w:val="32"/>
      <w:sz w:val="32"/>
      <w:szCs w:val="32"/>
      <w:lang w:val="en-GB"/>
    </w:rPr>
  </w:style>
  <w:style w:type="paragraph" w:styleId="Heading2">
    <w:name w:val="heading 2"/>
    <w:aliases w:val="RR level 2"/>
    <w:basedOn w:val="Normal"/>
    <w:link w:val="Heading2Char"/>
    <w:uiPriority w:val="9"/>
    <w:qFormat/>
    <w:rsid w:val="00621761"/>
    <w:pPr>
      <w:keepNext/>
      <w:numPr>
        <w:ilvl w:val="1"/>
        <w:numId w:val="1"/>
      </w:numPr>
      <w:spacing w:before="200" w:after="60" w:line="240" w:lineRule="auto"/>
      <w:outlineLvl w:val="1"/>
    </w:pPr>
    <w:rPr>
      <w:rFonts w:ascii="Cambria" w:hAnsi="Cambria"/>
      <w:b/>
      <w:bCs/>
      <w:i/>
      <w:iCs/>
      <w:sz w:val="28"/>
      <w:szCs w:val="28"/>
      <w:lang w:val="en-GB"/>
    </w:rPr>
  </w:style>
  <w:style w:type="paragraph" w:styleId="Heading3">
    <w:name w:val="heading 3"/>
    <w:aliases w:val="RR level 3"/>
    <w:basedOn w:val="Normal"/>
    <w:link w:val="Heading3Char"/>
    <w:uiPriority w:val="9"/>
    <w:qFormat/>
    <w:rsid w:val="00621761"/>
    <w:pPr>
      <w:numPr>
        <w:ilvl w:val="2"/>
        <w:numId w:val="1"/>
      </w:numPr>
      <w:spacing w:before="120" w:after="60" w:line="240" w:lineRule="auto"/>
      <w:outlineLvl w:val="2"/>
    </w:pPr>
    <w:rPr>
      <w:rFonts w:ascii="Cambria" w:hAnsi="Cambria"/>
      <w:b/>
      <w:bCs/>
      <w:sz w:val="26"/>
      <w:szCs w:val="26"/>
      <w:lang w:val="en-GB"/>
    </w:rPr>
  </w:style>
  <w:style w:type="paragraph" w:styleId="Heading4">
    <w:name w:val="heading 4"/>
    <w:basedOn w:val="Normal"/>
    <w:next w:val="Normal"/>
    <w:link w:val="Heading4Char"/>
    <w:uiPriority w:val="9"/>
    <w:semiHidden/>
    <w:unhideWhenUsed/>
    <w:qFormat/>
    <w:rsid w:val="00FE6D8C"/>
    <w:pPr>
      <w:keepNext/>
      <w:keepLines/>
      <w:spacing w:before="200" w:after="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621761"/>
    <w:pPr>
      <w:spacing w:after="0" w:line="240" w:lineRule="auto"/>
      <w:jc w:val="both"/>
    </w:pPr>
    <w:rPr>
      <w:rFonts w:ascii="Times New Roman" w:hAnsi="Times New Roman"/>
      <w:bCs/>
      <w:sz w:val="24"/>
      <w:szCs w:val="20"/>
    </w:rPr>
  </w:style>
  <w:style w:type="character" w:customStyle="1" w:styleId="Heading1Char">
    <w:name w:val="Heading 1 Char"/>
    <w:aliases w:val="RR level 1 Char"/>
    <w:basedOn w:val="DefaultParagraphFont"/>
    <w:link w:val="Heading1"/>
    <w:uiPriority w:val="9"/>
    <w:rsid w:val="00621761"/>
    <w:rPr>
      <w:rFonts w:ascii="Cambria" w:hAnsi="Cambria"/>
      <w:b/>
      <w:bCs/>
      <w:kern w:val="32"/>
      <w:sz w:val="32"/>
      <w:szCs w:val="32"/>
      <w:lang w:val="en-GB" w:eastAsia="en-US"/>
    </w:rPr>
  </w:style>
  <w:style w:type="character" w:customStyle="1" w:styleId="Heading2Char">
    <w:name w:val="Heading 2 Char"/>
    <w:aliases w:val="RR level 2 Char"/>
    <w:basedOn w:val="DefaultParagraphFont"/>
    <w:link w:val="Heading2"/>
    <w:uiPriority w:val="9"/>
    <w:rsid w:val="00621761"/>
    <w:rPr>
      <w:rFonts w:ascii="Cambria" w:hAnsi="Cambria"/>
      <w:b/>
      <w:bCs/>
      <w:i/>
      <w:iCs/>
      <w:sz w:val="28"/>
      <w:szCs w:val="28"/>
      <w:lang w:val="en-GB" w:eastAsia="en-US"/>
    </w:rPr>
  </w:style>
  <w:style w:type="character" w:customStyle="1" w:styleId="Heading3Char">
    <w:name w:val="Heading 3 Char"/>
    <w:aliases w:val="RR level 3 Char"/>
    <w:basedOn w:val="DefaultParagraphFont"/>
    <w:link w:val="Heading3"/>
    <w:uiPriority w:val="9"/>
    <w:rsid w:val="00621761"/>
    <w:rPr>
      <w:rFonts w:ascii="Cambria" w:hAnsi="Cambria"/>
      <w:b/>
      <w:bCs/>
      <w:sz w:val="26"/>
      <w:szCs w:val="26"/>
      <w:lang w:val="en-GB" w:eastAsia="en-US"/>
    </w:rPr>
  </w:style>
  <w:style w:type="paragraph" w:customStyle="1" w:styleId="Leader">
    <w:name w:val="Leader"/>
    <w:basedOn w:val="Normal"/>
    <w:uiPriority w:val="99"/>
    <w:rsid w:val="00621761"/>
    <w:pPr>
      <w:keepLines/>
      <w:overflowPunct w:val="0"/>
      <w:autoSpaceDE w:val="0"/>
      <w:autoSpaceDN w:val="0"/>
      <w:adjustRightInd w:val="0"/>
      <w:spacing w:after="0" w:line="240" w:lineRule="auto"/>
      <w:jc w:val="center"/>
      <w:textAlignment w:val="baseline"/>
    </w:pPr>
    <w:rPr>
      <w:rFonts w:ascii="Arial" w:hAnsi="Arial" w:cs="Arial"/>
      <w:b/>
      <w:bCs/>
      <w:color w:val="0000FF"/>
      <w:sz w:val="32"/>
      <w:szCs w:val="32"/>
      <w:lang w:val="en-GB"/>
    </w:rPr>
  </w:style>
  <w:style w:type="paragraph" w:customStyle="1" w:styleId="Heading1a">
    <w:name w:val="Heading 1a"/>
    <w:basedOn w:val="Normal"/>
    <w:next w:val="Normal"/>
    <w:uiPriority w:val="99"/>
    <w:rsid w:val="00621761"/>
    <w:pPr>
      <w:keepNext/>
      <w:keepLines/>
      <w:numPr>
        <w:numId w:val="3"/>
      </w:numPr>
      <w:spacing w:before="1440" w:after="240" w:line="240" w:lineRule="auto"/>
      <w:jc w:val="center"/>
      <w:outlineLvl w:val="0"/>
    </w:pPr>
    <w:rPr>
      <w:rFonts w:ascii="Times New Roman" w:hAnsi="Times New Roman"/>
      <w:b/>
      <w:bCs/>
      <w:caps/>
      <w:sz w:val="32"/>
      <w:szCs w:val="32"/>
    </w:rPr>
  </w:style>
  <w:style w:type="paragraph" w:customStyle="1" w:styleId="MainParanoChapter">
    <w:name w:val="Main Para no Chapter #"/>
    <w:basedOn w:val="Normal"/>
    <w:link w:val="MainParanoChapterCharChar1"/>
    <w:uiPriority w:val="99"/>
    <w:rsid w:val="00621761"/>
    <w:pPr>
      <w:numPr>
        <w:ilvl w:val="1"/>
        <w:numId w:val="3"/>
      </w:numPr>
      <w:tabs>
        <w:tab w:val="left" w:pos="720"/>
      </w:tabs>
      <w:spacing w:after="240" w:line="240" w:lineRule="auto"/>
      <w:outlineLvl w:val="1"/>
    </w:pPr>
    <w:rPr>
      <w:rFonts w:ascii="Times New Roman" w:eastAsia="Times" w:hAnsi="Times New Roman"/>
      <w:sz w:val="24"/>
      <w:szCs w:val="24"/>
      <w:lang w:val="x-none" w:eastAsia="x-none"/>
    </w:rPr>
  </w:style>
  <w:style w:type="paragraph" w:customStyle="1" w:styleId="Sub-Para1underX">
    <w:name w:val="Sub-Para 1 under X."/>
    <w:basedOn w:val="Normal"/>
    <w:uiPriority w:val="99"/>
    <w:rsid w:val="00621761"/>
    <w:pPr>
      <w:numPr>
        <w:ilvl w:val="2"/>
        <w:numId w:val="3"/>
      </w:numPr>
      <w:spacing w:after="240" w:line="240" w:lineRule="auto"/>
      <w:outlineLvl w:val="2"/>
    </w:pPr>
    <w:rPr>
      <w:rFonts w:ascii="Times New Roman" w:hAnsi="Times New Roman"/>
      <w:sz w:val="24"/>
      <w:szCs w:val="24"/>
    </w:rPr>
  </w:style>
  <w:style w:type="paragraph" w:customStyle="1" w:styleId="Sub-Para2underX">
    <w:name w:val="Sub-Para 2 under X."/>
    <w:basedOn w:val="Normal"/>
    <w:uiPriority w:val="99"/>
    <w:rsid w:val="00621761"/>
    <w:pPr>
      <w:numPr>
        <w:ilvl w:val="3"/>
        <w:numId w:val="3"/>
      </w:numPr>
      <w:spacing w:after="240" w:line="240" w:lineRule="auto"/>
      <w:outlineLvl w:val="3"/>
    </w:pPr>
    <w:rPr>
      <w:rFonts w:ascii="Times New Roman" w:hAnsi="Times New Roman"/>
      <w:sz w:val="24"/>
      <w:szCs w:val="24"/>
    </w:rPr>
  </w:style>
  <w:style w:type="paragraph" w:customStyle="1" w:styleId="Sub-Para3underX">
    <w:name w:val="Sub-Para 3 under X."/>
    <w:basedOn w:val="Normal"/>
    <w:uiPriority w:val="99"/>
    <w:rsid w:val="00621761"/>
    <w:pPr>
      <w:numPr>
        <w:ilvl w:val="4"/>
        <w:numId w:val="3"/>
      </w:numPr>
      <w:spacing w:after="240" w:line="240" w:lineRule="auto"/>
      <w:outlineLvl w:val="4"/>
    </w:pPr>
    <w:rPr>
      <w:rFonts w:ascii="Times New Roman" w:hAnsi="Times New Roman"/>
      <w:sz w:val="24"/>
      <w:szCs w:val="24"/>
    </w:rPr>
  </w:style>
  <w:style w:type="paragraph" w:customStyle="1" w:styleId="Sub-Para4underX">
    <w:name w:val="Sub-Para 4 under X."/>
    <w:basedOn w:val="Normal"/>
    <w:uiPriority w:val="99"/>
    <w:rsid w:val="00621761"/>
    <w:pPr>
      <w:numPr>
        <w:ilvl w:val="5"/>
        <w:numId w:val="3"/>
      </w:numPr>
      <w:spacing w:after="240" w:line="240" w:lineRule="auto"/>
      <w:outlineLvl w:val="5"/>
    </w:pPr>
    <w:rPr>
      <w:rFonts w:ascii="Times New Roman" w:hAnsi="Times New Roman"/>
      <w:sz w:val="24"/>
      <w:szCs w:val="24"/>
    </w:rPr>
  </w:style>
  <w:style w:type="character" w:customStyle="1" w:styleId="MainParanoChapterCharChar1">
    <w:name w:val="Main Para no Chapter # Char Char1"/>
    <w:link w:val="MainParanoChapter"/>
    <w:uiPriority w:val="99"/>
    <w:locked/>
    <w:rsid w:val="00621761"/>
    <w:rPr>
      <w:rFonts w:ascii="Times New Roman" w:eastAsia="Times" w:hAnsi="Times New Roman"/>
      <w:sz w:val="24"/>
      <w:szCs w:val="24"/>
      <w:lang w:val="x-none" w:eastAsia="x-none"/>
    </w:rPr>
  </w:style>
  <w:style w:type="character" w:customStyle="1" w:styleId="MessageHeaderLabel">
    <w:name w:val="Message Header Label"/>
    <w:rsid w:val="00621761"/>
    <w:rPr>
      <w:rFonts w:ascii="Arial Black" w:hAnsi="Arial Black" w:hint="default"/>
      <w:spacing w:val="-10"/>
      <w:sz w:val="18"/>
    </w:rPr>
  </w:style>
  <w:style w:type="paragraph" w:customStyle="1" w:styleId="Default">
    <w:name w:val="Default"/>
    <w:rsid w:val="00621761"/>
    <w:pPr>
      <w:autoSpaceDE w:val="0"/>
      <w:autoSpaceDN w:val="0"/>
      <w:adjustRightInd w:val="0"/>
    </w:pPr>
    <w:rPr>
      <w:rFonts w:ascii="Times New Roman" w:eastAsia="Times" w:hAnsi="Times New Roman"/>
      <w:color w:val="000000"/>
      <w:sz w:val="24"/>
      <w:szCs w:val="24"/>
      <w:lang w:eastAsia="en-US"/>
    </w:rPr>
  </w:style>
  <w:style w:type="character" w:styleId="CommentReference">
    <w:name w:val="annotation reference"/>
    <w:basedOn w:val="DefaultParagraphFont"/>
    <w:uiPriority w:val="99"/>
    <w:semiHidden/>
    <w:unhideWhenUsed/>
    <w:rsid w:val="00DE6904"/>
    <w:rPr>
      <w:sz w:val="16"/>
      <w:szCs w:val="16"/>
    </w:rPr>
  </w:style>
  <w:style w:type="paragraph" w:styleId="CommentText">
    <w:name w:val="annotation text"/>
    <w:basedOn w:val="Normal"/>
    <w:link w:val="CommentTextChar"/>
    <w:uiPriority w:val="99"/>
    <w:unhideWhenUsed/>
    <w:rsid w:val="00DE6904"/>
    <w:pPr>
      <w:spacing w:line="240" w:lineRule="auto"/>
    </w:pPr>
    <w:rPr>
      <w:sz w:val="20"/>
      <w:szCs w:val="20"/>
    </w:rPr>
  </w:style>
  <w:style w:type="character" w:customStyle="1" w:styleId="CommentTextChar">
    <w:name w:val="Comment Text Char"/>
    <w:basedOn w:val="DefaultParagraphFont"/>
    <w:link w:val="CommentText"/>
    <w:uiPriority w:val="99"/>
    <w:rsid w:val="00DE6904"/>
    <w:rPr>
      <w:sz w:val="20"/>
      <w:szCs w:val="20"/>
    </w:rPr>
  </w:style>
  <w:style w:type="paragraph" w:styleId="CommentSubject">
    <w:name w:val="annotation subject"/>
    <w:basedOn w:val="CommentText"/>
    <w:next w:val="CommentText"/>
    <w:link w:val="CommentSubjectChar"/>
    <w:uiPriority w:val="99"/>
    <w:semiHidden/>
    <w:unhideWhenUsed/>
    <w:rsid w:val="00DE6904"/>
    <w:rPr>
      <w:b/>
      <w:bCs/>
    </w:rPr>
  </w:style>
  <w:style w:type="character" w:customStyle="1" w:styleId="CommentSubjectChar">
    <w:name w:val="Comment Subject Char"/>
    <w:basedOn w:val="CommentTextChar"/>
    <w:link w:val="CommentSubject"/>
    <w:uiPriority w:val="99"/>
    <w:semiHidden/>
    <w:rsid w:val="00DE6904"/>
    <w:rPr>
      <w:b/>
      <w:bCs/>
      <w:sz w:val="20"/>
      <w:szCs w:val="20"/>
    </w:rPr>
  </w:style>
  <w:style w:type="paragraph" w:styleId="BalloonText">
    <w:name w:val="Balloon Text"/>
    <w:basedOn w:val="Normal"/>
    <w:link w:val="BalloonTextChar"/>
    <w:uiPriority w:val="99"/>
    <w:semiHidden/>
    <w:unhideWhenUsed/>
    <w:rsid w:val="00DE69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6904"/>
    <w:rPr>
      <w:rFonts w:ascii="Tahoma" w:hAnsi="Tahoma" w:cs="Tahoma"/>
      <w:sz w:val="16"/>
      <w:szCs w:val="16"/>
    </w:rPr>
  </w:style>
  <w:style w:type="character" w:customStyle="1" w:styleId="FootnoteTextChar">
    <w:name w:val="Footnote Text Char"/>
    <w:aliases w:val="single space Char,footnote text Char,fn Char,FOOTNOTES Char,Footnote Text Char Char Char,ft Char Char Char,single space Char Char Char,footnote text Char Char Char,ft Char,Footnote Text Char2 Char Char,Fußnote Char"/>
    <w:basedOn w:val="DefaultParagraphFont"/>
    <w:link w:val="FootnoteText"/>
    <w:uiPriority w:val="99"/>
    <w:locked/>
    <w:rsid w:val="005969A7"/>
    <w:rPr>
      <w:rFonts w:ascii="Times New Roman" w:eastAsia="Times New Roman" w:hAnsi="Times New Roman" w:cs="Times New Roman"/>
      <w:sz w:val="20"/>
      <w:szCs w:val="20"/>
    </w:rPr>
  </w:style>
  <w:style w:type="paragraph" w:styleId="FootnoteText">
    <w:name w:val="footnote text"/>
    <w:aliases w:val="single space,footnote text,fn,FOOTNOTES,Footnote Text Char Char,ft Char Char,single space Char Char,footnote text Char Char,ft,Footnote Text Char2 Char,Footnote Text Char1 Char Char,Footnote Text Char2 Char Char Char,Fußnote"/>
    <w:basedOn w:val="Normal"/>
    <w:link w:val="FootnoteTextChar"/>
    <w:uiPriority w:val="99"/>
    <w:unhideWhenUsed/>
    <w:qFormat/>
    <w:rsid w:val="005969A7"/>
    <w:pPr>
      <w:spacing w:after="0" w:line="240" w:lineRule="auto"/>
    </w:pPr>
    <w:rPr>
      <w:rFonts w:ascii="Times New Roman" w:hAnsi="Times New Roman"/>
      <w:sz w:val="20"/>
      <w:szCs w:val="20"/>
    </w:rPr>
  </w:style>
  <w:style w:type="character" w:customStyle="1" w:styleId="FootnoteTextChar1">
    <w:name w:val="Footnote Text Char1"/>
    <w:basedOn w:val="DefaultParagraphFont"/>
    <w:uiPriority w:val="99"/>
    <w:semiHidden/>
    <w:rsid w:val="005969A7"/>
    <w:rPr>
      <w:sz w:val="20"/>
      <w:szCs w:val="20"/>
    </w:rPr>
  </w:style>
  <w:style w:type="character" w:customStyle="1" w:styleId="ListParagraphChar">
    <w:name w:val="List Paragraph Char"/>
    <w:aliases w:val="List_Paragraph Char,Multilevel para_II Char,List Paragraph1 Char,Akapit z listą BS Char,Bullet1 Char,Main numbered paragraph Char,NumberedParas Char,List Paragraph 1 Char,Bullets Char,List Paragraph (numbered (a)) Char,List a) Char"/>
    <w:basedOn w:val="DefaultParagraphFont"/>
    <w:link w:val="ListParagraph"/>
    <w:uiPriority w:val="34"/>
    <w:qFormat/>
    <w:locked/>
    <w:rsid w:val="005969A7"/>
    <w:rPr>
      <w:sz w:val="24"/>
      <w:szCs w:val="24"/>
    </w:rPr>
  </w:style>
  <w:style w:type="paragraph" w:styleId="ListParagraph">
    <w:name w:val="List Paragraph"/>
    <w:aliases w:val="List_Paragraph,Multilevel para_II,List Paragraph1,Akapit z listą BS,Bullet1,Main numbered paragraph,NumberedParas,List Paragraph 1,Bullets,List Paragraph (numbered (a)),References,List a),Numbered List Paragraph,WB List Paragraph,본문(내용)"/>
    <w:basedOn w:val="Normal"/>
    <w:link w:val="ListParagraphChar"/>
    <w:uiPriority w:val="34"/>
    <w:qFormat/>
    <w:rsid w:val="005969A7"/>
    <w:pPr>
      <w:spacing w:after="0" w:line="240" w:lineRule="auto"/>
      <w:ind w:left="720"/>
      <w:contextualSpacing/>
    </w:pPr>
    <w:rPr>
      <w:sz w:val="24"/>
      <w:szCs w:val="24"/>
    </w:rPr>
  </w:style>
  <w:style w:type="character" w:styleId="FootnoteReference">
    <w:name w:val="footnote reference"/>
    <w:aliases w:val="ftref"/>
    <w:basedOn w:val="DefaultParagraphFont"/>
    <w:uiPriority w:val="99"/>
    <w:unhideWhenUsed/>
    <w:rsid w:val="005969A7"/>
    <w:rPr>
      <w:vertAlign w:val="superscript"/>
    </w:rPr>
  </w:style>
  <w:style w:type="character" w:styleId="Hyperlink">
    <w:name w:val="Hyperlink"/>
    <w:basedOn w:val="DefaultParagraphFont"/>
    <w:uiPriority w:val="99"/>
    <w:semiHidden/>
    <w:unhideWhenUsed/>
    <w:rsid w:val="005969A7"/>
    <w:rPr>
      <w:color w:val="0000FF"/>
      <w:u w:val="single"/>
    </w:rPr>
  </w:style>
  <w:style w:type="paragraph" w:customStyle="1" w:styleId="PDSHeading2">
    <w:name w:val="PDS Heading 2"/>
    <w:next w:val="Normal"/>
    <w:rsid w:val="00461647"/>
    <w:pPr>
      <w:keepNext/>
      <w:numPr>
        <w:ilvl w:val="1"/>
        <w:numId w:val="4"/>
      </w:numPr>
    </w:pPr>
    <w:rPr>
      <w:rFonts w:ascii="Times New Roman" w:hAnsi="Times New Roman"/>
      <w:b/>
      <w:sz w:val="24"/>
      <w:lang w:eastAsia="en-US"/>
    </w:rPr>
  </w:style>
  <w:style w:type="paragraph" w:customStyle="1" w:styleId="PDSHeading1">
    <w:name w:val="PDS Heading 1"/>
    <w:next w:val="PDSHeading2"/>
    <w:rsid w:val="00461647"/>
    <w:pPr>
      <w:keepNext/>
      <w:numPr>
        <w:numId w:val="4"/>
      </w:numPr>
      <w:outlineLvl w:val="0"/>
    </w:pPr>
    <w:rPr>
      <w:rFonts w:ascii="Times New Roman" w:hAnsi="Times New Roman"/>
      <w:b/>
      <w:caps/>
      <w:sz w:val="24"/>
      <w:lang w:eastAsia="en-US"/>
    </w:rPr>
  </w:style>
  <w:style w:type="character" w:customStyle="1" w:styleId="Heading4Char">
    <w:name w:val="Heading 4 Char"/>
    <w:basedOn w:val="DefaultParagraphFont"/>
    <w:link w:val="Heading4"/>
    <w:uiPriority w:val="9"/>
    <w:semiHidden/>
    <w:rsid w:val="00FE6D8C"/>
    <w:rPr>
      <w:rFonts w:ascii="Cambria" w:eastAsia="Times New Roman" w:hAnsi="Cambria" w:cs="Times New Roman"/>
      <w:b/>
      <w:bCs/>
      <w:i/>
      <w:iCs/>
      <w:color w:val="4F81BD"/>
    </w:rPr>
  </w:style>
  <w:style w:type="table" w:styleId="TableGrid">
    <w:name w:val="Table Grid"/>
    <w:basedOn w:val="TableNormal"/>
    <w:uiPriority w:val="59"/>
    <w:rsid w:val="006E40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781D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D23"/>
  </w:style>
  <w:style w:type="paragraph" w:styleId="Footer">
    <w:name w:val="footer"/>
    <w:basedOn w:val="Normal"/>
    <w:link w:val="FooterChar"/>
    <w:uiPriority w:val="99"/>
    <w:unhideWhenUsed/>
    <w:rsid w:val="00781D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D23"/>
  </w:style>
  <w:style w:type="paragraph" w:customStyle="1" w:styleId="StyleBodyTextLeft0cmFirstline0cmChar">
    <w:name w:val="Style Body Text + Left:  0 cm First line:  0 cm Char"/>
    <w:basedOn w:val="BodyText"/>
    <w:link w:val="StyleBodyTextLeft0cmFirstline0cmCharChar"/>
    <w:rsid w:val="006823F6"/>
    <w:pPr>
      <w:tabs>
        <w:tab w:val="num" w:pos="1080"/>
      </w:tabs>
      <w:spacing w:after="0" w:line="240" w:lineRule="auto"/>
      <w:ind w:left="1080" w:hanging="360"/>
      <w:jc w:val="both"/>
    </w:pPr>
    <w:rPr>
      <w:rFonts w:ascii="Times New Roman" w:eastAsia="Times New Roman" w:hAnsi="Times New Roman"/>
      <w:sz w:val="24"/>
      <w:szCs w:val="20"/>
      <w:lang w:val="en-GB" w:eastAsia="fr-FR"/>
    </w:rPr>
  </w:style>
  <w:style w:type="character" w:customStyle="1" w:styleId="StyleBodyTextLeft0cmFirstline0cmCharChar">
    <w:name w:val="Style Body Text + Left:  0 cm First line:  0 cm Char Char"/>
    <w:link w:val="StyleBodyTextLeft0cmFirstline0cmChar"/>
    <w:rsid w:val="006823F6"/>
    <w:rPr>
      <w:rFonts w:ascii="Times New Roman" w:eastAsia="Times New Roman" w:hAnsi="Times New Roman"/>
      <w:sz w:val="24"/>
      <w:lang w:val="en-GB" w:eastAsia="fr-FR"/>
    </w:rPr>
  </w:style>
  <w:style w:type="paragraph" w:styleId="BodyText">
    <w:name w:val="Body Text"/>
    <w:basedOn w:val="Normal"/>
    <w:link w:val="BodyTextChar"/>
    <w:uiPriority w:val="99"/>
    <w:semiHidden/>
    <w:unhideWhenUsed/>
    <w:rsid w:val="006823F6"/>
    <w:pPr>
      <w:spacing w:after="120"/>
    </w:pPr>
  </w:style>
  <w:style w:type="character" w:customStyle="1" w:styleId="BodyTextChar">
    <w:name w:val="Body Text Char"/>
    <w:basedOn w:val="DefaultParagraphFont"/>
    <w:link w:val="BodyText"/>
    <w:uiPriority w:val="99"/>
    <w:semiHidden/>
    <w:rsid w:val="006823F6"/>
    <w:rPr>
      <w:sz w:val="22"/>
      <w:szCs w:val="22"/>
      <w:lang w:eastAsia="en-US"/>
    </w:rPr>
  </w:style>
  <w:style w:type="paragraph" w:styleId="NormalWeb">
    <w:name w:val="Normal (Web)"/>
    <w:basedOn w:val="Normal"/>
    <w:uiPriority w:val="99"/>
    <w:semiHidden/>
    <w:unhideWhenUsed/>
    <w:rsid w:val="00557BF5"/>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sid w:val="00A470BA"/>
    <w:rPr>
      <w:sz w:val="22"/>
      <w:szCs w:val="22"/>
      <w:lang w:eastAsia="en-US"/>
    </w:rPr>
  </w:style>
  <w:style w:type="character" w:styleId="Strong">
    <w:name w:val="Strong"/>
    <w:basedOn w:val="DefaultParagraphFont"/>
    <w:uiPriority w:val="22"/>
    <w:qFormat/>
    <w:rsid w:val="00536944"/>
    <w:rPr>
      <w:b/>
      <w:bCs/>
    </w:rPr>
  </w:style>
  <w:style w:type="paragraph" w:styleId="EndnoteText">
    <w:name w:val="endnote text"/>
    <w:basedOn w:val="Normal"/>
    <w:link w:val="EndnoteTextChar"/>
    <w:uiPriority w:val="99"/>
    <w:semiHidden/>
    <w:unhideWhenUsed/>
    <w:rsid w:val="00634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34100"/>
    <w:rPr>
      <w:lang w:eastAsia="en-US"/>
    </w:rPr>
  </w:style>
  <w:style w:type="character" w:styleId="EndnoteReference">
    <w:name w:val="endnote reference"/>
    <w:basedOn w:val="DefaultParagraphFont"/>
    <w:uiPriority w:val="99"/>
    <w:semiHidden/>
    <w:unhideWhenUsed/>
    <w:rsid w:val="006341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332253">
      <w:bodyDiv w:val="1"/>
      <w:marLeft w:val="0"/>
      <w:marRight w:val="0"/>
      <w:marTop w:val="0"/>
      <w:marBottom w:val="0"/>
      <w:divBdr>
        <w:top w:val="none" w:sz="0" w:space="0" w:color="auto"/>
        <w:left w:val="none" w:sz="0" w:space="0" w:color="auto"/>
        <w:bottom w:val="none" w:sz="0" w:space="0" w:color="auto"/>
        <w:right w:val="none" w:sz="0" w:space="0" w:color="auto"/>
      </w:divBdr>
    </w:div>
    <w:div w:id="109084388">
      <w:bodyDiv w:val="1"/>
      <w:marLeft w:val="0"/>
      <w:marRight w:val="0"/>
      <w:marTop w:val="0"/>
      <w:marBottom w:val="0"/>
      <w:divBdr>
        <w:top w:val="none" w:sz="0" w:space="0" w:color="auto"/>
        <w:left w:val="none" w:sz="0" w:space="0" w:color="auto"/>
        <w:bottom w:val="none" w:sz="0" w:space="0" w:color="auto"/>
        <w:right w:val="none" w:sz="0" w:space="0" w:color="auto"/>
      </w:divBdr>
    </w:div>
    <w:div w:id="258605265">
      <w:bodyDiv w:val="1"/>
      <w:marLeft w:val="0"/>
      <w:marRight w:val="0"/>
      <w:marTop w:val="0"/>
      <w:marBottom w:val="0"/>
      <w:divBdr>
        <w:top w:val="none" w:sz="0" w:space="0" w:color="auto"/>
        <w:left w:val="none" w:sz="0" w:space="0" w:color="auto"/>
        <w:bottom w:val="none" w:sz="0" w:space="0" w:color="auto"/>
        <w:right w:val="none" w:sz="0" w:space="0" w:color="auto"/>
      </w:divBdr>
    </w:div>
    <w:div w:id="345517812">
      <w:bodyDiv w:val="1"/>
      <w:marLeft w:val="0"/>
      <w:marRight w:val="0"/>
      <w:marTop w:val="0"/>
      <w:marBottom w:val="0"/>
      <w:divBdr>
        <w:top w:val="none" w:sz="0" w:space="0" w:color="auto"/>
        <w:left w:val="none" w:sz="0" w:space="0" w:color="auto"/>
        <w:bottom w:val="none" w:sz="0" w:space="0" w:color="auto"/>
        <w:right w:val="none" w:sz="0" w:space="0" w:color="auto"/>
      </w:divBdr>
    </w:div>
    <w:div w:id="439376635">
      <w:bodyDiv w:val="1"/>
      <w:marLeft w:val="0"/>
      <w:marRight w:val="0"/>
      <w:marTop w:val="0"/>
      <w:marBottom w:val="0"/>
      <w:divBdr>
        <w:top w:val="none" w:sz="0" w:space="0" w:color="auto"/>
        <w:left w:val="none" w:sz="0" w:space="0" w:color="auto"/>
        <w:bottom w:val="none" w:sz="0" w:space="0" w:color="auto"/>
        <w:right w:val="none" w:sz="0" w:space="0" w:color="auto"/>
      </w:divBdr>
    </w:div>
    <w:div w:id="495653599">
      <w:bodyDiv w:val="1"/>
      <w:marLeft w:val="0"/>
      <w:marRight w:val="0"/>
      <w:marTop w:val="0"/>
      <w:marBottom w:val="0"/>
      <w:divBdr>
        <w:top w:val="none" w:sz="0" w:space="0" w:color="auto"/>
        <w:left w:val="none" w:sz="0" w:space="0" w:color="auto"/>
        <w:bottom w:val="none" w:sz="0" w:space="0" w:color="auto"/>
        <w:right w:val="none" w:sz="0" w:space="0" w:color="auto"/>
      </w:divBdr>
    </w:div>
    <w:div w:id="542714650">
      <w:bodyDiv w:val="1"/>
      <w:marLeft w:val="0"/>
      <w:marRight w:val="0"/>
      <w:marTop w:val="0"/>
      <w:marBottom w:val="0"/>
      <w:divBdr>
        <w:top w:val="none" w:sz="0" w:space="0" w:color="auto"/>
        <w:left w:val="none" w:sz="0" w:space="0" w:color="auto"/>
        <w:bottom w:val="none" w:sz="0" w:space="0" w:color="auto"/>
        <w:right w:val="none" w:sz="0" w:space="0" w:color="auto"/>
      </w:divBdr>
    </w:div>
    <w:div w:id="551313121">
      <w:bodyDiv w:val="1"/>
      <w:marLeft w:val="0"/>
      <w:marRight w:val="0"/>
      <w:marTop w:val="0"/>
      <w:marBottom w:val="0"/>
      <w:divBdr>
        <w:top w:val="none" w:sz="0" w:space="0" w:color="auto"/>
        <w:left w:val="none" w:sz="0" w:space="0" w:color="auto"/>
        <w:bottom w:val="none" w:sz="0" w:space="0" w:color="auto"/>
        <w:right w:val="none" w:sz="0" w:space="0" w:color="auto"/>
      </w:divBdr>
    </w:div>
    <w:div w:id="575940237">
      <w:bodyDiv w:val="1"/>
      <w:marLeft w:val="0"/>
      <w:marRight w:val="0"/>
      <w:marTop w:val="0"/>
      <w:marBottom w:val="0"/>
      <w:divBdr>
        <w:top w:val="none" w:sz="0" w:space="0" w:color="auto"/>
        <w:left w:val="none" w:sz="0" w:space="0" w:color="auto"/>
        <w:bottom w:val="none" w:sz="0" w:space="0" w:color="auto"/>
        <w:right w:val="none" w:sz="0" w:space="0" w:color="auto"/>
      </w:divBdr>
    </w:div>
    <w:div w:id="601187701">
      <w:bodyDiv w:val="1"/>
      <w:marLeft w:val="0"/>
      <w:marRight w:val="0"/>
      <w:marTop w:val="0"/>
      <w:marBottom w:val="0"/>
      <w:divBdr>
        <w:top w:val="none" w:sz="0" w:space="0" w:color="auto"/>
        <w:left w:val="none" w:sz="0" w:space="0" w:color="auto"/>
        <w:bottom w:val="none" w:sz="0" w:space="0" w:color="auto"/>
        <w:right w:val="none" w:sz="0" w:space="0" w:color="auto"/>
      </w:divBdr>
    </w:div>
    <w:div w:id="650789170">
      <w:bodyDiv w:val="1"/>
      <w:marLeft w:val="0"/>
      <w:marRight w:val="0"/>
      <w:marTop w:val="0"/>
      <w:marBottom w:val="0"/>
      <w:divBdr>
        <w:top w:val="none" w:sz="0" w:space="0" w:color="auto"/>
        <w:left w:val="none" w:sz="0" w:space="0" w:color="auto"/>
        <w:bottom w:val="none" w:sz="0" w:space="0" w:color="auto"/>
        <w:right w:val="none" w:sz="0" w:space="0" w:color="auto"/>
      </w:divBdr>
    </w:div>
    <w:div w:id="656151337">
      <w:bodyDiv w:val="1"/>
      <w:marLeft w:val="0"/>
      <w:marRight w:val="0"/>
      <w:marTop w:val="0"/>
      <w:marBottom w:val="0"/>
      <w:divBdr>
        <w:top w:val="none" w:sz="0" w:space="0" w:color="auto"/>
        <w:left w:val="none" w:sz="0" w:space="0" w:color="auto"/>
        <w:bottom w:val="none" w:sz="0" w:space="0" w:color="auto"/>
        <w:right w:val="none" w:sz="0" w:space="0" w:color="auto"/>
      </w:divBdr>
    </w:div>
    <w:div w:id="1015497847">
      <w:bodyDiv w:val="1"/>
      <w:marLeft w:val="0"/>
      <w:marRight w:val="0"/>
      <w:marTop w:val="0"/>
      <w:marBottom w:val="0"/>
      <w:divBdr>
        <w:top w:val="none" w:sz="0" w:space="0" w:color="auto"/>
        <w:left w:val="none" w:sz="0" w:space="0" w:color="auto"/>
        <w:bottom w:val="none" w:sz="0" w:space="0" w:color="auto"/>
        <w:right w:val="none" w:sz="0" w:space="0" w:color="auto"/>
      </w:divBdr>
    </w:div>
    <w:div w:id="1234044784">
      <w:bodyDiv w:val="1"/>
      <w:marLeft w:val="0"/>
      <w:marRight w:val="0"/>
      <w:marTop w:val="0"/>
      <w:marBottom w:val="0"/>
      <w:divBdr>
        <w:top w:val="none" w:sz="0" w:space="0" w:color="auto"/>
        <w:left w:val="none" w:sz="0" w:space="0" w:color="auto"/>
        <w:bottom w:val="none" w:sz="0" w:space="0" w:color="auto"/>
        <w:right w:val="none" w:sz="0" w:space="0" w:color="auto"/>
      </w:divBdr>
    </w:div>
    <w:div w:id="1401370674">
      <w:bodyDiv w:val="1"/>
      <w:marLeft w:val="0"/>
      <w:marRight w:val="0"/>
      <w:marTop w:val="0"/>
      <w:marBottom w:val="0"/>
      <w:divBdr>
        <w:top w:val="none" w:sz="0" w:space="0" w:color="auto"/>
        <w:left w:val="none" w:sz="0" w:space="0" w:color="auto"/>
        <w:bottom w:val="none" w:sz="0" w:space="0" w:color="auto"/>
        <w:right w:val="none" w:sz="0" w:space="0" w:color="auto"/>
      </w:divBdr>
    </w:div>
    <w:div w:id="1409426768">
      <w:bodyDiv w:val="1"/>
      <w:marLeft w:val="0"/>
      <w:marRight w:val="0"/>
      <w:marTop w:val="0"/>
      <w:marBottom w:val="0"/>
      <w:divBdr>
        <w:top w:val="none" w:sz="0" w:space="0" w:color="auto"/>
        <w:left w:val="none" w:sz="0" w:space="0" w:color="auto"/>
        <w:bottom w:val="none" w:sz="0" w:space="0" w:color="auto"/>
        <w:right w:val="none" w:sz="0" w:space="0" w:color="auto"/>
      </w:divBdr>
    </w:div>
    <w:div w:id="1435322054">
      <w:bodyDiv w:val="1"/>
      <w:marLeft w:val="0"/>
      <w:marRight w:val="0"/>
      <w:marTop w:val="0"/>
      <w:marBottom w:val="0"/>
      <w:divBdr>
        <w:top w:val="none" w:sz="0" w:space="0" w:color="auto"/>
        <w:left w:val="none" w:sz="0" w:space="0" w:color="auto"/>
        <w:bottom w:val="none" w:sz="0" w:space="0" w:color="auto"/>
        <w:right w:val="none" w:sz="0" w:space="0" w:color="auto"/>
      </w:divBdr>
    </w:div>
    <w:div w:id="1516336879">
      <w:bodyDiv w:val="1"/>
      <w:marLeft w:val="0"/>
      <w:marRight w:val="0"/>
      <w:marTop w:val="0"/>
      <w:marBottom w:val="0"/>
      <w:divBdr>
        <w:top w:val="none" w:sz="0" w:space="0" w:color="auto"/>
        <w:left w:val="none" w:sz="0" w:space="0" w:color="auto"/>
        <w:bottom w:val="none" w:sz="0" w:space="0" w:color="auto"/>
        <w:right w:val="none" w:sz="0" w:space="0" w:color="auto"/>
      </w:divBdr>
    </w:div>
    <w:div w:id="1693190985">
      <w:bodyDiv w:val="1"/>
      <w:marLeft w:val="0"/>
      <w:marRight w:val="0"/>
      <w:marTop w:val="0"/>
      <w:marBottom w:val="0"/>
      <w:divBdr>
        <w:top w:val="none" w:sz="0" w:space="0" w:color="auto"/>
        <w:left w:val="none" w:sz="0" w:space="0" w:color="auto"/>
        <w:bottom w:val="none" w:sz="0" w:space="0" w:color="auto"/>
        <w:right w:val="none" w:sz="0" w:space="0" w:color="auto"/>
      </w:divBdr>
    </w:div>
    <w:div w:id="210857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2AC8B-721F-4A01-8AF5-B41898EFF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2539</Words>
  <Characters>14477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2025-04-16T08:33:00Z</dcterms:created>
  <dcterms:modified xsi:type="dcterms:W3CDTF">2025-05-08T11:06:00Z</dcterms:modified>
</cp:coreProperties>
</file>