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32C1" w14:textId="77777777" w:rsidR="009A6309" w:rsidRPr="00215DD0" w:rsidRDefault="00F77318" w:rsidP="00D16F6A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452056" w:rsidRPr="00215DD0">
        <w:rPr>
          <w:rFonts w:ascii="Times New Roman" w:hAnsi="Times New Roman"/>
          <w:b/>
          <w:sz w:val="24"/>
          <w:szCs w:val="24"/>
          <w:lang w:val="sq-AL"/>
        </w:rPr>
        <w:t>DHE REKOMANDIME</w:t>
      </w:r>
    </w:p>
    <w:p w14:paraId="5416E1DD" w14:textId="33607679" w:rsidR="00F77318" w:rsidRPr="00215DD0" w:rsidRDefault="00452056" w:rsidP="00452056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MBI RAPORTIN E MONITORIMIT 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P</w:t>
      </w:r>
      <w:r w:rsidR="001507B4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R</w:t>
      </w:r>
      <w:r w:rsidR="005426B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384377" w:rsidRPr="00215DD0">
        <w:rPr>
          <w:rFonts w:ascii="Times New Roman" w:hAnsi="Times New Roman"/>
          <w:b/>
          <w:sz w:val="24"/>
          <w:szCs w:val="24"/>
          <w:lang w:val="sq-AL"/>
        </w:rPr>
        <w:t>VITI</w:t>
      </w:r>
      <w:r w:rsidR="00FA593D" w:rsidRPr="00215DD0">
        <w:rPr>
          <w:rFonts w:ascii="Times New Roman" w:hAnsi="Times New Roman"/>
          <w:b/>
          <w:sz w:val="24"/>
          <w:szCs w:val="24"/>
          <w:lang w:val="sq-AL"/>
        </w:rPr>
        <w:t>N</w:t>
      </w:r>
      <w:r w:rsidR="00B91192" w:rsidRPr="00215DD0">
        <w:rPr>
          <w:rFonts w:ascii="Times New Roman" w:hAnsi="Times New Roman"/>
          <w:b/>
          <w:sz w:val="24"/>
          <w:szCs w:val="24"/>
          <w:lang w:val="sq-AL"/>
        </w:rPr>
        <w:t xml:space="preserve"> 20</w:t>
      </w:r>
      <w:r w:rsidR="009A6309" w:rsidRPr="00215DD0">
        <w:rPr>
          <w:rFonts w:ascii="Times New Roman" w:hAnsi="Times New Roman"/>
          <w:b/>
          <w:sz w:val="24"/>
          <w:szCs w:val="24"/>
          <w:lang w:val="sq-AL"/>
        </w:rPr>
        <w:t>2</w:t>
      </w:r>
      <w:r w:rsidR="005426BA" w:rsidRPr="00215DD0">
        <w:rPr>
          <w:rFonts w:ascii="Times New Roman" w:hAnsi="Times New Roman"/>
          <w:b/>
          <w:sz w:val="24"/>
          <w:szCs w:val="24"/>
          <w:lang w:val="sq-AL"/>
        </w:rPr>
        <w:t>4</w:t>
      </w:r>
      <w:r w:rsidR="004D6971" w:rsidRPr="00215DD0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</w:t>
      </w:r>
      <w:r w:rsidR="005415D1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PËR MINISTRINË E </w:t>
      </w:r>
      <w:r w:rsidR="00943638" w:rsidRPr="00215DD0">
        <w:rPr>
          <w:rFonts w:ascii="Times New Roman" w:hAnsi="Times New Roman"/>
          <w:b/>
          <w:sz w:val="24"/>
          <w:szCs w:val="24"/>
          <w:lang w:val="sq-AL"/>
        </w:rPr>
        <w:t>ARSIMIT</w:t>
      </w:r>
      <w:r w:rsidR="00255B1D" w:rsidRPr="00215DD0">
        <w:rPr>
          <w:rFonts w:ascii="Times New Roman" w:hAnsi="Times New Roman"/>
          <w:b/>
          <w:sz w:val="24"/>
          <w:szCs w:val="24"/>
          <w:lang w:val="sq-AL"/>
        </w:rPr>
        <w:t xml:space="preserve"> DHE</w:t>
      </w:r>
      <w:r w:rsidR="0065350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43638" w:rsidRPr="00215DD0">
        <w:rPr>
          <w:rFonts w:ascii="Times New Roman" w:hAnsi="Times New Roman"/>
          <w:b/>
          <w:sz w:val="24"/>
          <w:szCs w:val="24"/>
          <w:lang w:val="sq-AL"/>
        </w:rPr>
        <w:t>SPORTIT</w:t>
      </w:r>
      <w:r w:rsidR="0065350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0CE3CDA1" w14:textId="77777777" w:rsidR="00452056" w:rsidRPr="00215DD0" w:rsidRDefault="00452056" w:rsidP="004F248D">
      <w:pPr>
        <w:numPr>
          <w:ilvl w:val="0"/>
          <w:numId w:val="3"/>
        </w:numPr>
        <w:ind w:left="810" w:hanging="45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>Vler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sim i p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rgjithsh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m i q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llimeve dhe objektivave t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 politik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905297" w:rsidRPr="00215DD0">
        <w:rPr>
          <w:rFonts w:ascii="Times New Roman" w:hAnsi="Times New Roman"/>
          <w:b/>
          <w:sz w:val="24"/>
          <w:szCs w:val="24"/>
          <w:lang w:val="sq-AL"/>
        </w:rPr>
        <w:t>s si dhe performanca e  produkteve kryesore</w:t>
      </w:r>
    </w:p>
    <w:p w14:paraId="1A545403" w14:textId="65E5BD69" w:rsidR="00B70A22" w:rsidRPr="00215DD0" w:rsidRDefault="004C0B05" w:rsidP="00F77318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Ministria e 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Arsimit</w:t>
      </w:r>
      <w:r w:rsidR="0065350A" w:rsidRPr="00215DD0">
        <w:rPr>
          <w:rFonts w:ascii="Times New Roman" w:hAnsi="Times New Roman"/>
          <w:color w:val="000000"/>
          <w:sz w:val="24"/>
          <w:szCs w:val="24"/>
          <w:lang w:val="sq-AL"/>
        </w:rPr>
        <w:t>, Sportit dhe Rinisë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në përputhje me drejtimet kryesore të politikës së përgjithshme shtetërore dhe me programin e Këshillit të Ministrave,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me fondet buxhetore të miratuara pë</w:t>
      </w:r>
      <w:r w:rsidR="004C311B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5426BA" w:rsidRPr="00215DD0">
        <w:rPr>
          <w:rFonts w:ascii="Times New Roman" w:hAnsi="Times New Roman"/>
          <w:color w:val="000000"/>
          <w:sz w:val="24"/>
          <w:szCs w:val="24"/>
          <w:lang w:val="sq-AL"/>
        </w:rPr>
        <w:t>4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ka hartuar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program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dhe zhvill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politikat kombëtare </w:t>
      </w:r>
      <w:r w:rsidR="00EB0BC5" w:rsidRPr="00215DD0">
        <w:rPr>
          <w:rFonts w:ascii="Times New Roman" w:hAnsi="Times New Roman"/>
          <w:color w:val="000000"/>
          <w:sz w:val="24"/>
          <w:szCs w:val="24"/>
          <w:lang w:val="sq-AL"/>
        </w:rPr>
        <w:t>arsimore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në përputhje me programin e qeverisë së Republikës së Shqipërisë.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Detajimi i buxhetit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5426BA" w:rsidRPr="00215DD0">
        <w:rPr>
          <w:rFonts w:ascii="Times New Roman" w:hAnsi="Times New Roman"/>
          <w:color w:val="000000"/>
          <w:sz w:val="24"/>
          <w:szCs w:val="24"/>
          <w:lang w:val="sq-AL"/>
        </w:rPr>
        <w:t>4</w:t>
      </w:r>
      <w:r w:rsidR="005415D1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mb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shtetur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buxhetor afatmes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m, si dhe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prioritet e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rcaktuara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e qeveris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3027A53F" w14:textId="5917DC1B" w:rsidR="00F77318" w:rsidRPr="00215DD0" w:rsidRDefault="004C0B05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Programet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cilat kjo ministri administ</w:t>
      </w:r>
      <w:r w:rsidR="00D46786" w:rsidRPr="00215DD0">
        <w:rPr>
          <w:rFonts w:ascii="Times New Roman" w:hAnsi="Times New Roman"/>
          <w:color w:val="000000"/>
          <w:sz w:val="24"/>
          <w:szCs w:val="24"/>
          <w:lang w:val="sq-AL"/>
        </w:rPr>
        <w:t>ron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fondet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vitin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5426BA" w:rsidRPr="00215DD0">
        <w:rPr>
          <w:rFonts w:ascii="Times New Roman" w:hAnsi="Times New Roman"/>
          <w:color w:val="000000"/>
          <w:sz w:val="24"/>
          <w:szCs w:val="24"/>
          <w:lang w:val="sq-AL"/>
        </w:rPr>
        <w:t>4</w:t>
      </w:r>
      <w:r w:rsidR="00AA77E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jan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: </w:t>
      </w:r>
    </w:p>
    <w:p w14:paraId="7BFB3787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“Planifikim, Menaxhim dhe Administrim”</w:t>
      </w:r>
    </w:p>
    <w:p w14:paraId="6F8E277B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“Arsimi Bazë”</w:t>
      </w:r>
    </w:p>
    <w:p w14:paraId="3B8D9A30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 xml:space="preserve">Programi  “Arsimi i Mesëm i </w:t>
      </w:r>
      <w:r w:rsidR="00A12507" w:rsidRPr="00215DD0">
        <w:rPr>
          <w:b w:val="0"/>
          <w:bCs w:val="0"/>
          <w:lang w:val="sq-AL"/>
        </w:rPr>
        <w:t>Përgjithshëm</w:t>
      </w:r>
      <w:r w:rsidRPr="00215DD0">
        <w:rPr>
          <w:b w:val="0"/>
          <w:bCs w:val="0"/>
          <w:lang w:val="sq-AL"/>
        </w:rPr>
        <w:t>”</w:t>
      </w:r>
    </w:p>
    <w:p w14:paraId="4260EAB2" w14:textId="0EA069B3" w:rsidR="00943638" w:rsidRPr="00215DD0" w:rsidRDefault="00057621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 xml:space="preserve">Programi  “Arsimi </w:t>
      </w:r>
      <w:r w:rsidR="00943638" w:rsidRPr="00215DD0">
        <w:rPr>
          <w:b w:val="0"/>
          <w:lang w:val="sq-AL"/>
        </w:rPr>
        <w:t xml:space="preserve"> </w:t>
      </w:r>
      <w:r w:rsidR="00D01BAF" w:rsidRPr="00215DD0">
        <w:rPr>
          <w:b w:val="0"/>
          <w:lang w:val="sq-AL"/>
        </w:rPr>
        <w:t>Lart</w:t>
      </w:r>
      <w:r w:rsidR="00162CB1" w:rsidRPr="00215DD0">
        <w:rPr>
          <w:b w:val="0"/>
          <w:lang w:val="sq-AL"/>
        </w:rPr>
        <w:t>ë</w:t>
      </w:r>
      <w:r w:rsidR="00943638" w:rsidRPr="00215DD0">
        <w:rPr>
          <w:b w:val="0"/>
          <w:lang w:val="sq-AL"/>
        </w:rPr>
        <w:t>”</w:t>
      </w:r>
    </w:p>
    <w:p w14:paraId="1B187E8A" w14:textId="51774152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>Programi  “</w:t>
      </w:r>
      <w:r w:rsidR="00CC7D25">
        <w:rPr>
          <w:b w:val="0"/>
          <w:lang w:val="sq-AL"/>
        </w:rPr>
        <w:t>Kërkimi Shkencor</w:t>
      </w:r>
      <w:r w:rsidRPr="00215DD0">
        <w:rPr>
          <w:b w:val="0"/>
          <w:lang w:val="sq-AL"/>
        </w:rPr>
        <w:t>”</w:t>
      </w:r>
    </w:p>
    <w:p w14:paraId="15BB3FBD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>Programi  “Zhvillimi i Sportit”</w:t>
      </w:r>
    </w:p>
    <w:p w14:paraId="4B88F3B3" w14:textId="13B5FE78" w:rsidR="00CD4794" w:rsidRPr="00215DD0" w:rsidRDefault="00AB1D5E" w:rsidP="00CD4794">
      <w:pPr>
        <w:pStyle w:val="Default"/>
        <w:jc w:val="both"/>
        <w:rPr>
          <w:rFonts w:eastAsia="Calibri"/>
          <w:lang w:val="sq-AL"/>
        </w:rPr>
      </w:pPr>
      <w:r w:rsidRPr="00215DD0">
        <w:rPr>
          <w:rFonts w:eastAsia="Calibri"/>
          <w:lang w:val="sq-AL"/>
        </w:rPr>
        <w:t>Ministria e Arsimit</w:t>
      </w:r>
      <w:r w:rsidR="00057621" w:rsidRPr="00215DD0">
        <w:rPr>
          <w:rFonts w:eastAsia="Calibri"/>
          <w:lang w:val="sq-AL"/>
        </w:rPr>
        <w:t xml:space="preserve"> dhe</w:t>
      </w:r>
      <w:r w:rsidRPr="00215DD0">
        <w:rPr>
          <w:rFonts w:eastAsia="Calibri"/>
          <w:lang w:val="sq-AL"/>
        </w:rPr>
        <w:t xml:space="preserve"> Sportit</w:t>
      </w:r>
      <w:r w:rsidR="0065350A" w:rsidRPr="00215DD0">
        <w:rPr>
          <w:rFonts w:eastAsia="Calibri"/>
          <w:lang w:val="sq-AL"/>
        </w:rPr>
        <w:t xml:space="preserve"> </w:t>
      </w:r>
      <w:r w:rsidRPr="00215DD0">
        <w:rPr>
          <w:rFonts w:eastAsia="Calibri"/>
          <w:lang w:val="sq-AL"/>
        </w:rPr>
        <w:t>në raportin e monitorimit për</w:t>
      </w:r>
      <w:r w:rsidR="008718E9" w:rsidRPr="00215DD0">
        <w:rPr>
          <w:rFonts w:eastAsia="Calibri"/>
          <w:lang w:val="sq-AL"/>
        </w:rPr>
        <w:t xml:space="preserve"> </w:t>
      </w:r>
      <w:r w:rsidR="00057621" w:rsidRPr="00215DD0">
        <w:rPr>
          <w:rFonts w:eastAsia="Calibri"/>
          <w:lang w:val="sq-AL"/>
        </w:rPr>
        <w:t>viti</w:t>
      </w:r>
      <w:r w:rsidR="005426BA" w:rsidRPr="00215DD0">
        <w:rPr>
          <w:rFonts w:eastAsia="Calibri"/>
          <w:lang w:val="sq-AL"/>
        </w:rPr>
        <w:t>t</w:t>
      </w:r>
      <w:r w:rsidR="00057621" w:rsidRPr="00215DD0">
        <w:rPr>
          <w:rFonts w:eastAsia="Calibri"/>
          <w:lang w:val="sq-AL"/>
        </w:rPr>
        <w:t xml:space="preserve"> 202</w:t>
      </w:r>
      <w:r w:rsidR="005426BA" w:rsidRPr="00215DD0">
        <w:rPr>
          <w:rFonts w:eastAsia="Calibri"/>
          <w:lang w:val="sq-AL"/>
        </w:rPr>
        <w:t>4</w:t>
      </w:r>
      <w:r w:rsidRPr="00215DD0">
        <w:rPr>
          <w:rFonts w:eastAsia="Calibri"/>
          <w:lang w:val="sq-AL"/>
        </w:rPr>
        <w:t xml:space="preserve"> ka raportuar për realizimin e produkteve dhe treguesve të performancës </w:t>
      </w:r>
      <w:r w:rsidR="00C8230F" w:rsidRPr="00215DD0">
        <w:rPr>
          <w:rFonts w:eastAsia="Calibri"/>
          <w:lang w:val="sq-AL"/>
        </w:rPr>
        <w:t xml:space="preserve">nga përdorimi i fondeve të planifikuara për </w:t>
      </w:r>
      <w:r w:rsidRPr="00215DD0">
        <w:rPr>
          <w:rFonts w:eastAsia="Calibri"/>
          <w:lang w:val="sq-AL"/>
        </w:rPr>
        <w:t>periudhën raportuese për program</w:t>
      </w:r>
      <w:r w:rsidR="005E5A02" w:rsidRPr="00215DD0">
        <w:rPr>
          <w:rFonts w:eastAsia="Calibri"/>
          <w:lang w:val="sq-AL"/>
        </w:rPr>
        <w:t>et sa m</w:t>
      </w:r>
      <w:r w:rsidR="00E6086B" w:rsidRPr="00215DD0">
        <w:rPr>
          <w:rFonts w:eastAsia="Calibri"/>
          <w:lang w:val="sq-AL"/>
        </w:rPr>
        <w:t>ë</w:t>
      </w:r>
      <w:r w:rsidR="005E5A02" w:rsidRPr="00215DD0">
        <w:rPr>
          <w:rFonts w:eastAsia="Calibri"/>
          <w:lang w:val="sq-AL"/>
        </w:rPr>
        <w:t xml:space="preserve"> posht</w:t>
      </w:r>
      <w:r w:rsidR="00E6086B" w:rsidRPr="00215DD0">
        <w:rPr>
          <w:rFonts w:eastAsia="Calibri"/>
          <w:lang w:val="sq-AL"/>
        </w:rPr>
        <w:t>ë</w:t>
      </w:r>
      <w:r w:rsidR="006E7D44" w:rsidRPr="00215DD0">
        <w:rPr>
          <w:rFonts w:eastAsia="Calibri"/>
          <w:lang w:val="sq-AL"/>
        </w:rPr>
        <w:t xml:space="preserve">:  </w:t>
      </w:r>
    </w:p>
    <w:p w14:paraId="5FFA0326" w14:textId="77777777" w:rsidR="009E1886" w:rsidRPr="00215DD0" w:rsidRDefault="009E1886" w:rsidP="00DA0A0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7B29D170" w14:textId="7221440A" w:rsidR="00FA593D" w:rsidRPr="00215DD0" w:rsidRDefault="00FA593D" w:rsidP="00FA593D">
      <w:pPr>
        <w:spacing w:before="120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Në programin </w:t>
      </w:r>
      <w:r w:rsidRPr="00215DD0">
        <w:rPr>
          <w:rFonts w:ascii="Times New Roman" w:eastAsia="Times New Roman" w:hAnsi="Times New Roman"/>
          <w:b/>
          <w:noProof/>
          <w:sz w:val="24"/>
          <w:szCs w:val="24"/>
          <w:lang w:val="sq-AL"/>
        </w:rPr>
        <w:t xml:space="preserve">“Arsimi Bazë” </w:t>
      </w:r>
      <w:bookmarkStart w:id="0" w:name="_Hlk149840193"/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është ofruar shërbimi i mësimdhënies për 2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28,833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fëmijë në 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sistemin 9 vjeçar publik dhe rreth 56,998 f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mij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grupmosh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s 3-6 vjec q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ndjekin arsimin parashkollor publik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apo p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rkat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sisht 88% e fëmijë në sistemin 9 vjeçar dhe 85% e f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mij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ve 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grupmosh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s 3-6 vjec ndjekin arsimin 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institucionet publike.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Vëmendje e veçantë i është kushtuar uljes së braktisjes shkollore; tërheqjes së fëmijëve romë/egjiptianë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dhe fëmijëve me aftësi të kufizuara</w:t>
      </w:r>
      <w:bookmarkEnd w:id="0"/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. Përgjatë vitit 202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4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, për arritjen e qëllimit kanë kontribuar produktet, performanca e të cilave është realizuar, si më poshtë:</w:t>
      </w:r>
    </w:p>
    <w:p w14:paraId="0E54B7EB" w14:textId="759B0168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bookmarkStart w:id="1" w:name="_Hlk149840379"/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</w:t>
      </w:r>
      <w:r w:rsidR="00D70BAF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nxënës që kanë vendbanimi mbi 2 km nga shkolla si dhe 12,000 mësues që punojnë mbi 5 km nga vendbanimi/qendra e përhershme e punës, iu ofrua shërbimi i transportit me kosto 1.</w:t>
      </w:r>
      <w:r w:rsidR="00D70BAF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miliard LEK</w:t>
      </w:r>
      <w:r w:rsidR="0021498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98 % e fondeve të planifikuara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63205A28" w14:textId="05880C15" w:rsidR="00FA593D" w:rsidRPr="00215DD0" w:rsidRDefault="00FC6DFB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Përfituan tekste shkollore falas për përdorim për vitin shkollor 2023-2024, 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gjith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nx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sit nga 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klasa e parë në klasën e nëntë me një efekt financiar </w:t>
      </w:r>
      <w:r w:rsidR="007651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rreth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1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ard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LEK</w:t>
      </w:r>
      <w:r w:rsidR="007651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, apo rreth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100% e fondeve t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planifikuara p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k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t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q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llim.</w:t>
      </w:r>
      <w:r w:rsidR="007651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</w:p>
    <w:p w14:paraId="07F85992" w14:textId="1165094D" w:rsidR="00FC6DFB" w:rsidRPr="00215DD0" w:rsidRDefault="00FC6DFB" w:rsidP="00FC6DFB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4,600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nxënës me aftësi të veçanta kanë marrë shërbim arsimor, më një kosto prej 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121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milionë LEK për vitin 202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4 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si dhe jan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mb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shtetur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 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mbulimin e shpenzimeve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bursa dhe kuot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ushqimore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me nj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efekt financiar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vitin 2024 prej 263 milion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lek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. </w:t>
      </w:r>
    </w:p>
    <w:bookmarkEnd w:id="1"/>
    <w:p w14:paraId="1C743250" w14:textId="3E6E4571" w:rsidR="00FA593D" w:rsidRPr="00215DD0" w:rsidRDefault="00FA593D" w:rsidP="00FA593D">
      <w:pPr>
        <w:spacing w:before="120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Në programin </w:t>
      </w:r>
      <w:r w:rsidRPr="00215DD0">
        <w:rPr>
          <w:rFonts w:ascii="Times New Roman" w:eastAsia="Times New Roman" w:hAnsi="Times New Roman"/>
          <w:b/>
          <w:noProof/>
          <w:sz w:val="24"/>
          <w:szCs w:val="24"/>
          <w:lang w:val="sq-AL"/>
        </w:rPr>
        <w:t>“Arsimi Mesëm i Përgjithshëm”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, 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jan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62,342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nxënës që u regjistruan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ndjekin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arsimin e mesëm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institucionet arsimore publike apo 83% e nx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sve ndjekin arsimin e mes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m 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2A78F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institucionet publike.</w:t>
      </w:r>
    </w:p>
    <w:p w14:paraId="30BAE148" w14:textId="20348E3F" w:rsidR="00FA593D" w:rsidRPr="00215DD0" w:rsidRDefault="00F43E52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bookmarkStart w:id="2" w:name="_Hlk149840468"/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2 641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mësuesve të AML ju ofrua shërbimi i transportit me fonde të buxhetit, për të mbuluar shpenzimet për transportin për vitin shkollor 202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-202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4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, shoqëruar me një kosto prej 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9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 milionë LEK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93% e fondve t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planifikuara p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vitin 2024.</w:t>
      </w:r>
    </w:p>
    <w:p w14:paraId="0C61662B" w14:textId="07C1FCE5" w:rsidR="00FA593D" w:rsidRPr="00215DD0" w:rsidRDefault="00F43E52" w:rsidP="005B2644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lastRenderedPageBreak/>
        <w:t>Rreth 1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n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xënës të grupeve sociale në nevojë kanë përfituar tekste mësimore falas, për vitin shkollor 202</w:t>
      </w:r>
      <w:r w:rsidR="005B2644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-202</w:t>
      </w:r>
      <w:r w:rsidR="005B2644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4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, shoqëruar me një kosto prej 9</w:t>
      </w:r>
      <w:r w:rsidR="005B2644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5.3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milionë LEK</w:t>
      </w:r>
      <w:r w:rsidR="0000203F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apo rreth 99% e fondeve të planifikuara për vitin 2024.</w:t>
      </w:r>
    </w:p>
    <w:p w14:paraId="0F993F63" w14:textId="5584F450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Realizimi i veprimtarisë së maturës shtetërore, provimet e shtetit, si dhe testime kombëtare dhe ndërkombëtare me një kosto prej </w:t>
      </w:r>
      <w:r w:rsidR="005B2644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24.6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milionë LEK.</w:t>
      </w:r>
    </w:p>
    <w:bookmarkEnd w:id="2"/>
    <w:p w14:paraId="0521828C" w14:textId="19ED3E86" w:rsidR="00FA593D" w:rsidRPr="00215DD0" w:rsidRDefault="00FA593D" w:rsidP="00FA593D">
      <w:pPr>
        <w:spacing w:before="120" w:after="0" w:line="240" w:lineRule="auto"/>
        <w:jc w:val="both"/>
        <w:rPr>
          <w:rFonts w:ascii="Times New Roman" w:eastAsia="Times New Roman" w:hAnsi="Times New Roman"/>
          <w:noProof/>
          <w:color w:val="FF0000"/>
          <w:sz w:val="24"/>
          <w:szCs w:val="24"/>
          <w:lang w:val="sq-AL"/>
        </w:rPr>
      </w:pP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Në programin </w:t>
      </w:r>
      <w:r w:rsidRPr="00215DD0">
        <w:rPr>
          <w:rFonts w:ascii="Times New Roman" w:eastAsia="Batang" w:hAnsi="Times New Roman"/>
          <w:b/>
          <w:noProof/>
          <w:sz w:val="24"/>
          <w:szCs w:val="24"/>
          <w:lang w:val="sq-AL" w:eastAsia="ko-KR"/>
        </w:rPr>
        <w:t>“Arsimi Lartë”,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gjatë vitit 202</w:t>
      </w:r>
      <w:r w:rsidR="008D24CB"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>4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>, tashmë me një reformë tërësore të sistemit të arsimit të lartë, që synon rritjen e cilësisë në të gjithë sistemin, pa cënuar aspak mundësitë e të rinjve për t’u arsimuar,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numri i studentëve në ciklin e parë të studimeve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IAL publike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është rreth</w:t>
      </w:r>
      <w:r w:rsidRPr="00215DD0">
        <w:rPr>
          <w:rFonts w:ascii="Times New Roman" w:eastAsia="Times New Roman" w:hAnsi="Times New Roman"/>
          <w:noProof/>
          <w:color w:val="FF0000"/>
          <w:sz w:val="24"/>
          <w:szCs w:val="24"/>
          <w:lang w:val="sq-AL"/>
        </w:rPr>
        <w:t xml:space="preserve"> </w:t>
      </w:r>
      <w:bookmarkStart w:id="3" w:name="_Hlk149840647"/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64,950 dhe rreth 21,473 student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q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ndjekin ciklin e dyt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tret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studimeve 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IAL publike.</w:t>
      </w:r>
    </w:p>
    <w:p w14:paraId="7199F692" w14:textId="2CC845A1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18 </w:t>
      </w:r>
      <w:r w:rsidR="005D21AC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0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00 studentë kanë përfituar bursa dhe mbështetje financiare për akomodim në shtëpitë e studentëve me një kosto vjetore prej 1.</w:t>
      </w:r>
      <w:r w:rsidR="000E5E1E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1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7 miliardë LEK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rreth 75% e fondve të planifikuara për këtë qëllim për vitin 2024.</w:t>
      </w:r>
    </w:p>
    <w:p w14:paraId="3A952458" w14:textId="3FB9420F" w:rsidR="00FA593D" w:rsidRPr="00215DD0" w:rsidRDefault="00BD0E9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eastAsia="Times New Roman" w:cs="Calibri Light"/>
          <w:i/>
          <w:noProof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22 000 student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q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rfitojn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nga p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ërjashtimi 100% nga tarifa vjetore e shkollimit apo reduktimi në masën 50% nga tarifa vjetore e shkollimit për studentët e ciklit të dytë, me rezultate të larta për kategoritë sociale në nevojë.</w:t>
      </w:r>
      <w:r w:rsidR="00FA593D" w:rsidRPr="00215DD0">
        <w:rPr>
          <w:rFonts w:eastAsia="Times New Roman" w:cs="Calibri Light"/>
          <w:i/>
          <w:noProof/>
          <w:lang w:val="sq-AL"/>
        </w:rPr>
        <w:t xml:space="preserve"> </w:t>
      </w:r>
      <w:bookmarkEnd w:id="3"/>
    </w:p>
    <w:p w14:paraId="7F5D3690" w14:textId="482B6A95" w:rsidR="00BD0E9D" w:rsidRPr="00215DD0" w:rsidRDefault="00BD0E9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7 000 student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q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rfitojn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akomodim 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nj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nga tet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“Shoq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rite e Trajtimit 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Student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ve 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Tiran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dhe 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Rrethe” me nj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mbeshtetje financiar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vitin 2024 prej 300 milion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lek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381AE757" w14:textId="77777777" w:rsidR="00FA593D" w:rsidRPr="00215DD0" w:rsidRDefault="00FA593D" w:rsidP="005426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CD3194F" w14:textId="12BCBA7C" w:rsidR="00C75445" w:rsidRPr="00215DD0" w:rsidRDefault="00C75445" w:rsidP="005426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5E5A02" w:rsidRPr="00215DD0">
        <w:rPr>
          <w:rFonts w:ascii="Times New Roman" w:hAnsi="Times New Roman"/>
          <w:color w:val="000000"/>
          <w:sz w:val="24"/>
          <w:szCs w:val="24"/>
          <w:lang w:val="sq-AL"/>
        </w:rPr>
        <w:t>rogrami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5415D1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415D1" w:rsidRPr="00215DD0">
        <w:rPr>
          <w:rFonts w:ascii="Times New Roman" w:hAnsi="Times New Roman"/>
          <w:b/>
          <w:color w:val="000000"/>
          <w:sz w:val="24"/>
          <w:szCs w:val="24"/>
          <w:lang w:val="sq-AL"/>
        </w:rPr>
        <w:t>“</w:t>
      </w:r>
      <w:r w:rsidR="00CC7D25">
        <w:rPr>
          <w:rFonts w:ascii="Times New Roman" w:hAnsi="Times New Roman"/>
          <w:b/>
          <w:color w:val="000000"/>
          <w:sz w:val="24"/>
          <w:szCs w:val="24"/>
          <w:lang w:val="sq-AL"/>
        </w:rPr>
        <w:t>Kërkimi Shkencor</w:t>
      </w:r>
      <w:r w:rsidR="005415D1" w:rsidRPr="00215DD0">
        <w:rPr>
          <w:rFonts w:ascii="Times New Roman" w:hAnsi="Times New Roman"/>
          <w:b/>
          <w:color w:val="000000"/>
          <w:sz w:val="24"/>
          <w:szCs w:val="24"/>
          <w:lang w:val="sq-AL"/>
        </w:rPr>
        <w:t>”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synohet integrimi i k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rkimit shkencor shqiptar n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hap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sir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n Evropiane t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K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rkimit (ERA). 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kuad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r, p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2024:</w:t>
      </w:r>
    </w:p>
    <w:p w14:paraId="51CC821C" w14:textId="766DFB32" w:rsidR="005426BA" w:rsidRPr="00215DD0" w:rsidRDefault="00C75445" w:rsidP="005426BA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U financuan 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nyr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drejtp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rdrejt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rreth 3 500 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rkues p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 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rkime fondamentale 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mas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n prej 142.9 milion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 vitin 2024.</w:t>
      </w:r>
    </w:p>
    <w:p w14:paraId="2DA85BAB" w14:textId="7354893E" w:rsidR="005426BA" w:rsidRPr="00215DD0" w:rsidRDefault="005426BA" w:rsidP="005426BA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U 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zhvilluan 15% m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shum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projekte bashk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punimi 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Universiteteve me biznesin privat 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Programet 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 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rkimit dhe Zhvillimit, programet 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 dhe Nd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 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krahasim me nj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vit m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par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me një kosto rreth </w:t>
      </w:r>
      <w:r w:rsidR="00C75445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32.6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milionë lekë.</w:t>
      </w:r>
    </w:p>
    <w:p w14:paraId="0F6E5838" w14:textId="335E46A2" w:rsidR="00C44F58" w:rsidRPr="00215DD0" w:rsidRDefault="00C44F58" w:rsidP="005426BA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5B0A507F" w14:textId="719D2071" w:rsidR="00BB320B" w:rsidRPr="00215DD0" w:rsidRDefault="00BB320B" w:rsidP="00BB32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</w:t>
      </w:r>
      <w:r w:rsidRPr="00215DD0">
        <w:rPr>
          <w:rFonts w:ascii="Times New Roman" w:hAnsi="Times New Roman"/>
          <w:b/>
          <w:color w:val="000000"/>
          <w:sz w:val="24"/>
          <w:szCs w:val="24"/>
          <w:lang w:val="sq-AL"/>
        </w:rPr>
        <w:t>“Zhvillimi i Sportit”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synohet mb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shtetja dhe ngritja e kapaciteteve n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fush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n e sportit p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r cdo disiplin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sportive dhe aktivizimi i Shqip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ris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n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aktivitete nd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rkomb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tare me fokus t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t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rinjt</w:t>
      </w:r>
      <w:r w:rsidR="00D23187"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. 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kuad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r, p</w:t>
      </w:r>
      <w:r w:rsidR="00D23187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2024:</w:t>
      </w:r>
    </w:p>
    <w:p w14:paraId="61C81156" w14:textId="4D114276" w:rsidR="00BB320B" w:rsidRPr="00215DD0" w:rsidRDefault="00BB320B" w:rsidP="00BB320B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U 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shtet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n finaciarisht 24 federata Olipike dhe jo Olimpike q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marrin pjes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aktivitete nd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  apo 55% e federateve gjith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sej 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rregjistruara, m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nj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 prej 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>45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8 milion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>, me nj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realizim prej 96 % t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fondeve t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planifikuara p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>r k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>t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q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CC7D25">
        <w:rPr>
          <w:rFonts w:ascii="Times New Roman" w:eastAsia="Times New Roman" w:hAnsi="Times New Roman"/>
          <w:i/>
          <w:sz w:val="24"/>
          <w:szCs w:val="24"/>
          <w:lang w:val="sq-AL"/>
        </w:rPr>
        <w:t>llim.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</w:t>
      </w:r>
    </w:p>
    <w:p w14:paraId="12972D19" w14:textId="35A2AF66" w:rsidR="00BB320B" w:rsidRPr="00215DD0" w:rsidRDefault="00BB320B" w:rsidP="00BB320B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U zhvilluan 142 aktivitete 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 dhe nd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 p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 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gjitha disiplinat, shoq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ruar me nj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 total prej 165.4 milion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, apo 100% të fondeve të akorduara për vitin 2024.</w:t>
      </w:r>
    </w:p>
    <w:p w14:paraId="5603F0F7" w14:textId="03F26276" w:rsidR="00BB320B" w:rsidRPr="00215DD0" w:rsidRDefault="00BB320B" w:rsidP="00BB320B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U mbeshtet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n 15 aktivitete 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Ekipeve 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tare, në kampionatet europiane, bot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rore si dhe lojrat olimpike verore dhe dim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rore, me nj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 total prej 28.5 milion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, apo rreth 92 % e fondve të akorduara për vitin 2024.</w:t>
      </w:r>
    </w:p>
    <w:p w14:paraId="3244AB3C" w14:textId="75FB27E3" w:rsidR="00BB320B" w:rsidRPr="00215DD0" w:rsidRDefault="00BB320B" w:rsidP="00BB320B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U 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shtet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n 28 sportistë elitarë, trajnerë që kanë fituar medalje 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aktivitete nd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tare  me nj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fond total prej 128.9 milion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lek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312C72">
        <w:rPr>
          <w:rFonts w:ascii="Times New Roman" w:eastAsia="Times New Roman" w:hAnsi="Times New Roman"/>
          <w:i/>
          <w:sz w:val="24"/>
          <w:szCs w:val="24"/>
          <w:lang w:val="sq-AL"/>
        </w:rPr>
        <w:t>, apo rreth 30% më pak sportistë në krahasim me numrin e parashikuar shoqëruar me një realizim fondesh prej rreth 86% të fondeve të akorduar për vitin 2024.</w:t>
      </w:r>
    </w:p>
    <w:p w14:paraId="64018782" w14:textId="3679B8CB" w:rsidR="00AD2E89" w:rsidRPr="00215DD0" w:rsidRDefault="00AD2E89" w:rsidP="00BB320B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Kan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p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rfituar nga programet trajnues n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sistemin sportiv komb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tar 15 sportist</w:t>
      </w:r>
      <w:r w:rsidR="00D23187"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Pr="00215DD0">
        <w:rPr>
          <w:rFonts w:ascii="Times New Roman" w:eastAsia="Times New Roman" w:hAnsi="Times New Roman"/>
          <w:i/>
          <w:sz w:val="24"/>
          <w:szCs w:val="24"/>
          <w:lang w:val="sq-AL"/>
        </w:rPr>
        <w:t>.</w:t>
      </w:r>
    </w:p>
    <w:p w14:paraId="04EC0031" w14:textId="77777777" w:rsidR="005426BA" w:rsidRPr="005426BA" w:rsidRDefault="005426BA" w:rsidP="005426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</w:p>
    <w:p w14:paraId="3DF43887" w14:textId="77777777" w:rsidR="007A03C1" w:rsidRPr="005426BA" w:rsidRDefault="007A03C1" w:rsidP="007A03C1">
      <w:pPr>
        <w:pStyle w:val="ListParagraph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val="sq-AL"/>
        </w:rPr>
      </w:pPr>
    </w:p>
    <w:p w14:paraId="5D2965FD" w14:textId="77777777" w:rsidR="00452056" w:rsidRDefault="007A03C1" w:rsidP="004F24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426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“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Karakteristika kryesore t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performanc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s s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shpenzimeve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”</w:t>
      </w:r>
    </w:p>
    <w:p w14:paraId="159741E4" w14:textId="77777777" w:rsidR="00215DD0" w:rsidRDefault="00215DD0" w:rsidP="00215DD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2955F0" w14:textId="77777777" w:rsidR="00215DD0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5C6D0D">
        <w:rPr>
          <w:rFonts w:ascii="Times New Roman" w:hAnsi="Times New Roman"/>
          <w:sz w:val="24"/>
          <w:szCs w:val="24"/>
          <w:lang w:val="sq-AL"/>
        </w:rPr>
        <w:t>Për viti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2024 situata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>shpenzimeve të buxhetit,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 nivel programi buxhetor paraqitet si më poshtë:</w:t>
      </w:r>
    </w:p>
    <w:p w14:paraId="60D29C72" w14:textId="77777777" w:rsidR="00215DD0" w:rsidRPr="00EA0447" w:rsidRDefault="00215DD0" w:rsidP="00215DD0">
      <w:pPr>
        <w:ind w:left="-720" w:firstLine="720"/>
        <w:rPr>
          <w:rFonts w:ascii="Times New Roman" w:hAnsi="Times New Roman"/>
          <w:i/>
          <w:iCs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t>Tabela</w:t>
      </w:r>
      <w:r>
        <w:rPr>
          <w:rFonts w:ascii="Times New Roman" w:hAnsi="Times New Roman"/>
          <w:i/>
          <w:iCs/>
          <w:lang w:val="sq-AL"/>
        </w:rPr>
        <w:t>:</w:t>
      </w:r>
      <w:r w:rsidRPr="00002238">
        <w:rPr>
          <w:rFonts w:ascii="Times New Roman" w:hAnsi="Times New Roman"/>
          <w:i/>
          <w:iCs/>
          <w:lang w:val="sq-AL"/>
        </w:rPr>
        <w:t xml:space="preserve"> Realizimi i shpenzimeve sipas programeve (n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lek)</w:t>
      </w:r>
    </w:p>
    <w:p w14:paraId="5E5AAEE4" w14:textId="04E7CFD3" w:rsidR="00215DD0" w:rsidRDefault="00215DD0" w:rsidP="00215DD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E8AD72" w14:textId="59E9649F" w:rsidR="00215DD0" w:rsidRPr="005426BA" w:rsidRDefault="00215DD0" w:rsidP="00215DD0">
      <w:pPr>
        <w:spacing w:after="0"/>
        <w:ind w:left="-1080" w:right="-540"/>
        <w:jc w:val="both"/>
        <w:rPr>
          <w:rFonts w:ascii="Times New Roman" w:hAnsi="Times New Roman"/>
          <w:sz w:val="24"/>
          <w:szCs w:val="24"/>
          <w:lang w:val="sq-AL"/>
        </w:rPr>
      </w:pPr>
      <w:r w:rsidRPr="00215DD0">
        <w:rPr>
          <w:noProof/>
        </w:rPr>
        <w:drawing>
          <wp:inline distT="0" distB="0" distL="0" distR="0" wp14:anchorId="34407454" wp14:editId="560D56C5">
            <wp:extent cx="6985203" cy="2528514"/>
            <wp:effectExtent l="0" t="0" r="6350" b="5715"/>
            <wp:docPr id="871897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19" cy="256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CB5EC" w14:textId="77777777" w:rsidR="00215DD0" w:rsidRDefault="00215DD0" w:rsidP="00215DD0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B111B17" w14:textId="78C3AF36" w:rsidR="00215DD0" w:rsidRPr="005C6D0D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bookmarkStart w:id="4" w:name="_Hlk196727849"/>
      <w:proofErr w:type="spellStart"/>
      <w:r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sa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më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lartë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rezulton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se,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r</w:t>
      </w:r>
      <w:r w:rsidRPr="001B0540">
        <w:rPr>
          <w:rFonts w:ascii="Times New Roman" w:hAnsi="Times New Roman"/>
          <w:sz w:val="24"/>
          <w:szCs w:val="24"/>
        </w:rPr>
        <w:t>ealizimi</w:t>
      </w:r>
      <w:proofErr w:type="spellEnd"/>
      <w:r w:rsidRPr="001B0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540">
        <w:rPr>
          <w:rFonts w:ascii="Times New Roman" w:hAnsi="Times New Roman"/>
          <w:sz w:val="24"/>
          <w:szCs w:val="24"/>
        </w:rPr>
        <w:t>faktik</w:t>
      </w:r>
      <w:proofErr w:type="spellEnd"/>
      <w:r w:rsidRPr="001B054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 w:rsidRPr="001B0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55 </w:t>
      </w:r>
      <w:proofErr w:type="spellStart"/>
      <w:r w:rsidRPr="001B0540">
        <w:rPr>
          <w:rFonts w:ascii="Times New Roman" w:hAnsi="Times New Roman"/>
          <w:color w:val="000000"/>
          <w:sz w:val="24"/>
          <w:szCs w:val="24"/>
        </w:rPr>
        <w:t>miliard</w:t>
      </w:r>
      <w:proofErr w:type="spellEnd"/>
      <w:r w:rsidRPr="001B0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0540">
        <w:rPr>
          <w:rFonts w:ascii="Times New Roman" w:hAnsi="Times New Roman"/>
          <w:sz w:val="24"/>
          <w:szCs w:val="24"/>
        </w:rPr>
        <w:t>lekë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="008E0833">
        <w:rPr>
          <w:rFonts w:ascii="Times New Roman" w:hAnsi="Times New Roman"/>
          <w:sz w:val="24"/>
          <w:szCs w:val="24"/>
        </w:rPr>
        <w:t>rreth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95% </w:t>
      </w:r>
      <w:proofErr w:type="spellStart"/>
      <w:r w:rsidR="00701283">
        <w:rPr>
          <w:rFonts w:ascii="Times New Roman" w:hAnsi="Times New Roman"/>
          <w:sz w:val="24"/>
          <w:szCs w:val="24"/>
        </w:rPr>
        <w:t>kundrejt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planit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t</w:t>
      </w:r>
      <w:r w:rsidR="00725E99">
        <w:rPr>
          <w:rFonts w:ascii="Times New Roman" w:hAnsi="Times New Roman"/>
          <w:sz w:val="24"/>
          <w:szCs w:val="24"/>
        </w:rPr>
        <w:t>ë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ndryshuar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dhe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105% </w:t>
      </w:r>
      <w:proofErr w:type="spellStart"/>
      <w:r w:rsidR="00701283">
        <w:rPr>
          <w:rFonts w:ascii="Times New Roman" w:hAnsi="Times New Roman"/>
          <w:sz w:val="24"/>
          <w:szCs w:val="24"/>
        </w:rPr>
        <w:t>kundrejt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planit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fillestar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01283">
        <w:rPr>
          <w:rFonts w:ascii="Times New Roman" w:hAnsi="Times New Roman"/>
          <w:sz w:val="24"/>
          <w:szCs w:val="24"/>
        </w:rPr>
        <w:t>pra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paraqitet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701283">
        <w:rPr>
          <w:rFonts w:ascii="Times New Roman" w:hAnsi="Times New Roman"/>
          <w:sz w:val="24"/>
          <w:szCs w:val="24"/>
        </w:rPr>
        <w:t>nj</w:t>
      </w:r>
      <w:r w:rsidR="00725E99">
        <w:rPr>
          <w:rFonts w:ascii="Times New Roman" w:hAnsi="Times New Roman"/>
          <w:sz w:val="24"/>
          <w:szCs w:val="24"/>
        </w:rPr>
        <w:t>ë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realizim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="00701283">
        <w:rPr>
          <w:rFonts w:ascii="Times New Roman" w:hAnsi="Times New Roman"/>
          <w:sz w:val="24"/>
          <w:szCs w:val="24"/>
        </w:rPr>
        <w:t>p</w:t>
      </w:r>
      <w:r w:rsidR="00725E99">
        <w:rPr>
          <w:rFonts w:ascii="Times New Roman" w:hAnsi="Times New Roman"/>
          <w:sz w:val="24"/>
          <w:szCs w:val="24"/>
        </w:rPr>
        <w:t>ë</w:t>
      </w:r>
      <w:r w:rsidR="00701283">
        <w:rPr>
          <w:rFonts w:ascii="Times New Roman" w:hAnsi="Times New Roman"/>
          <w:sz w:val="24"/>
          <w:szCs w:val="24"/>
        </w:rPr>
        <w:t>r</w:t>
      </w:r>
      <w:r w:rsidR="00144B7B">
        <w:rPr>
          <w:rFonts w:ascii="Times New Roman" w:hAnsi="Times New Roman"/>
          <w:sz w:val="24"/>
          <w:szCs w:val="24"/>
        </w:rPr>
        <w:t>gjat</w:t>
      </w:r>
      <w:r w:rsidR="00725E99">
        <w:rPr>
          <w:rFonts w:ascii="Times New Roman" w:hAnsi="Times New Roman"/>
          <w:sz w:val="24"/>
          <w:szCs w:val="24"/>
        </w:rPr>
        <w:t>ë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vitin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2024. </w:t>
      </w:r>
      <w:proofErr w:type="spellStart"/>
      <w:proofErr w:type="gramStart"/>
      <w:r w:rsidR="004E09B8">
        <w:rPr>
          <w:rFonts w:ascii="Times New Roman" w:hAnsi="Times New Roman"/>
          <w:sz w:val="24"/>
          <w:szCs w:val="24"/>
        </w:rPr>
        <w:t>Realizimi</w:t>
      </w:r>
      <w:proofErr w:type="spellEnd"/>
      <w:r w:rsidR="004E09B8">
        <w:rPr>
          <w:rFonts w:ascii="Times New Roman" w:hAnsi="Times New Roman"/>
          <w:sz w:val="24"/>
          <w:szCs w:val="24"/>
        </w:rPr>
        <w:t xml:space="preserve"> i</w:t>
      </w:r>
      <w:proofErr w:type="gramEnd"/>
      <w:r w:rsidR="004E0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09B8">
        <w:rPr>
          <w:rFonts w:ascii="Times New Roman" w:hAnsi="Times New Roman"/>
          <w:sz w:val="24"/>
          <w:szCs w:val="24"/>
        </w:rPr>
        <w:t>fondeve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karah</w:t>
      </w:r>
      <w:r w:rsidR="004E09B8">
        <w:rPr>
          <w:rFonts w:ascii="Times New Roman" w:hAnsi="Times New Roman"/>
          <w:sz w:val="24"/>
          <w:szCs w:val="24"/>
        </w:rPr>
        <w:t>asuar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701283">
        <w:rPr>
          <w:rFonts w:ascii="Times New Roman" w:hAnsi="Times New Roman"/>
          <w:sz w:val="24"/>
          <w:szCs w:val="24"/>
        </w:rPr>
        <w:t>nj</w:t>
      </w:r>
      <w:r w:rsidR="00725E99">
        <w:rPr>
          <w:rFonts w:ascii="Times New Roman" w:hAnsi="Times New Roman"/>
          <w:sz w:val="24"/>
          <w:szCs w:val="24"/>
        </w:rPr>
        <w:t>ë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vit </w:t>
      </w:r>
      <w:proofErr w:type="spellStart"/>
      <w:r w:rsidR="00701283">
        <w:rPr>
          <w:rFonts w:ascii="Times New Roman" w:hAnsi="Times New Roman"/>
          <w:sz w:val="24"/>
          <w:szCs w:val="24"/>
        </w:rPr>
        <w:t>m</w:t>
      </w:r>
      <w:r w:rsidR="00725E99">
        <w:rPr>
          <w:rFonts w:ascii="Times New Roman" w:hAnsi="Times New Roman"/>
          <w:sz w:val="24"/>
          <w:szCs w:val="24"/>
        </w:rPr>
        <w:t>ë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283">
        <w:rPr>
          <w:rFonts w:ascii="Times New Roman" w:hAnsi="Times New Roman"/>
          <w:sz w:val="24"/>
          <w:szCs w:val="24"/>
        </w:rPr>
        <w:t>par</w:t>
      </w:r>
      <w:r w:rsidR="00725E99">
        <w:rPr>
          <w:rFonts w:ascii="Times New Roman" w:hAnsi="Times New Roman"/>
          <w:sz w:val="24"/>
          <w:szCs w:val="24"/>
        </w:rPr>
        <w:t>ë</w:t>
      </w:r>
      <w:proofErr w:type="spellEnd"/>
      <w:r w:rsidR="00701283">
        <w:rPr>
          <w:rFonts w:ascii="Times New Roman" w:hAnsi="Times New Roman"/>
          <w:sz w:val="24"/>
          <w:szCs w:val="24"/>
        </w:rPr>
        <w:t xml:space="preserve">, </w:t>
      </w:r>
      <w:r w:rsidR="004E09B8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="004E09B8">
        <w:rPr>
          <w:rFonts w:ascii="Times New Roman" w:hAnsi="Times New Roman"/>
          <w:sz w:val="24"/>
          <w:szCs w:val="24"/>
        </w:rPr>
        <w:t>nj</w:t>
      </w:r>
      <w:r w:rsidR="00725E99">
        <w:rPr>
          <w:rFonts w:ascii="Times New Roman" w:hAnsi="Times New Roman"/>
          <w:sz w:val="24"/>
          <w:szCs w:val="24"/>
        </w:rPr>
        <w:t>ë</w:t>
      </w:r>
      <w:proofErr w:type="spellEnd"/>
      <w:r w:rsidR="004E0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09B8">
        <w:rPr>
          <w:rFonts w:ascii="Times New Roman" w:hAnsi="Times New Roman"/>
          <w:sz w:val="24"/>
          <w:szCs w:val="24"/>
        </w:rPr>
        <w:t>rritje</w:t>
      </w:r>
      <w:proofErr w:type="spellEnd"/>
      <w:r w:rsidR="004E09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09B8">
        <w:rPr>
          <w:rFonts w:ascii="Times New Roman" w:hAnsi="Times New Roman"/>
          <w:sz w:val="24"/>
          <w:szCs w:val="24"/>
        </w:rPr>
        <w:t>prej</w:t>
      </w:r>
      <w:proofErr w:type="spellEnd"/>
      <w:r w:rsidRPr="001B0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="004E09B8">
        <w:rPr>
          <w:rFonts w:ascii="Times New Roman" w:hAnsi="Times New Roman"/>
          <w:sz w:val="24"/>
          <w:szCs w:val="24"/>
        </w:rPr>
        <w:t>%</w:t>
      </w:r>
      <w:r w:rsidRPr="001B05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4"/>
    </w:p>
    <w:p w14:paraId="5A49490D" w14:textId="2E03583C" w:rsidR="00215DD0" w:rsidRPr="005C6D0D" w:rsidRDefault="00215DD0" w:rsidP="00215DD0">
      <w:pPr>
        <w:spacing w:before="240"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Lidhur me s</w:t>
      </w:r>
      <w:r w:rsidRPr="005C6D0D">
        <w:rPr>
          <w:rFonts w:ascii="Times New Roman" w:hAnsi="Times New Roman"/>
          <w:sz w:val="24"/>
          <w:szCs w:val="24"/>
          <w:lang w:val="sq-AL"/>
        </w:rPr>
        <w:t>truktur</w:t>
      </w:r>
      <w:r>
        <w:rPr>
          <w:rFonts w:ascii="Times New Roman" w:hAnsi="Times New Roman"/>
          <w:sz w:val="24"/>
          <w:szCs w:val="24"/>
          <w:lang w:val="sq-AL"/>
        </w:rPr>
        <w:t>ën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e shpenzimeve për çdo program sipas ligjit të buxhetit për vitin 2024, planit të ndryshuar të buxhetit, si dhe realizimit për vitin 2024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5C6D0D">
        <w:rPr>
          <w:rFonts w:ascii="Times New Roman" w:hAnsi="Times New Roman"/>
          <w:sz w:val="24"/>
          <w:szCs w:val="24"/>
          <w:lang w:val="sq-AL"/>
        </w:rPr>
        <w:t>vërejm</w:t>
      </w:r>
      <w:r w:rsidR="00FE11C6">
        <w:rPr>
          <w:rFonts w:ascii="Times New Roman" w:hAnsi="Times New Roman"/>
          <w:sz w:val="24"/>
          <w:szCs w:val="24"/>
          <w:lang w:val="sq-AL"/>
        </w:rPr>
        <w:t>ë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që pjesën më të madhe të shpenzimeve faktike dhe atyre të planifikuar për këtë ministri zihen nga programi “</w:t>
      </w:r>
      <w:r w:rsidR="00FE11C6">
        <w:rPr>
          <w:rFonts w:ascii="Times New Roman" w:hAnsi="Times New Roman"/>
          <w:sz w:val="24"/>
          <w:szCs w:val="24"/>
          <w:lang w:val="sq-AL"/>
        </w:rPr>
        <w:t>Arsimi bazë</w:t>
      </w:r>
      <w:r w:rsidRPr="005C6D0D">
        <w:rPr>
          <w:rFonts w:ascii="Times New Roman" w:hAnsi="Times New Roman"/>
          <w:sz w:val="24"/>
          <w:szCs w:val="24"/>
          <w:lang w:val="sq-AL"/>
        </w:rPr>
        <w:t>”.</w:t>
      </w:r>
    </w:p>
    <w:p w14:paraId="48844FC3" w14:textId="132DEFAC" w:rsidR="00215DD0" w:rsidRPr="00C93054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3054">
        <w:rPr>
          <w:rFonts w:ascii="Times New Roman" w:hAnsi="Times New Roman"/>
          <w:sz w:val="24"/>
          <w:szCs w:val="24"/>
        </w:rPr>
        <w:t>Bu</w:t>
      </w:r>
      <w:r w:rsidRPr="00C93054">
        <w:rPr>
          <w:rFonts w:ascii="Times New Roman" w:hAnsi="Times New Roman"/>
          <w:spacing w:val="2"/>
          <w:sz w:val="24"/>
          <w:szCs w:val="24"/>
        </w:rPr>
        <w:t>x</w:t>
      </w:r>
      <w:r w:rsidRPr="00C93054">
        <w:rPr>
          <w:rFonts w:ascii="Times New Roman" w:hAnsi="Times New Roman"/>
          <w:sz w:val="24"/>
          <w:szCs w:val="24"/>
        </w:rPr>
        <w:t>h</w:t>
      </w:r>
      <w:r w:rsidRPr="00C93054">
        <w:rPr>
          <w:rFonts w:ascii="Times New Roman" w:hAnsi="Times New Roman"/>
          <w:spacing w:val="-1"/>
          <w:sz w:val="24"/>
          <w:szCs w:val="24"/>
        </w:rPr>
        <w:t>e</w:t>
      </w:r>
      <w:r w:rsidRPr="00C93054">
        <w:rPr>
          <w:rFonts w:ascii="Times New Roman" w:hAnsi="Times New Roman"/>
          <w:sz w:val="24"/>
          <w:szCs w:val="24"/>
        </w:rPr>
        <w:t>ti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vjetor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fillestar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i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Ministrisë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së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054" w:rsidRPr="00C93054">
        <w:rPr>
          <w:rFonts w:ascii="Times New Roman" w:hAnsi="Times New Roman"/>
          <w:sz w:val="24"/>
          <w:szCs w:val="24"/>
        </w:rPr>
        <w:t>Arsimit</w:t>
      </w:r>
      <w:proofErr w:type="spellEnd"/>
      <w:r w:rsidR="00C93054"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054" w:rsidRPr="00C93054">
        <w:rPr>
          <w:rFonts w:ascii="Times New Roman" w:hAnsi="Times New Roman"/>
          <w:sz w:val="24"/>
          <w:szCs w:val="24"/>
        </w:rPr>
        <w:t>dhe</w:t>
      </w:r>
      <w:proofErr w:type="spellEnd"/>
      <w:r w:rsidR="00C93054"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054" w:rsidRPr="00C93054">
        <w:rPr>
          <w:rFonts w:ascii="Times New Roman" w:hAnsi="Times New Roman"/>
          <w:sz w:val="24"/>
          <w:szCs w:val="24"/>
        </w:rPr>
        <w:t>Sportit</w:t>
      </w:r>
      <w:proofErr w:type="spellEnd"/>
      <w:r w:rsidR="00C93054" w:rsidRPr="00C93054">
        <w:rPr>
          <w:rFonts w:ascii="Times New Roman" w:hAnsi="Times New Roman"/>
          <w:sz w:val="24"/>
          <w:szCs w:val="24"/>
        </w:rPr>
        <w:t xml:space="preserve"> </w:t>
      </w:r>
      <w:r w:rsidRPr="00C93054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93054">
        <w:rPr>
          <w:rFonts w:ascii="Times New Roman" w:hAnsi="Times New Roman"/>
          <w:sz w:val="24"/>
          <w:szCs w:val="24"/>
        </w:rPr>
        <w:t>rishikua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në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rritje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prej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rreth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r w:rsidR="00C93054" w:rsidRPr="00C93054">
        <w:rPr>
          <w:rFonts w:ascii="Times New Roman" w:hAnsi="Times New Roman"/>
          <w:sz w:val="24"/>
          <w:szCs w:val="24"/>
        </w:rPr>
        <w:t>11</w:t>
      </w:r>
      <w:r w:rsidRPr="00C93054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C93054">
        <w:rPr>
          <w:rFonts w:ascii="Times New Roman" w:hAnsi="Times New Roman"/>
          <w:sz w:val="24"/>
          <w:szCs w:val="24"/>
        </w:rPr>
        <w:t>gjatë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vitit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C93054">
        <w:rPr>
          <w:rFonts w:ascii="Times New Roman" w:hAnsi="Times New Roman"/>
          <w:sz w:val="24"/>
          <w:szCs w:val="24"/>
        </w:rPr>
        <w:t>nëpërmjet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akteve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normative </w:t>
      </w:r>
      <w:proofErr w:type="spellStart"/>
      <w:r w:rsidRPr="00C93054">
        <w:rPr>
          <w:rFonts w:ascii="Times New Roman" w:hAnsi="Times New Roman"/>
          <w:sz w:val="24"/>
          <w:szCs w:val="24"/>
        </w:rPr>
        <w:t>për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rishikimin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93054">
        <w:rPr>
          <w:rFonts w:ascii="Times New Roman" w:hAnsi="Times New Roman"/>
          <w:sz w:val="24"/>
          <w:szCs w:val="24"/>
        </w:rPr>
        <w:t>buxhetit</w:t>
      </w:r>
      <w:proofErr w:type="spellEnd"/>
      <w:r w:rsid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054">
        <w:rPr>
          <w:rFonts w:ascii="Times New Roman" w:hAnsi="Times New Roman"/>
          <w:sz w:val="24"/>
          <w:szCs w:val="24"/>
        </w:rPr>
        <w:t>n</w:t>
      </w:r>
      <w:r w:rsidR="00D75291">
        <w:rPr>
          <w:rFonts w:ascii="Times New Roman" w:hAnsi="Times New Roman"/>
          <w:sz w:val="24"/>
          <w:szCs w:val="24"/>
        </w:rPr>
        <w:t>ë</w:t>
      </w:r>
      <w:proofErr w:type="spellEnd"/>
      <w:r w:rsid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054">
        <w:rPr>
          <w:rFonts w:ascii="Times New Roman" w:hAnsi="Times New Roman"/>
          <w:sz w:val="24"/>
          <w:szCs w:val="24"/>
        </w:rPr>
        <w:t>krahasim</w:t>
      </w:r>
      <w:proofErr w:type="spellEnd"/>
      <w:r w:rsidR="00C9305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C93054">
        <w:rPr>
          <w:rFonts w:ascii="Times New Roman" w:hAnsi="Times New Roman"/>
          <w:sz w:val="24"/>
          <w:szCs w:val="24"/>
        </w:rPr>
        <w:t>planin</w:t>
      </w:r>
      <w:proofErr w:type="spellEnd"/>
      <w:r w:rsid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3054">
        <w:rPr>
          <w:rFonts w:ascii="Times New Roman" w:hAnsi="Times New Roman"/>
          <w:sz w:val="24"/>
          <w:szCs w:val="24"/>
        </w:rPr>
        <w:t>fillestar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Pr="00C93054">
        <w:rPr>
          <w:rFonts w:ascii="Times New Roman" w:hAnsi="Times New Roman"/>
          <w:sz w:val="24"/>
          <w:szCs w:val="24"/>
        </w:rPr>
        <w:t>qëllim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arritjen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93054">
        <w:rPr>
          <w:rFonts w:ascii="Times New Roman" w:hAnsi="Times New Roman"/>
          <w:sz w:val="24"/>
          <w:szCs w:val="24"/>
        </w:rPr>
        <w:t>qëllimeve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dhe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objektivave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të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vendosura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për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vitin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C93054">
        <w:rPr>
          <w:rFonts w:ascii="Times New Roman" w:hAnsi="Times New Roman"/>
          <w:sz w:val="24"/>
          <w:szCs w:val="24"/>
        </w:rPr>
        <w:t>për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M</w:t>
      </w:r>
      <w:r w:rsidR="00C93054">
        <w:rPr>
          <w:rFonts w:ascii="Times New Roman" w:hAnsi="Times New Roman"/>
          <w:sz w:val="24"/>
          <w:szCs w:val="24"/>
        </w:rPr>
        <w:t>AS</w:t>
      </w:r>
      <w:r w:rsidRPr="00C9305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93054">
        <w:rPr>
          <w:rFonts w:ascii="Times New Roman" w:hAnsi="Times New Roman"/>
          <w:sz w:val="24"/>
          <w:szCs w:val="24"/>
        </w:rPr>
        <w:t>Ndryshimet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93054">
        <w:rPr>
          <w:rFonts w:ascii="Times New Roman" w:hAnsi="Times New Roman"/>
          <w:sz w:val="24"/>
          <w:szCs w:val="24"/>
        </w:rPr>
        <w:t>ndodhura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përgjatë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vitit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C93054">
        <w:rPr>
          <w:rFonts w:ascii="Times New Roman" w:hAnsi="Times New Roman"/>
          <w:sz w:val="24"/>
          <w:szCs w:val="24"/>
        </w:rPr>
        <w:t>në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mënyrë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më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të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detajuar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paraqiten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sa</w:t>
      </w:r>
      <w:proofErr w:type="spellEnd"/>
      <w:r w:rsidRPr="00C930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3054">
        <w:rPr>
          <w:rFonts w:ascii="Times New Roman" w:hAnsi="Times New Roman"/>
          <w:sz w:val="24"/>
          <w:szCs w:val="24"/>
        </w:rPr>
        <w:t>vijon</w:t>
      </w:r>
      <w:proofErr w:type="spellEnd"/>
      <w:r w:rsidRPr="00C93054">
        <w:rPr>
          <w:rFonts w:ascii="Times New Roman" w:hAnsi="Times New Roman"/>
          <w:sz w:val="24"/>
          <w:szCs w:val="24"/>
        </w:rPr>
        <w:t>:</w:t>
      </w:r>
    </w:p>
    <w:p w14:paraId="59C7E486" w14:textId="19D661A4" w:rsidR="00C13469" w:rsidRPr="00C13469" w:rsidRDefault="00C13469" w:rsidP="00215DD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3469">
        <w:rPr>
          <w:rFonts w:ascii="Times New Roman" w:hAnsi="Times New Roman"/>
          <w:sz w:val="24"/>
          <w:szCs w:val="24"/>
          <w:lang w:val="sq-AL"/>
        </w:rPr>
        <w:t>Mbartja e grantit nga viti 2023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vitin 2024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Institucionet e Arsimit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, 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zbatim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akteve ligjore/n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nligjore mbi Arsimin e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.</w:t>
      </w:r>
    </w:p>
    <w:p w14:paraId="16F4D617" w14:textId="7E6A944A" w:rsidR="00215DD0" w:rsidRPr="00C13469" w:rsidRDefault="00215DD0" w:rsidP="00215DD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3469">
        <w:rPr>
          <w:rFonts w:ascii="Times New Roman" w:hAnsi="Times New Roman"/>
          <w:sz w:val="24"/>
          <w:szCs w:val="24"/>
          <w:lang w:val="sq-AL"/>
        </w:rPr>
        <w:t xml:space="preserve">Akordim i fondit të veçantë në zbatim të </w:t>
      </w:r>
      <w:proofErr w:type="spellStart"/>
      <w:r w:rsidRPr="00C13469">
        <w:rPr>
          <w:rFonts w:ascii="Times New Roman" w:hAnsi="Times New Roman"/>
          <w:sz w:val="24"/>
          <w:szCs w:val="24"/>
        </w:rPr>
        <w:t>udhëzimit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plotësues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të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Ministrit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të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Financave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, nr. 1, </w:t>
      </w:r>
      <w:proofErr w:type="spellStart"/>
      <w:r w:rsidRPr="00C13469">
        <w:rPr>
          <w:rFonts w:ascii="Times New Roman" w:hAnsi="Times New Roman"/>
          <w:sz w:val="24"/>
          <w:szCs w:val="24"/>
        </w:rPr>
        <w:t>datë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24.01.2024, “</w:t>
      </w:r>
      <w:proofErr w:type="spellStart"/>
      <w:r w:rsidRPr="00C13469">
        <w:rPr>
          <w:rFonts w:ascii="Times New Roman" w:hAnsi="Times New Roman"/>
          <w:sz w:val="24"/>
          <w:szCs w:val="24"/>
        </w:rPr>
        <w:t>Për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zbatimin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13469">
        <w:rPr>
          <w:rFonts w:ascii="Times New Roman" w:hAnsi="Times New Roman"/>
          <w:sz w:val="24"/>
          <w:szCs w:val="24"/>
        </w:rPr>
        <w:t>buxhetit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të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3469">
        <w:rPr>
          <w:rFonts w:ascii="Times New Roman" w:hAnsi="Times New Roman"/>
          <w:sz w:val="24"/>
          <w:szCs w:val="24"/>
        </w:rPr>
        <w:t>vitit</w:t>
      </w:r>
      <w:proofErr w:type="spellEnd"/>
      <w:r w:rsidRPr="00C13469">
        <w:rPr>
          <w:rFonts w:ascii="Times New Roman" w:hAnsi="Times New Roman"/>
          <w:sz w:val="24"/>
          <w:szCs w:val="24"/>
        </w:rPr>
        <w:t xml:space="preserve"> 2024”. </w:t>
      </w:r>
    </w:p>
    <w:p w14:paraId="4B03CE8C" w14:textId="29950DD3" w:rsidR="00215DD0" w:rsidRPr="00305119" w:rsidRDefault="00215DD0" w:rsidP="00215DD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305119">
        <w:rPr>
          <w:rFonts w:ascii="Times New Roman" w:hAnsi="Times New Roman"/>
          <w:sz w:val="24"/>
          <w:szCs w:val="24"/>
          <w:lang w:val="sq-AL"/>
        </w:rPr>
        <w:t xml:space="preserve">Akordim i fondeve me qëllim përballimin e efekteve financiare në zbatim të </w:t>
      </w:r>
      <w:r w:rsidR="00E37D6F" w:rsidRPr="00305119">
        <w:rPr>
          <w:rFonts w:ascii="Times New Roman" w:hAnsi="Times New Roman"/>
          <w:sz w:val="24"/>
          <w:szCs w:val="24"/>
          <w:lang w:val="sq-AL"/>
        </w:rPr>
        <w:t>VKM nr.425, dat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="00E37D6F" w:rsidRPr="00305119">
        <w:rPr>
          <w:rFonts w:ascii="Times New Roman" w:hAnsi="Times New Roman"/>
          <w:sz w:val="24"/>
          <w:szCs w:val="24"/>
          <w:lang w:val="sq-AL"/>
        </w:rPr>
        <w:t xml:space="preserve"> 26.6.2024 “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P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r miratimin e struktur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s dhe t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niveleve t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pagave t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punonj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sve m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simore dhe t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punonj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sve t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tjer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jom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simor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ne institucionet arsimore dhe n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institucionet plot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>sues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t</w:t>
      </w:r>
      <w:r w:rsidR="00D75291" w:rsidRPr="00FA400C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E37D6F" w:rsidRPr="00FA400C">
        <w:rPr>
          <w:rFonts w:ascii="Times New Roman" w:hAnsi="Times New Roman"/>
          <w:i/>
          <w:iCs/>
          <w:sz w:val="24"/>
          <w:szCs w:val="24"/>
          <w:lang w:val="sq-AL"/>
        </w:rPr>
        <w:t xml:space="preserve"> sistemit arsimor parauniversitar</w:t>
      </w:r>
      <w:r w:rsidR="00E37D6F" w:rsidRPr="00305119">
        <w:rPr>
          <w:rFonts w:ascii="Times New Roman" w:hAnsi="Times New Roman"/>
          <w:sz w:val="24"/>
          <w:szCs w:val="24"/>
          <w:lang w:val="sq-AL"/>
        </w:rPr>
        <w:t>”,</w:t>
      </w:r>
      <w:r w:rsidR="00FA400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05119">
        <w:rPr>
          <w:rFonts w:ascii="Times New Roman" w:hAnsi="Times New Roman"/>
          <w:sz w:val="24"/>
          <w:szCs w:val="24"/>
          <w:lang w:val="sq-AL"/>
        </w:rPr>
        <w:t>V</w:t>
      </w:r>
      <w:r w:rsidR="00E37D6F" w:rsidRPr="00305119">
        <w:rPr>
          <w:rFonts w:ascii="Times New Roman" w:hAnsi="Times New Roman"/>
          <w:sz w:val="24"/>
          <w:szCs w:val="24"/>
          <w:lang w:val="sq-AL"/>
        </w:rPr>
        <w:t>KM</w:t>
      </w:r>
      <w:r w:rsidR="00305119" w:rsidRPr="0030511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05119">
        <w:rPr>
          <w:rFonts w:ascii="Times New Roman" w:hAnsi="Times New Roman"/>
          <w:sz w:val="24"/>
          <w:szCs w:val="24"/>
          <w:lang w:val="sq-AL"/>
        </w:rPr>
        <w:t>nr.421,</w:t>
      </w:r>
      <w:r w:rsidR="00305119" w:rsidRPr="0030511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05119">
        <w:rPr>
          <w:rFonts w:ascii="Times New Roman" w:hAnsi="Times New Roman"/>
          <w:sz w:val="24"/>
          <w:szCs w:val="24"/>
          <w:lang w:val="sq-AL"/>
        </w:rPr>
        <w:t xml:space="preserve">datë 26.06.2024 </w:t>
      </w:r>
      <w:r w:rsidRPr="00305119">
        <w:rPr>
          <w:rFonts w:ascii="Times New Roman" w:hAnsi="Times New Roman"/>
          <w:i/>
          <w:iCs/>
          <w:sz w:val="24"/>
          <w:szCs w:val="24"/>
          <w:lang w:val="sq-AL"/>
        </w:rPr>
        <w:t>Për disa shtesa dhe ndryshime në Vendimin e Këshillit të Ministrave nr. 325, datë 31.5.2023 “Për miratimin e strukturës së pagave, niveleve të pagave dhe shtesave të tjera mbi pagë të Zëvendësministrit, Funksionarëve të Kabineteve, Prefektit, Nënprefektit, Nëpunësve Civilë dhe Nëpunësve në disa institucione të administratës publike</w:t>
      </w:r>
      <w:r w:rsidRPr="00305119">
        <w:rPr>
          <w:rFonts w:ascii="Times New Roman" w:hAnsi="Times New Roman"/>
          <w:sz w:val="24"/>
          <w:szCs w:val="24"/>
          <w:lang w:val="sq-AL"/>
        </w:rPr>
        <w:t>””, V</w:t>
      </w:r>
      <w:r w:rsidR="00E37D6F" w:rsidRPr="00305119">
        <w:rPr>
          <w:rFonts w:ascii="Times New Roman" w:hAnsi="Times New Roman"/>
          <w:sz w:val="24"/>
          <w:szCs w:val="24"/>
          <w:lang w:val="sq-AL"/>
        </w:rPr>
        <w:t xml:space="preserve">KM </w:t>
      </w:r>
      <w:r w:rsidRPr="00305119">
        <w:rPr>
          <w:rFonts w:ascii="Times New Roman" w:hAnsi="Times New Roman"/>
          <w:sz w:val="24"/>
          <w:szCs w:val="24"/>
          <w:lang w:val="sq-AL"/>
        </w:rPr>
        <w:t>nr.422, datë 26.06.2024 “</w:t>
      </w:r>
      <w:r w:rsidRPr="00305119">
        <w:rPr>
          <w:rFonts w:ascii="Times New Roman" w:hAnsi="Times New Roman"/>
          <w:i/>
          <w:iCs/>
          <w:sz w:val="24"/>
          <w:szCs w:val="24"/>
          <w:lang w:val="sq-AL"/>
        </w:rPr>
        <w:t>Për një ndryshim në Vendimin nr. 326, datë 31.5.2023 të Këshillit të Ministrave, “Për pagat e punonjësve mbështetës dhe punonjësve të tjerë të specialiteteve të ndryshme në disa institucione të administratës publike</w:t>
      </w:r>
      <w:r w:rsidRPr="00305119">
        <w:rPr>
          <w:rFonts w:ascii="Times New Roman" w:hAnsi="Times New Roman"/>
          <w:sz w:val="24"/>
          <w:szCs w:val="24"/>
          <w:lang w:val="sq-AL"/>
        </w:rPr>
        <w:t>””,</w:t>
      </w:r>
    </w:p>
    <w:p w14:paraId="7864D6DF" w14:textId="564026DA" w:rsidR="00962E4D" w:rsidRPr="00962E4D" w:rsidRDefault="00215DD0" w:rsidP="00962E4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C0">
        <w:rPr>
          <w:rFonts w:ascii="Times New Roman" w:hAnsi="Times New Roman"/>
          <w:sz w:val="24"/>
          <w:szCs w:val="24"/>
          <w:lang w:val="sq-AL"/>
        </w:rPr>
        <w:t>Akordim i fondeve shtesë në zbatim të Aktit Normativ nr.3, datë 28.8.2024 “Per disa shtesa dhe ndryshime në ligjin nr.97/2023 “Për buxhetin e vitit 2024”,</w:t>
      </w:r>
      <w:r w:rsidR="00962E4D" w:rsidRPr="00D857C0">
        <w:rPr>
          <w:rFonts w:ascii="Times New Roman" w:hAnsi="Times New Roman"/>
          <w:sz w:val="24"/>
          <w:szCs w:val="24"/>
          <w:lang w:val="sq-AL"/>
        </w:rPr>
        <w:t xml:space="preserve"> me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qëllim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plotësimin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tavaneve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buxhetore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sipas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nevojave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të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evidentuara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në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zërin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="00962E4D" w:rsidRPr="00962E4D">
        <w:rPr>
          <w:rFonts w:ascii="Times New Roman" w:hAnsi="Times New Roman"/>
          <w:i/>
          <w:iCs/>
          <w:sz w:val="24"/>
          <w:szCs w:val="24"/>
        </w:rPr>
        <w:t>shpenzime</w:t>
      </w:r>
      <w:proofErr w:type="spellEnd"/>
      <w:r w:rsidR="00962E4D" w:rsidRPr="00962E4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i/>
          <w:iCs/>
          <w:sz w:val="24"/>
          <w:szCs w:val="24"/>
        </w:rPr>
        <w:t>personeli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’,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financimin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projekteve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komunitare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të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KOKSH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rreth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150</w:t>
      </w:r>
      <w:r w:rsidR="00E37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mln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lekë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dhe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shpërblimin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sportistëve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elitarë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rreth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90</w:t>
      </w:r>
      <w:r w:rsidR="00E37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mln</w:t>
      </w:r>
      <w:proofErr w:type="spellEnd"/>
      <w:r w:rsidR="00962E4D" w:rsidRPr="00962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2E4D" w:rsidRPr="00962E4D">
        <w:rPr>
          <w:rFonts w:ascii="Times New Roman" w:hAnsi="Times New Roman"/>
          <w:sz w:val="24"/>
          <w:szCs w:val="24"/>
        </w:rPr>
        <w:t>lekë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. Si </w:t>
      </w:r>
      <w:proofErr w:type="spellStart"/>
      <w:r w:rsidR="00C13469">
        <w:rPr>
          <w:rFonts w:ascii="Times New Roman" w:hAnsi="Times New Roman"/>
          <w:sz w:val="24"/>
          <w:szCs w:val="24"/>
        </w:rPr>
        <w:t>dhe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pak</w:t>
      </w:r>
      <w:r w:rsidR="00D75291">
        <w:rPr>
          <w:rFonts w:ascii="Times New Roman" w:hAnsi="Times New Roman"/>
          <w:sz w:val="24"/>
          <w:szCs w:val="24"/>
        </w:rPr>
        <w:t>ë</w:t>
      </w:r>
      <w:r w:rsidR="00C13469">
        <w:rPr>
          <w:rFonts w:ascii="Times New Roman" w:hAnsi="Times New Roman"/>
          <w:sz w:val="24"/>
          <w:szCs w:val="24"/>
        </w:rPr>
        <w:t>simi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7D6F">
        <w:rPr>
          <w:rFonts w:ascii="Times New Roman" w:hAnsi="Times New Roman"/>
          <w:sz w:val="24"/>
          <w:szCs w:val="24"/>
        </w:rPr>
        <w:t>i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fondeve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p</w:t>
      </w:r>
      <w:r w:rsidR="00D75291">
        <w:rPr>
          <w:rFonts w:ascii="Times New Roman" w:hAnsi="Times New Roman"/>
          <w:sz w:val="24"/>
          <w:szCs w:val="24"/>
        </w:rPr>
        <w:t>ë</w:t>
      </w:r>
      <w:r w:rsidR="00C13469">
        <w:rPr>
          <w:rFonts w:ascii="Times New Roman" w:hAnsi="Times New Roman"/>
          <w:sz w:val="24"/>
          <w:szCs w:val="24"/>
        </w:rPr>
        <w:t>r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mosrealizim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sipas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planit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p</w:t>
      </w:r>
      <w:r w:rsidR="00D75291">
        <w:rPr>
          <w:rFonts w:ascii="Times New Roman" w:hAnsi="Times New Roman"/>
          <w:sz w:val="24"/>
          <w:szCs w:val="24"/>
        </w:rPr>
        <w:t>ë</w:t>
      </w:r>
      <w:r w:rsidR="00C13469">
        <w:rPr>
          <w:rFonts w:ascii="Times New Roman" w:hAnsi="Times New Roman"/>
          <w:sz w:val="24"/>
          <w:szCs w:val="24"/>
        </w:rPr>
        <w:t>r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3469">
        <w:rPr>
          <w:rFonts w:ascii="Times New Roman" w:hAnsi="Times New Roman"/>
          <w:sz w:val="24"/>
          <w:szCs w:val="24"/>
        </w:rPr>
        <w:t>periudh</w:t>
      </w:r>
      <w:r w:rsidR="00D75291">
        <w:rPr>
          <w:rFonts w:ascii="Times New Roman" w:hAnsi="Times New Roman"/>
          <w:sz w:val="24"/>
          <w:szCs w:val="24"/>
        </w:rPr>
        <w:t>ë</w:t>
      </w:r>
      <w:r w:rsidR="00C13469">
        <w:rPr>
          <w:rFonts w:ascii="Times New Roman" w:hAnsi="Times New Roman"/>
          <w:sz w:val="24"/>
          <w:szCs w:val="24"/>
        </w:rPr>
        <w:t>n</w:t>
      </w:r>
      <w:proofErr w:type="spellEnd"/>
      <w:r w:rsidR="00C13469">
        <w:rPr>
          <w:rFonts w:ascii="Times New Roman" w:hAnsi="Times New Roman"/>
          <w:sz w:val="24"/>
          <w:szCs w:val="24"/>
        </w:rPr>
        <w:t xml:space="preserve">. </w:t>
      </w:r>
    </w:p>
    <w:p w14:paraId="10F5A21C" w14:textId="45A43F2F" w:rsidR="00D75291" w:rsidRPr="00D75291" w:rsidRDefault="00215DD0" w:rsidP="00D7529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291">
        <w:rPr>
          <w:rFonts w:ascii="Times New Roman" w:hAnsi="Times New Roman"/>
          <w:sz w:val="24"/>
          <w:szCs w:val="24"/>
          <w:lang w:val="sq-AL"/>
        </w:rPr>
        <w:lastRenderedPageBreak/>
        <w:t xml:space="preserve">Akordim i fondeve shtesë në zbatim të Aktit Normativ nr.5, datë 19.12.2024 “Per disa shtesa dhe ndryshime në ligjin nr.97/2023 “Për buxhetin e vitit 2024”, </w:t>
      </w:r>
      <w:proofErr w:type="spellStart"/>
      <w:r w:rsidRPr="00D75291">
        <w:rPr>
          <w:rFonts w:ascii="Times New Roman" w:hAnsi="Times New Roman"/>
          <w:sz w:val="24"/>
          <w:szCs w:val="24"/>
        </w:rPr>
        <w:t>për</w:t>
      </w:r>
      <w:proofErr w:type="spellEnd"/>
      <w:r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projektin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Ekipet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sportive ne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shkolla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të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KOKSH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dhe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aktiviteteve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në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kuadër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të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ndërkombëtarizimit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të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sporteve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5291">
        <w:rPr>
          <w:rFonts w:ascii="Times New Roman" w:hAnsi="Times New Roman"/>
          <w:sz w:val="24"/>
          <w:szCs w:val="24"/>
        </w:rPr>
        <w:t>si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dhe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për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organizimin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aktiviteti</w:t>
      </w:r>
      <w:r w:rsidR="00D75291">
        <w:rPr>
          <w:rFonts w:ascii="Times New Roman" w:hAnsi="Times New Roman"/>
          <w:sz w:val="24"/>
          <w:szCs w:val="24"/>
        </w:rPr>
        <w:t>t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ndërkomb</w:t>
      </w:r>
      <w:r w:rsidR="00D75291">
        <w:rPr>
          <w:rFonts w:ascii="Times New Roman" w:hAnsi="Times New Roman"/>
          <w:sz w:val="24"/>
          <w:szCs w:val="24"/>
        </w:rPr>
        <w:t>ë</w:t>
      </w:r>
      <w:r w:rsidR="00D75291" w:rsidRPr="00D75291">
        <w:rPr>
          <w:rFonts w:ascii="Times New Roman" w:hAnsi="Times New Roman"/>
          <w:sz w:val="24"/>
          <w:szCs w:val="24"/>
        </w:rPr>
        <w:t>tar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 ‘Giro </w:t>
      </w:r>
      <w:proofErr w:type="spellStart"/>
      <w:r w:rsidR="00D75291" w:rsidRPr="00D75291">
        <w:rPr>
          <w:rFonts w:ascii="Times New Roman" w:hAnsi="Times New Roman"/>
          <w:sz w:val="24"/>
          <w:szCs w:val="24"/>
        </w:rPr>
        <w:t>d’Italia</w:t>
      </w:r>
      <w:proofErr w:type="spellEnd"/>
      <w:r w:rsidR="00D75291" w:rsidRPr="00D75291">
        <w:rPr>
          <w:rFonts w:ascii="Times New Roman" w:hAnsi="Times New Roman"/>
          <w:sz w:val="24"/>
          <w:szCs w:val="24"/>
        </w:rPr>
        <w:t xml:space="preserve">’. </w:t>
      </w:r>
      <w:r w:rsidR="00D75291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="00D75291">
        <w:rPr>
          <w:rFonts w:ascii="Times New Roman" w:hAnsi="Times New Roman"/>
          <w:sz w:val="24"/>
          <w:szCs w:val="24"/>
        </w:rPr>
        <w:t>dhe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pakësimi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i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fondeve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për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mosrealizim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sipas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planit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për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5291">
        <w:rPr>
          <w:rFonts w:ascii="Times New Roman" w:hAnsi="Times New Roman"/>
          <w:sz w:val="24"/>
          <w:szCs w:val="24"/>
        </w:rPr>
        <w:t>periudhën</w:t>
      </w:r>
      <w:proofErr w:type="spellEnd"/>
      <w:r w:rsidR="00D75291">
        <w:rPr>
          <w:rFonts w:ascii="Times New Roman" w:hAnsi="Times New Roman"/>
          <w:sz w:val="24"/>
          <w:szCs w:val="24"/>
        </w:rPr>
        <w:t xml:space="preserve">. </w:t>
      </w:r>
    </w:p>
    <w:p w14:paraId="58E1FBC0" w14:textId="3A58C245" w:rsidR="00215DD0" w:rsidRPr="00D75291" w:rsidRDefault="00215DD0" w:rsidP="009A4CA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5291">
        <w:rPr>
          <w:rFonts w:ascii="Times New Roman" w:hAnsi="Times New Roman"/>
          <w:sz w:val="24"/>
          <w:szCs w:val="24"/>
        </w:rPr>
        <w:t>Akordim</w:t>
      </w:r>
      <w:proofErr w:type="spellEnd"/>
      <w:r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291">
        <w:rPr>
          <w:rFonts w:ascii="Times New Roman" w:hAnsi="Times New Roman"/>
          <w:sz w:val="24"/>
          <w:szCs w:val="24"/>
        </w:rPr>
        <w:t>fondi</w:t>
      </w:r>
      <w:proofErr w:type="spellEnd"/>
      <w:r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291">
        <w:rPr>
          <w:rFonts w:ascii="Times New Roman" w:hAnsi="Times New Roman"/>
          <w:sz w:val="24"/>
          <w:szCs w:val="24"/>
        </w:rPr>
        <w:t>në</w:t>
      </w:r>
      <w:proofErr w:type="spellEnd"/>
      <w:r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291">
        <w:rPr>
          <w:rFonts w:ascii="Times New Roman" w:hAnsi="Times New Roman"/>
          <w:sz w:val="24"/>
          <w:szCs w:val="24"/>
        </w:rPr>
        <w:t>zbatim</w:t>
      </w:r>
      <w:proofErr w:type="spellEnd"/>
      <w:r w:rsidRPr="00D752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291">
        <w:rPr>
          <w:rFonts w:ascii="Times New Roman" w:hAnsi="Times New Roman"/>
          <w:sz w:val="24"/>
          <w:szCs w:val="24"/>
        </w:rPr>
        <w:t>të</w:t>
      </w:r>
      <w:proofErr w:type="spellEnd"/>
      <w:r w:rsidRPr="00D75291">
        <w:rPr>
          <w:rFonts w:ascii="Times New Roman" w:hAnsi="Times New Roman"/>
          <w:sz w:val="24"/>
          <w:szCs w:val="24"/>
        </w:rPr>
        <w:t xml:space="preserve"> VKM </w:t>
      </w:r>
      <w:r w:rsidRPr="00D75291">
        <w:rPr>
          <w:rFonts w:ascii="Times New Roman" w:hAnsi="Times New Roman"/>
          <w:sz w:val="24"/>
          <w:szCs w:val="24"/>
          <w:lang w:val="sq-AL"/>
        </w:rPr>
        <w:t>nr. 846, datë 26.12.2024 “Për dhënien e një ndihme të menjëhershme financiare për punonjësit mbështetës të qeverisjes qendrore”.</w:t>
      </w:r>
    </w:p>
    <w:p w14:paraId="7083D7CD" w14:textId="77777777" w:rsidR="00215DD0" w:rsidRDefault="00215DD0" w:rsidP="00215DD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CFAD8A0" w14:textId="77777777" w:rsidR="00215DD0" w:rsidRPr="002F3EBA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shpenzimeve të buxhetit, </w:t>
      </w:r>
      <w:r>
        <w:rPr>
          <w:rFonts w:ascii="Times New Roman" w:hAnsi="Times New Roman"/>
          <w:sz w:val="24"/>
          <w:szCs w:val="24"/>
          <w:lang w:val="sq-AL"/>
        </w:rPr>
        <w:t xml:space="preserve">sipas klasifikimit ekonomik </w:t>
      </w:r>
      <w:r w:rsidRPr="00EA0447">
        <w:rPr>
          <w:rFonts w:ascii="Times New Roman" w:hAnsi="Times New Roman"/>
          <w:sz w:val="24"/>
          <w:szCs w:val="24"/>
          <w:lang w:val="sq-AL"/>
        </w:rPr>
        <w:t>paraqitet si më poshtë:</w:t>
      </w:r>
    </w:p>
    <w:p w14:paraId="770CF469" w14:textId="71BC6CC6" w:rsidR="00215DD0" w:rsidRPr="005426BA" w:rsidRDefault="00215DD0" w:rsidP="00D473CB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t>T</w:t>
      </w:r>
      <w:r w:rsidRPr="00835D83">
        <w:rPr>
          <w:rFonts w:ascii="Times New Roman" w:hAnsi="Times New Roman"/>
          <w:i/>
          <w:iCs/>
          <w:lang w:val="sq-AL"/>
        </w:rPr>
        <w:t>abela</w:t>
      </w:r>
      <w:r>
        <w:rPr>
          <w:rFonts w:ascii="Times New Roman" w:hAnsi="Times New Roman"/>
          <w:i/>
          <w:iCs/>
          <w:lang w:val="sq-AL"/>
        </w:rPr>
        <w:t>:</w:t>
      </w:r>
      <w:r w:rsidRPr="00835D83">
        <w:rPr>
          <w:rFonts w:ascii="Times New Roman" w:hAnsi="Times New Roman"/>
          <w:i/>
          <w:iCs/>
          <w:lang w:val="sq-AL"/>
        </w:rPr>
        <w:t xml:space="preserve"> Realizimi i shpenzimeve sipas klasifikimit ekonomik (n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lek)</w:t>
      </w:r>
    </w:p>
    <w:p w14:paraId="515E6E11" w14:textId="64812A36" w:rsidR="00215DD0" w:rsidRDefault="00D473CB" w:rsidP="00215DD0">
      <w:pPr>
        <w:ind w:left="-1080"/>
        <w:jc w:val="both"/>
        <w:rPr>
          <w:rFonts w:ascii="Times New Roman" w:hAnsi="Times New Roman"/>
          <w:sz w:val="24"/>
          <w:szCs w:val="24"/>
          <w:lang w:val="sq-AL"/>
        </w:rPr>
      </w:pPr>
      <w:r w:rsidRPr="00D473CB">
        <w:rPr>
          <w:noProof/>
        </w:rPr>
        <w:drawing>
          <wp:inline distT="0" distB="0" distL="0" distR="0" wp14:anchorId="132F89CE" wp14:editId="3CD28EC9">
            <wp:extent cx="6988124" cy="3434963"/>
            <wp:effectExtent l="0" t="0" r="3810" b="0"/>
            <wp:docPr id="9474789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674" cy="344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A66E" w14:textId="0C7C1375" w:rsidR="00944B2E" w:rsidRPr="005C6D0D" w:rsidRDefault="00FE11C6" w:rsidP="00944B2E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A85FD8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85FD8">
        <w:rPr>
          <w:rFonts w:ascii="Times New Roman" w:hAnsi="Times New Roman"/>
          <w:spacing w:val="-2"/>
          <w:sz w:val="24"/>
          <w:szCs w:val="24"/>
        </w:rPr>
        <w:t>sa</w:t>
      </w:r>
      <w:proofErr w:type="spellEnd"/>
      <w:r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85FD8">
        <w:rPr>
          <w:rFonts w:ascii="Times New Roman" w:hAnsi="Times New Roman"/>
          <w:spacing w:val="-2"/>
          <w:sz w:val="24"/>
          <w:szCs w:val="24"/>
        </w:rPr>
        <w:t>më</w:t>
      </w:r>
      <w:proofErr w:type="spellEnd"/>
      <w:r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85FD8">
        <w:rPr>
          <w:rFonts w:ascii="Times New Roman" w:hAnsi="Times New Roman"/>
          <w:spacing w:val="-2"/>
          <w:sz w:val="24"/>
          <w:szCs w:val="24"/>
        </w:rPr>
        <w:t>lartë</w:t>
      </w:r>
      <w:proofErr w:type="spellEnd"/>
      <w:r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85FD8">
        <w:rPr>
          <w:rFonts w:ascii="Times New Roman" w:hAnsi="Times New Roman"/>
          <w:spacing w:val="-2"/>
          <w:sz w:val="24"/>
          <w:szCs w:val="24"/>
        </w:rPr>
        <w:t>rezulton</w:t>
      </w:r>
      <w:proofErr w:type="spellEnd"/>
      <w:r w:rsidRPr="00A85FD8">
        <w:rPr>
          <w:rFonts w:ascii="Times New Roman" w:hAnsi="Times New Roman"/>
          <w:spacing w:val="-2"/>
          <w:sz w:val="24"/>
          <w:szCs w:val="24"/>
        </w:rPr>
        <w:t xml:space="preserve"> se, </w:t>
      </w:r>
      <w:proofErr w:type="spellStart"/>
      <w:r w:rsidR="00944B2E">
        <w:rPr>
          <w:rFonts w:ascii="Times New Roman" w:hAnsi="Times New Roman"/>
          <w:spacing w:val="-2"/>
          <w:sz w:val="24"/>
          <w:szCs w:val="24"/>
        </w:rPr>
        <w:t>s</w:t>
      </w:r>
      <w:r w:rsidR="00944B2E">
        <w:rPr>
          <w:rFonts w:ascii="Times New Roman" w:hAnsi="Times New Roman"/>
          <w:sz w:val="24"/>
          <w:szCs w:val="24"/>
        </w:rPr>
        <w:t>hpenzimet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korrente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paraqiten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944B2E">
        <w:rPr>
          <w:rFonts w:ascii="Times New Roman" w:hAnsi="Times New Roman"/>
          <w:sz w:val="24"/>
          <w:szCs w:val="24"/>
        </w:rPr>
        <w:t>një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realizim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prej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95% </w:t>
      </w:r>
      <w:proofErr w:type="spellStart"/>
      <w:r w:rsidR="00944B2E">
        <w:rPr>
          <w:rFonts w:ascii="Times New Roman" w:hAnsi="Times New Roman"/>
          <w:sz w:val="24"/>
          <w:szCs w:val="24"/>
        </w:rPr>
        <w:t>kundrejt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planit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vjetor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944B2E">
        <w:rPr>
          <w:rFonts w:ascii="Times New Roman" w:hAnsi="Times New Roman"/>
          <w:sz w:val="24"/>
          <w:szCs w:val="24"/>
        </w:rPr>
        <w:t>ndryshime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apo 109% </w:t>
      </w:r>
      <w:proofErr w:type="spellStart"/>
      <w:r w:rsidR="00944B2E">
        <w:rPr>
          <w:rFonts w:ascii="Times New Roman" w:hAnsi="Times New Roman"/>
          <w:sz w:val="24"/>
          <w:szCs w:val="24"/>
        </w:rPr>
        <w:t>kundrejt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planit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fillestar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i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cili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="00944B2E">
        <w:rPr>
          <w:rFonts w:ascii="Times New Roman" w:hAnsi="Times New Roman"/>
          <w:sz w:val="24"/>
          <w:szCs w:val="24"/>
        </w:rPr>
        <w:t>pësuar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ndryshime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në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rritje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përgjatë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4B2E">
        <w:rPr>
          <w:rFonts w:ascii="Times New Roman" w:hAnsi="Times New Roman"/>
          <w:sz w:val="24"/>
          <w:szCs w:val="24"/>
        </w:rPr>
        <w:t>vitit</w:t>
      </w:r>
      <w:proofErr w:type="spellEnd"/>
      <w:r w:rsidR="00944B2E">
        <w:rPr>
          <w:rFonts w:ascii="Times New Roman" w:hAnsi="Times New Roman"/>
          <w:sz w:val="24"/>
          <w:szCs w:val="24"/>
        </w:rPr>
        <w:t xml:space="preserve"> 2024.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Shpenzimet për investime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paraqiten 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 xml:space="preserve">realizim rreth </w:t>
      </w:r>
      <w:r w:rsidR="00944B2E">
        <w:rPr>
          <w:rFonts w:ascii="Times New Roman" w:hAnsi="Times New Roman"/>
          <w:sz w:val="24"/>
          <w:szCs w:val="24"/>
          <w:lang w:val="sq-AL"/>
        </w:rPr>
        <w:t>93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 xml:space="preserve">% të planit vjetor </w:t>
      </w:r>
      <w:r w:rsidR="00944B2E">
        <w:rPr>
          <w:rFonts w:ascii="Times New Roman" w:hAnsi="Times New Roman"/>
          <w:sz w:val="24"/>
          <w:szCs w:val="24"/>
          <w:lang w:val="sq-AL"/>
        </w:rPr>
        <w:t xml:space="preserve">me ndryshime për vitin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2024</w:t>
      </w:r>
      <w:r w:rsidR="00944B2E">
        <w:rPr>
          <w:rFonts w:ascii="Times New Roman" w:hAnsi="Times New Roman"/>
          <w:sz w:val="24"/>
          <w:szCs w:val="24"/>
          <w:lang w:val="sq-AL"/>
        </w:rPr>
        <w:t xml:space="preserve"> apo 78% kundrejt planit fillestar për vitin 2024.</w:t>
      </w:r>
    </w:p>
    <w:p w14:paraId="06202CB3" w14:textId="2CA529FF" w:rsidR="00FE11C6" w:rsidRPr="007F29D8" w:rsidRDefault="00944B2E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/>
          <w:spacing w:val="-2"/>
          <w:sz w:val="24"/>
          <w:szCs w:val="24"/>
        </w:rPr>
        <w:t>S</w:t>
      </w:r>
      <w:r w:rsidR="00FE11C6" w:rsidRPr="00A85FD8">
        <w:rPr>
          <w:rFonts w:ascii="Times New Roman" w:hAnsi="Times New Roman"/>
          <w:spacing w:val="-2"/>
          <w:sz w:val="24"/>
          <w:szCs w:val="24"/>
        </w:rPr>
        <w:t>hpenzimet</w:t>
      </w:r>
      <w:proofErr w:type="spellEnd"/>
      <w:r w:rsidR="00FE11C6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D75291" w:rsidRPr="00A85FD8">
        <w:rPr>
          <w:rFonts w:ascii="Times New Roman" w:hAnsi="Times New Roman"/>
          <w:spacing w:val="-2"/>
          <w:sz w:val="24"/>
          <w:szCs w:val="24"/>
        </w:rPr>
        <w:t>korente</w:t>
      </w:r>
      <w:proofErr w:type="spellEnd"/>
      <w:r w:rsidR="00D75291" w:rsidRPr="00A85FD8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="00D75291" w:rsidRPr="00A85FD8">
        <w:rPr>
          <w:rFonts w:ascii="Times New Roman" w:hAnsi="Times New Roman"/>
          <w:spacing w:val="-2"/>
          <w:sz w:val="24"/>
          <w:szCs w:val="24"/>
        </w:rPr>
        <w:t>konkretisht</w:t>
      </w:r>
      <w:proofErr w:type="spellEnd"/>
      <w:r w:rsidR="00D75291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D75291" w:rsidRPr="00A85FD8">
        <w:rPr>
          <w:rFonts w:ascii="Times New Roman" w:hAnsi="Times New Roman"/>
          <w:spacing w:val="-2"/>
          <w:sz w:val="24"/>
          <w:szCs w:val="24"/>
        </w:rPr>
        <w:t>shpenzimet</w:t>
      </w:r>
      <w:proofErr w:type="spellEnd"/>
      <w:r w:rsidR="00D75291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D75291" w:rsidRPr="00A85FD8">
        <w:rPr>
          <w:rFonts w:ascii="Times New Roman" w:hAnsi="Times New Roman"/>
          <w:spacing w:val="-2"/>
          <w:sz w:val="24"/>
          <w:szCs w:val="24"/>
        </w:rPr>
        <w:t>p</w:t>
      </w:r>
      <w:r w:rsidR="00725E99">
        <w:rPr>
          <w:rFonts w:ascii="Times New Roman" w:hAnsi="Times New Roman"/>
          <w:spacing w:val="-2"/>
          <w:sz w:val="24"/>
          <w:szCs w:val="24"/>
        </w:rPr>
        <w:t>ë</w:t>
      </w:r>
      <w:r w:rsidR="00D75291" w:rsidRPr="00A85FD8">
        <w:rPr>
          <w:rFonts w:ascii="Times New Roman" w:hAnsi="Times New Roman"/>
          <w:spacing w:val="-2"/>
          <w:sz w:val="24"/>
          <w:szCs w:val="24"/>
        </w:rPr>
        <w:t>r</w:t>
      </w:r>
      <w:proofErr w:type="spellEnd"/>
      <w:r w:rsidR="00D75291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D75291" w:rsidRPr="00A85FD8">
        <w:rPr>
          <w:rFonts w:ascii="Times New Roman" w:hAnsi="Times New Roman"/>
          <w:spacing w:val="-2"/>
          <w:sz w:val="24"/>
          <w:szCs w:val="24"/>
        </w:rPr>
        <w:t>paga</w:t>
      </w:r>
      <w:proofErr w:type="spellEnd"/>
      <w:r w:rsidR="00FE11C6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A85FD8">
        <w:rPr>
          <w:rFonts w:ascii="Times New Roman" w:hAnsi="Times New Roman"/>
          <w:spacing w:val="-2"/>
          <w:sz w:val="24"/>
          <w:szCs w:val="24"/>
        </w:rPr>
        <w:t>zën</w:t>
      </w:r>
      <w:proofErr w:type="spellEnd"/>
      <w:r w:rsidR="00FE11C6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A85FD8">
        <w:rPr>
          <w:rFonts w:ascii="Times New Roman" w:hAnsi="Times New Roman"/>
          <w:spacing w:val="-2"/>
          <w:sz w:val="24"/>
          <w:szCs w:val="24"/>
        </w:rPr>
        <w:t>peshën</w:t>
      </w:r>
      <w:proofErr w:type="spellEnd"/>
      <w:r w:rsidR="00FE11C6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A85FD8">
        <w:rPr>
          <w:rFonts w:ascii="Times New Roman" w:hAnsi="Times New Roman"/>
          <w:spacing w:val="-2"/>
          <w:sz w:val="24"/>
          <w:szCs w:val="24"/>
        </w:rPr>
        <w:t>më</w:t>
      </w:r>
      <w:proofErr w:type="spellEnd"/>
      <w:r w:rsidR="00FE11C6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A85FD8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="00FE11C6" w:rsidRPr="00A85F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madhe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shpenzimeve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të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planifikuar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si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faktike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M</w:t>
      </w:r>
      <w:r w:rsidR="00D75291" w:rsidRPr="007F29D8">
        <w:rPr>
          <w:rFonts w:ascii="Times New Roman" w:hAnsi="Times New Roman"/>
          <w:spacing w:val="-2"/>
          <w:sz w:val="24"/>
          <w:szCs w:val="24"/>
        </w:rPr>
        <w:t>AS</w:t>
      </w:r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me </w:t>
      </w:r>
      <w:proofErr w:type="spellStart"/>
      <w:r w:rsidR="00FE11C6" w:rsidRPr="007F29D8">
        <w:rPr>
          <w:rFonts w:ascii="Times New Roman" w:hAnsi="Times New Roman"/>
          <w:spacing w:val="-2"/>
          <w:sz w:val="24"/>
          <w:szCs w:val="24"/>
        </w:rPr>
        <w:t>rreth</w:t>
      </w:r>
      <w:proofErr w:type="spellEnd"/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75291" w:rsidRPr="007F29D8">
        <w:rPr>
          <w:rFonts w:ascii="Times New Roman" w:hAnsi="Times New Roman"/>
          <w:spacing w:val="-2"/>
          <w:sz w:val="24"/>
          <w:szCs w:val="24"/>
        </w:rPr>
        <w:t>51</w:t>
      </w:r>
      <w:r w:rsidR="00FE11C6" w:rsidRPr="007F29D8">
        <w:rPr>
          <w:rFonts w:ascii="Times New Roman" w:hAnsi="Times New Roman"/>
          <w:spacing w:val="-2"/>
          <w:sz w:val="24"/>
          <w:szCs w:val="24"/>
        </w:rPr>
        <w:t xml:space="preserve">%. </w:t>
      </w:r>
    </w:p>
    <w:p w14:paraId="1B9CF09C" w14:textId="30EC1C27" w:rsidR="00B2282C" w:rsidRDefault="00FE11C6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Ndërkohë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sipas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zërave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shpenzimet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personelit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paraqiten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me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një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rritje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prej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rreth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01283" w:rsidRPr="007F29D8">
        <w:rPr>
          <w:rFonts w:ascii="Times New Roman" w:hAnsi="Times New Roman"/>
          <w:spacing w:val="-2"/>
          <w:sz w:val="24"/>
          <w:szCs w:val="24"/>
        </w:rPr>
        <w:t>13.5</w:t>
      </w:r>
      <w:r w:rsidRPr="007F29D8">
        <w:rPr>
          <w:rFonts w:ascii="Times New Roman" w:hAnsi="Times New Roman"/>
          <w:spacing w:val="-2"/>
          <w:sz w:val="24"/>
          <w:szCs w:val="24"/>
        </w:rPr>
        <w:t xml:space="preserve">%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krahasim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me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një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vit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më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parë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ku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ka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ndikuar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rritja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e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pagave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;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zëri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mallra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shërbime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paraqitet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me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rritje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prej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rreth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01283" w:rsidRPr="007F29D8">
        <w:rPr>
          <w:rFonts w:ascii="Times New Roman" w:hAnsi="Times New Roman"/>
          <w:spacing w:val="-2"/>
          <w:sz w:val="24"/>
          <w:szCs w:val="24"/>
        </w:rPr>
        <w:t>13</w:t>
      </w:r>
      <w:r w:rsidRPr="007F29D8">
        <w:rPr>
          <w:rFonts w:ascii="Times New Roman" w:hAnsi="Times New Roman"/>
          <w:spacing w:val="-2"/>
          <w:sz w:val="24"/>
          <w:szCs w:val="24"/>
        </w:rPr>
        <w:t xml:space="preserve">%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krahasim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me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një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vit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më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parë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;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zëri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transferta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për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buxh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familjar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dhe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individual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paraqiten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me</w:t>
      </w:r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rritje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t</w:t>
      </w:r>
      <w:r w:rsidR="00725E99">
        <w:rPr>
          <w:rFonts w:ascii="Times New Roman" w:hAnsi="Times New Roman"/>
          <w:spacing w:val="-2"/>
          <w:sz w:val="24"/>
          <w:szCs w:val="24"/>
        </w:rPr>
        <w:t>ë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leht</w:t>
      </w:r>
      <w:r w:rsidR="00725E99">
        <w:rPr>
          <w:rFonts w:ascii="Times New Roman" w:hAnsi="Times New Roman"/>
          <w:spacing w:val="-2"/>
          <w:sz w:val="24"/>
          <w:szCs w:val="24"/>
        </w:rPr>
        <w:t>ë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n</w:t>
      </w:r>
      <w:r w:rsidR="00725E99">
        <w:rPr>
          <w:rFonts w:ascii="Times New Roman" w:hAnsi="Times New Roman"/>
          <w:spacing w:val="-2"/>
          <w:sz w:val="24"/>
          <w:szCs w:val="24"/>
        </w:rPr>
        <w:t>ë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krahasim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me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nj</w:t>
      </w:r>
      <w:r w:rsidR="00725E99">
        <w:rPr>
          <w:rFonts w:ascii="Times New Roman" w:hAnsi="Times New Roman"/>
          <w:spacing w:val="-2"/>
          <w:sz w:val="24"/>
          <w:szCs w:val="24"/>
        </w:rPr>
        <w:t>ë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vit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m</w:t>
      </w:r>
      <w:r w:rsidR="00725E99">
        <w:rPr>
          <w:rFonts w:ascii="Times New Roman" w:hAnsi="Times New Roman"/>
          <w:spacing w:val="-2"/>
          <w:sz w:val="24"/>
          <w:szCs w:val="24"/>
        </w:rPr>
        <w:t>ë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par</w:t>
      </w:r>
      <w:r w:rsidR="00725E99">
        <w:rPr>
          <w:rFonts w:ascii="Times New Roman" w:hAnsi="Times New Roman"/>
          <w:spacing w:val="-2"/>
          <w:sz w:val="24"/>
          <w:szCs w:val="24"/>
        </w:rPr>
        <w:t>ë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prej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01283" w:rsidRPr="007F29D8">
        <w:rPr>
          <w:rFonts w:ascii="Times New Roman" w:hAnsi="Times New Roman"/>
          <w:spacing w:val="-2"/>
          <w:sz w:val="24"/>
          <w:szCs w:val="24"/>
        </w:rPr>
        <w:t>rreth</w:t>
      </w:r>
      <w:proofErr w:type="spellEnd"/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 7</w:t>
      </w:r>
      <w:r w:rsidRPr="007F29D8">
        <w:rPr>
          <w:rFonts w:ascii="Times New Roman" w:hAnsi="Times New Roman"/>
          <w:spacing w:val="-2"/>
          <w:sz w:val="24"/>
          <w:szCs w:val="24"/>
        </w:rPr>
        <w:t>%</w:t>
      </w:r>
      <w:r w:rsidR="00701283" w:rsidRPr="007F29D8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Ndërkohë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shpenzimet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kapitale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F29D8">
        <w:rPr>
          <w:rFonts w:ascii="Times New Roman" w:hAnsi="Times New Roman"/>
          <w:spacing w:val="-2"/>
          <w:sz w:val="24"/>
          <w:szCs w:val="24"/>
        </w:rPr>
        <w:t>paraqiten</w:t>
      </w:r>
      <w:proofErr w:type="spellEnd"/>
      <w:r w:rsidRPr="007F29D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F29D8">
        <w:rPr>
          <w:rFonts w:ascii="Times New Roman" w:hAnsi="Times New Roman"/>
          <w:spacing w:val="-2"/>
          <w:sz w:val="24"/>
          <w:szCs w:val="24"/>
        </w:rPr>
        <w:t xml:space="preserve">me </w:t>
      </w:r>
      <w:proofErr w:type="spellStart"/>
      <w:r w:rsidR="007F29D8">
        <w:rPr>
          <w:rFonts w:ascii="Times New Roman" w:hAnsi="Times New Roman"/>
          <w:spacing w:val="-2"/>
          <w:sz w:val="24"/>
          <w:szCs w:val="24"/>
        </w:rPr>
        <w:t>rritje</w:t>
      </w:r>
      <w:proofErr w:type="spellEnd"/>
      <w:r w:rsidR="007F29D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7F29D8">
        <w:rPr>
          <w:rFonts w:ascii="Times New Roman" w:hAnsi="Times New Roman"/>
          <w:spacing w:val="-2"/>
          <w:sz w:val="24"/>
          <w:szCs w:val="24"/>
        </w:rPr>
        <w:t>rreth</w:t>
      </w:r>
      <w:proofErr w:type="spellEnd"/>
      <w:r w:rsidR="007F29D8">
        <w:rPr>
          <w:rFonts w:ascii="Times New Roman" w:hAnsi="Times New Roman"/>
          <w:spacing w:val="-2"/>
          <w:sz w:val="24"/>
          <w:szCs w:val="24"/>
        </w:rPr>
        <w:t xml:space="preserve"> 42%</w:t>
      </w:r>
      <w:r w:rsidRPr="007F29D8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14:paraId="04A15D09" w14:textId="77777777" w:rsidR="008E0833" w:rsidRDefault="008E0833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AF122DF" w14:textId="77777777" w:rsidR="008E0833" w:rsidRDefault="008E0833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43CE5F8" w14:textId="77777777" w:rsidR="008E0833" w:rsidRDefault="008E0833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1CDBFB9" w14:textId="77777777" w:rsidR="00944B2E" w:rsidRPr="007F29D8" w:rsidRDefault="00944B2E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09BA29" w14:textId="77777777" w:rsidR="001A5D66" w:rsidRPr="00FE11C6" w:rsidRDefault="001A5D66" w:rsidP="00B9649F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5C379826" w14:textId="77777777" w:rsidR="00503FE3" w:rsidRPr="00725E99" w:rsidRDefault="00F77318" w:rsidP="004F24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5E99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8F697A" w:rsidRPr="00725E99">
        <w:rPr>
          <w:rFonts w:ascii="Times New Roman" w:hAnsi="Times New Roman"/>
          <w:b/>
          <w:sz w:val="24"/>
          <w:szCs w:val="24"/>
          <w:lang w:val="sq-AL"/>
        </w:rPr>
        <w:t xml:space="preserve">dhe rekomandime </w:t>
      </w:r>
    </w:p>
    <w:p w14:paraId="5BD4E12A" w14:textId="77777777" w:rsidR="0041014E" w:rsidRPr="00725E99" w:rsidRDefault="0041014E" w:rsidP="0041014E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CEEFA9" w14:textId="31A0D935" w:rsidR="009E55A0" w:rsidRPr="00725E99" w:rsidRDefault="0049416C" w:rsidP="00B9649F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sq-AL"/>
        </w:rPr>
      </w:pP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>rmbajtja e raportit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monitorimit 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1A67E6" w:rsidRPr="00725E99">
        <w:rPr>
          <w:rFonts w:ascii="Times New Roman" w:hAnsi="Times New Roman"/>
          <w:sz w:val="24"/>
          <w:szCs w:val="24"/>
          <w:lang w:val="sq-AL"/>
        </w:rPr>
        <w:t>sht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dërguar në </w:t>
      </w: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rputhje me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afatet kohore 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të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rcaktuara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Udh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zimin nr. 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>14</w:t>
      </w:r>
      <w:r w:rsidRPr="00725E99">
        <w:rPr>
          <w:rFonts w:ascii="Times New Roman" w:hAnsi="Times New Roman"/>
          <w:sz w:val="24"/>
          <w:szCs w:val="24"/>
          <w:lang w:val="sq-AL"/>
        </w:rPr>
        <w:t>, dat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 xml:space="preserve"> 30.05.2023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r procedurat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>standarde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buxhetit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Pr="00725E99">
        <w:rPr>
          <w:rFonts w:ascii="Times New Roman" w:hAnsi="Times New Roman"/>
          <w:sz w:val="24"/>
          <w:szCs w:val="24"/>
          <w:lang w:val="sq-AL"/>
        </w:rPr>
        <w:t>sit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B9649F" w:rsidRPr="00725E99">
        <w:rPr>
          <w:rFonts w:ascii="Times New Roman" w:hAnsi="Times New Roman"/>
          <w:sz w:val="24"/>
          <w:szCs w:val="24"/>
          <w:lang w:val="sq-AL"/>
        </w:rPr>
        <w:t xml:space="preserve"> e Qeverisjes Qendrore”.</w:t>
      </w:r>
    </w:p>
    <w:p w14:paraId="3FE2C21E" w14:textId="77777777" w:rsidR="00E8368F" w:rsidRPr="00186958" w:rsidRDefault="00E8368F" w:rsidP="00E8368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DCCF358" w14:textId="5AB93787" w:rsidR="00367A4B" w:rsidRPr="00186958" w:rsidRDefault="00367A4B" w:rsidP="0040610D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Lidhur me përmbajtjen e 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relacionit shoq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rues</w:t>
      </w: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, 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e nevojshme 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paraqitet nj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analiz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m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e plot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mbi:</w:t>
      </w:r>
    </w:p>
    <w:p w14:paraId="342CF0FE" w14:textId="08C8F533" w:rsidR="00186958" w:rsidRPr="00186958" w:rsidRDefault="00186958" w:rsidP="00186958">
      <w:pPr>
        <w:pStyle w:val="ListParagraph"/>
        <w:numPr>
          <w:ilvl w:val="1"/>
          <w:numId w:val="2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rFonts w:eastAsia="Calibri"/>
          <w:bCs/>
          <w:sz w:val="24"/>
          <w:szCs w:val="24"/>
          <w:lang w:val="sq-AL"/>
        </w:rPr>
        <w:t>Performanc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n financiare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realizimit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shpenzimeve me q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llim par</w:t>
      </w:r>
      <w:r w:rsidR="00E703CD">
        <w:rPr>
          <w:rFonts w:eastAsia="Calibri"/>
          <w:bCs/>
          <w:sz w:val="24"/>
          <w:szCs w:val="24"/>
          <w:lang w:val="sq-AL"/>
        </w:rPr>
        <w:t>a</w:t>
      </w:r>
      <w:r w:rsidRPr="00186958">
        <w:rPr>
          <w:rFonts w:eastAsia="Calibri"/>
          <w:bCs/>
          <w:sz w:val="24"/>
          <w:szCs w:val="24"/>
          <w:lang w:val="sq-AL"/>
        </w:rPr>
        <w:t>qitjen e arsyeve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devijimeve nga plani.</w:t>
      </w:r>
    </w:p>
    <w:p w14:paraId="7EC176B3" w14:textId="77777777" w:rsidR="00186958" w:rsidRPr="00186958" w:rsidRDefault="00186958" w:rsidP="00162CB1">
      <w:pPr>
        <w:pStyle w:val="ListParagraph"/>
        <w:numPr>
          <w:ilvl w:val="1"/>
          <w:numId w:val="2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sz w:val="24"/>
          <w:szCs w:val="24"/>
          <w:lang w:val="sq-AL"/>
        </w:rPr>
        <w:t xml:space="preserve">Performancën jofinanciare lidhur me realizimin e treguesve të performancës në nivel qëllimi dhe objektivi si dhe mbi </w:t>
      </w:r>
      <w:r w:rsidRPr="00186958">
        <w:rPr>
          <w:bCs/>
          <w:sz w:val="24"/>
          <w:szCs w:val="24"/>
          <w:lang w:val="sq-AL"/>
        </w:rPr>
        <w:t>realizimin faktik të produkteve.</w:t>
      </w:r>
    </w:p>
    <w:p w14:paraId="266AE2F1" w14:textId="77777777" w:rsidR="00D86D93" w:rsidRPr="00FE11C6" w:rsidRDefault="00D86D93" w:rsidP="00162CB1">
      <w:pPr>
        <w:spacing w:after="0" w:line="240" w:lineRule="auto"/>
        <w:ind w:left="2280"/>
        <w:jc w:val="both"/>
        <w:rPr>
          <w:rFonts w:ascii="Times New Roman" w:hAnsi="Times New Roman"/>
          <w:bCs/>
          <w:sz w:val="24"/>
          <w:szCs w:val="24"/>
          <w:highlight w:val="yellow"/>
          <w:lang w:val="sq-AL"/>
        </w:rPr>
      </w:pPr>
    </w:p>
    <w:p w14:paraId="25BF29A0" w14:textId="541C799A" w:rsidR="00186958" w:rsidRDefault="00D86D93" w:rsidP="00186958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86958">
        <w:rPr>
          <w:rFonts w:ascii="Times New Roman" w:hAnsi="Times New Roman"/>
          <w:sz w:val="24"/>
          <w:szCs w:val="24"/>
          <w:lang w:val="pt-PT"/>
        </w:rPr>
        <w:t>Theksojm</w:t>
      </w:r>
      <w:r w:rsidR="00607100">
        <w:rPr>
          <w:rFonts w:ascii="Times New Roman" w:hAnsi="Times New Roman"/>
          <w:sz w:val="24"/>
          <w:szCs w:val="24"/>
          <w:lang w:val="pt-PT"/>
        </w:rPr>
        <w:t>ë</w:t>
      </w:r>
      <w:r w:rsidRPr="00186958">
        <w:rPr>
          <w:rFonts w:ascii="Times New Roman" w:hAnsi="Times New Roman"/>
          <w:sz w:val="24"/>
          <w:szCs w:val="24"/>
          <w:lang w:val="pt-PT"/>
        </w:rPr>
        <w:t xml:space="preserve"> se Anekset si dhe relacioni shpjegues i Raportit të Monitorimit për</w:t>
      </w:r>
      <w:r w:rsidR="000F78D7" w:rsidRPr="00186958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77AE0" w:rsidRPr="00186958">
        <w:rPr>
          <w:rFonts w:ascii="Times New Roman" w:hAnsi="Times New Roman"/>
          <w:sz w:val="24"/>
          <w:szCs w:val="24"/>
          <w:lang w:val="pt-PT"/>
        </w:rPr>
        <w:t>8</w:t>
      </w:r>
      <w:r w:rsidR="002762FE" w:rsidRPr="00186958">
        <w:rPr>
          <w:rFonts w:ascii="Times New Roman" w:hAnsi="Times New Roman"/>
          <w:sz w:val="24"/>
          <w:szCs w:val="24"/>
          <w:lang w:val="pt-PT"/>
        </w:rPr>
        <w:t xml:space="preserve">M e </w:t>
      </w:r>
      <w:r w:rsidR="00F71F0A" w:rsidRPr="00186958">
        <w:rPr>
          <w:rFonts w:ascii="Times New Roman" w:hAnsi="Times New Roman"/>
          <w:sz w:val="24"/>
          <w:szCs w:val="24"/>
          <w:lang w:val="pt-PT"/>
        </w:rPr>
        <w:t>viti</w:t>
      </w:r>
      <w:r w:rsidR="002762FE" w:rsidRPr="00186958">
        <w:rPr>
          <w:rFonts w:ascii="Times New Roman" w:hAnsi="Times New Roman"/>
          <w:sz w:val="24"/>
          <w:szCs w:val="24"/>
          <w:lang w:val="pt-PT"/>
        </w:rPr>
        <w:t>t</w:t>
      </w:r>
      <w:r w:rsidR="000F78D7" w:rsidRPr="00186958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186958">
        <w:rPr>
          <w:rFonts w:ascii="Times New Roman" w:hAnsi="Times New Roman"/>
          <w:sz w:val="24"/>
          <w:szCs w:val="24"/>
          <w:lang w:val="pt-PT"/>
        </w:rPr>
        <w:t>202</w:t>
      </w:r>
      <w:r w:rsidR="002762FE" w:rsidRPr="00186958">
        <w:rPr>
          <w:rFonts w:ascii="Times New Roman" w:hAnsi="Times New Roman"/>
          <w:sz w:val="24"/>
          <w:szCs w:val="24"/>
          <w:lang w:val="pt-PT"/>
        </w:rPr>
        <w:t>4</w:t>
      </w:r>
      <w:r w:rsidRPr="00186958">
        <w:rPr>
          <w:rFonts w:ascii="Times New Roman" w:hAnsi="Times New Roman"/>
          <w:sz w:val="24"/>
          <w:szCs w:val="24"/>
          <w:lang w:val="pt-PT"/>
        </w:rPr>
        <w:t xml:space="preserve">, nuk janë të sigluara nga Drejtuesit e EMP apo Sekretari i Përgjithshëm. </w:t>
      </w:r>
    </w:p>
    <w:p w14:paraId="482CE554" w14:textId="77777777" w:rsidR="00186958" w:rsidRDefault="00186958" w:rsidP="00186958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6F8FE56D" w14:textId="31ACAB1A" w:rsidR="00186958" w:rsidRPr="00186958" w:rsidRDefault="00186958" w:rsidP="00186958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8695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Lidhur me përmirësimin e cilësisë së përmbajtjes së raportit të monitorimit rekomandojmë:</w:t>
      </w:r>
    </w:p>
    <w:p w14:paraId="7E616C32" w14:textId="77777777" w:rsidR="00186958" w:rsidRDefault="00186958" w:rsidP="00186958">
      <w:pPr>
        <w:numPr>
          <w:ilvl w:val="2"/>
          <w:numId w:val="28"/>
        </w:numPr>
        <w:shd w:val="clear" w:color="auto" w:fill="FFFFFF"/>
        <w:spacing w:before="240"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Përcaktimin e njësisë matëse në kolonën përkatëse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për treguesit e performancës në nivel qëllimi dhe objektivi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.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</w:t>
      </w:r>
    </w:p>
    <w:p w14:paraId="393AE5B9" w14:textId="49A302AF" w:rsidR="00186958" w:rsidRDefault="00186958" w:rsidP="00765179">
      <w:pPr>
        <w:numPr>
          <w:ilvl w:val="2"/>
          <w:numId w:val="2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Plotësimin e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kolon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ës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së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treguesve faktikë me vlerën që është realizuar faktikisht për periudhën nëse janë të matshme për periudhën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, </w:t>
      </w:r>
      <w:r w:rsidRPr="005C6D0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për treguesit e performancës në nivel qëllimi dhe objektivi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.</w:t>
      </w:r>
      <w:r w:rsidR="0021498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Plotësimi i kolonave mbi buxhetin vjetor, plan fillestar dhe plan i rishikuar.</w:t>
      </w:r>
    </w:p>
    <w:p w14:paraId="5F316996" w14:textId="08F7C2DF" w:rsidR="0041722D" w:rsidRPr="0041722D" w:rsidRDefault="0041722D" w:rsidP="0041722D">
      <w:pPr>
        <w:numPr>
          <w:ilvl w:val="2"/>
          <w:numId w:val="2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>Plotësimi i sasive faktike të produkteve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 për çdo program.</w:t>
      </w:r>
    </w:p>
    <w:p w14:paraId="7C3A3301" w14:textId="70BEE3BA" w:rsidR="00607100" w:rsidRDefault="00186958" w:rsidP="00607100">
      <w:pPr>
        <w:numPr>
          <w:ilvl w:val="2"/>
          <w:numId w:val="2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  <w:t xml:space="preserve">Të saktësohen produktet të cilat rezultojnë të palidhur me objektivat e programit. </w:t>
      </w:r>
    </w:p>
    <w:p w14:paraId="5AFF16D1" w14:textId="77777777" w:rsidR="00607100" w:rsidRPr="00607100" w:rsidRDefault="00607100" w:rsidP="00607100">
      <w:pPr>
        <w:shd w:val="clear" w:color="auto" w:fill="FFFFFF"/>
        <w:spacing w:after="0" w:line="330" w:lineRule="atLeast"/>
        <w:ind w:left="216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sq-AL" w:eastAsia="sq-AL"/>
        </w:rPr>
      </w:pPr>
    </w:p>
    <w:p w14:paraId="707D69D8" w14:textId="77777777" w:rsidR="00186958" w:rsidRPr="00FE11C6" w:rsidRDefault="00186958" w:rsidP="00186958">
      <w:pPr>
        <w:spacing w:after="0" w:line="240" w:lineRule="auto"/>
        <w:ind w:left="2280"/>
        <w:jc w:val="both"/>
        <w:rPr>
          <w:rFonts w:ascii="Times New Roman" w:hAnsi="Times New Roman"/>
          <w:bCs/>
          <w:sz w:val="24"/>
          <w:szCs w:val="24"/>
          <w:highlight w:val="yellow"/>
          <w:lang w:val="sq-AL"/>
        </w:rPr>
      </w:pPr>
    </w:p>
    <w:p w14:paraId="174E319F" w14:textId="77777777" w:rsidR="00503FE3" w:rsidRPr="00607100" w:rsidRDefault="00503FE3" w:rsidP="004F248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07100">
        <w:rPr>
          <w:rFonts w:ascii="Times New Roman" w:hAnsi="Times New Roman"/>
          <w:b/>
          <w:sz w:val="24"/>
          <w:szCs w:val="24"/>
          <w:lang w:val="sq-AL"/>
        </w:rPr>
        <w:t xml:space="preserve">Publikimi </w:t>
      </w:r>
    </w:p>
    <w:p w14:paraId="2DD27043" w14:textId="063AABDE" w:rsidR="00084DE9" w:rsidRPr="00607100" w:rsidRDefault="00186958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7100">
        <w:rPr>
          <w:rFonts w:ascii="Times New Roman" w:hAnsi="Times New Roman"/>
          <w:sz w:val="24"/>
          <w:szCs w:val="24"/>
          <w:lang w:val="sq-AL"/>
        </w:rPr>
        <w:t>R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aporti</w:t>
      </w:r>
      <w:r w:rsidR="00A269FC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07100">
        <w:rPr>
          <w:rFonts w:ascii="Times New Roman" w:hAnsi="Times New Roman"/>
          <w:sz w:val="24"/>
          <w:szCs w:val="24"/>
          <w:lang w:val="sq-AL"/>
        </w:rPr>
        <w:t>i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Monitorimit p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F71F0A" w:rsidRPr="00607100">
        <w:rPr>
          <w:rFonts w:ascii="Times New Roman" w:hAnsi="Times New Roman"/>
          <w:sz w:val="24"/>
          <w:szCs w:val="24"/>
          <w:lang w:val="sq-AL"/>
        </w:rPr>
        <w:t>viti</w:t>
      </w:r>
      <w:r w:rsidRPr="00607100">
        <w:rPr>
          <w:rFonts w:ascii="Times New Roman" w:hAnsi="Times New Roman"/>
          <w:sz w:val="24"/>
          <w:szCs w:val="24"/>
          <w:lang w:val="sq-AL"/>
        </w:rPr>
        <w:t>n</w:t>
      </w:r>
      <w:r w:rsidR="00953931" w:rsidRPr="00607100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BA01F6" w:rsidRPr="00607100">
        <w:rPr>
          <w:rFonts w:ascii="Times New Roman" w:hAnsi="Times New Roman"/>
          <w:sz w:val="24"/>
          <w:szCs w:val="24"/>
          <w:lang w:val="sq-AL"/>
        </w:rPr>
        <w:t>4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Pr="00607100">
        <w:rPr>
          <w:rFonts w:ascii="Times New Roman" w:hAnsi="Times New Roman"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publikuar n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CF5CF0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CEC" w:rsidRPr="00607100">
        <w:rPr>
          <w:rFonts w:ascii="Times New Roman" w:hAnsi="Times New Roman"/>
          <w:sz w:val="24"/>
          <w:szCs w:val="24"/>
          <w:lang w:val="sq-AL"/>
        </w:rPr>
        <w:t>s</w:t>
      </w:r>
      <w:r w:rsidR="003B032C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2F5E05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7542" w:rsidRPr="00607100">
        <w:rPr>
          <w:rFonts w:ascii="Times New Roman" w:hAnsi="Times New Roman"/>
          <w:sz w:val="24"/>
          <w:szCs w:val="24"/>
          <w:lang w:val="sq-AL"/>
        </w:rPr>
        <w:t>Arsimit</w:t>
      </w:r>
      <w:r w:rsidR="0065350A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12C72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B77542" w:rsidRPr="00607100">
        <w:rPr>
          <w:rFonts w:ascii="Times New Roman" w:hAnsi="Times New Roman"/>
          <w:sz w:val="24"/>
          <w:szCs w:val="24"/>
          <w:lang w:val="sq-AL"/>
        </w:rPr>
        <w:t>Sportit</w:t>
      </w:r>
      <w:r w:rsidR="00084DE9" w:rsidRPr="00607100">
        <w:rPr>
          <w:rFonts w:ascii="Times New Roman" w:hAnsi="Times New Roman"/>
          <w:sz w:val="24"/>
          <w:szCs w:val="24"/>
          <w:lang w:val="sq-AL"/>
        </w:rPr>
        <w:t>.</w:t>
      </w:r>
    </w:p>
    <w:p w14:paraId="7D298976" w14:textId="77777777" w:rsidR="00084DE9" w:rsidRPr="00607100" w:rsidRDefault="00084DE9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7100">
        <w:rPr>
          <w:rFonts w:ascii="Times New Roman" w:hAnsi="Times New Roman"/>
          <w:sz w:val="24"/>
          <w:szCs w:val="24"/>
          <w:lang w:val="sq-AL"/>
        </w:rPr>
        <w:t>Linku</w:t>
      </w:r>
      <w:r w:rsidR="00AC63C3" w:rsidRPr="00607100">
        <w:rPr>
          <w:rFonts w:ascii="Times New Roman" w:hAnsi="Times New Roman"/>
          <w:sz w:val="24"/>
          <w:szCs w:val="24"/>
          <w:lang w:val="sq-AL"/>
        </w:rPr>
        <w:t>:</w:t>
      </w:r>
    </w:p>
    <w:p w14:paraId="3D8B6CE0" w14:textId="33A755CB" w:rsidR="00503FE3" w:rsidRDefault="00AC63C3" w:rsidP="00503FE3">
      <w:pPr>
        <w:jc w:val="both"/>
      </w:pPr>
      <w:r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10" w:history="1">
        <w:proofErr w:type="spellStart"/>
        <w:r w:rsidR="00607100" w:rsidRPr="00607100">
          <w:rPr>
            <w:rStyle w:val="Hyperlink"/>
          </w:rPr>
          <w:t>Buxheti</w:t>
        </w:r>
        <w:proofErr w:type="spellEnd"/>
        <w:r w:rsidR="00607100" w:rsidRPr="00607100">
          <w:rPr>
            <w:rStyle w:val="Hyperlink"/>
          </w:rPr>
          <w:t xml:space="preserve"> </w:t>
        </w:r>
        <w:proofErr w:type="spellStart"/>
        <w:r w:rsidR="00607100" w:rsidRPr="00607100">
          <w:rPr>
            <w:rStyle w:val="Hyperlink"/>
          </w:rPr>
          <w:t>dhe</w:t>
        </w:r>
        <w:proofErr w:type="spellEnd"/>
        <w:r w:rsidR="00607100" w:rsidRPr="00607100">
          <w:rPr>
            <w:rStyle w:val="Hyperlink"/>
          </w:rPr>
          <w:t xml:space="preserve"> </w:t>
        </w:r>
        <w:proofErr w:type="spellStart"/>
        <w:r w:rsidR="00607100" w:rsidRPr="00607100">
          <w:rPr>
            <w:rStyle w:val="Hyperlink"/>
          </w:rPr>
          <w:t>Financat</w:t>
        </w:r>
        <w:proofErr w:type="spellEnd"/>
        <w:r w:rsidR="00607100" w:rsidRPr="00607100">
          <w:rPr>
            <w:rStyle w:val="Hyperlink"/>
          </w:rPr>
          <w:t xml:space="preserve"> - </w:t>
        </w:r>
        <w:proofErr w:type="spellStart"/>
        <w:r w:rsidR="00607100" w:rsidRPr="00607100">
          <w:rPr>
            <w:rStyle w:val="Hyperlink"/>
          </w:rPr>
          <w:t>Ministria</w:t>
        </w:r>
        <w:proofErr w:type="spellEnd"/>
        <w:r w:rsidR="00607100" w:rsidRPr="00607100">
          <w:rPr>
            <w:rStyle w:val="Hyperlink"/>
          </w:rPr>
          <w:t xml:space="preserve"> e </w:t>
        </w:r>
        <w:proofErr w:type="spellStart"/>
        <w:r w:rsidR="00607100" w:rsidRPr="00607100">
          <w:rPr>
            <w:rStyle w:val="Hyperlink"/>
          </w:rPr>
          <w:t>Arsimit</w:t>
        </w:r>
        <w:proofErr w:type="spellEnd"/>
        <w:r w:rsidR="00607100" w:rsidRPr="00607100">
          <w:rPr>
            <w:rStyle w:val="Hyperlink"/>
          </w:rPr>
          <w:t xml:space="preserve"> </w:t>
        </w:r>
        <w:proofErr w:type="spellStart"/>
        <w:r w:rsidR="00607100" w:rsidRPr="00607100">
          <w:rPr>
            <w:rStyle w:val="Hyperlink"/>
          </w:rPr>
          <w:t>dhe</w:t>
        </w:r>
        <w:proofErr w:type="spellEnd"/>
        <w:r w:rsidR="00607100" w:rsidRPr="00607100">
          <w:rPr>
            <w:rStyle w:val="Hyperlink"/>
          </w:rPr>
          <w:t xml:space="preserve"> </w:t>
        </w:r>
        <w:proofErr w:type="spellStart"/>
        <w:r w:rsidR="00607100" w:rsidRPr="00607100">
          <w:rPr>
            <w:rStyle w:val="Hyperlink"/>
          </w:rPr>
          <w:t>Sportit</w:t>
        </w:r>
        <w:proofErr w:type="spellEnd"/>
      </w:hyperlink>
    </w:p>
    <w:p w14:paraId="17555C61" w14:textId="77777777" w:rsidR="00607100" w:rsidRPr="005426BA" w:rsidRDefault="00607100" w:rsidP="00503FE3">
      <w:pPr>
        <w:jc w:val="both"/>
        <w:rPr>
          <w:rFonts w:ascii="Times New Roman" w:hAnsi="Times New Roman"/>
          <w:sz w:val="24"/>
          <w:szCs w:val="24"/>
        </w:rPr>
      </w:pPr>
    </w:p>
    <w:p w14:paraId="28DCB4B4" w14:textId="77777777" w:rsidR="00084DE9" w:rsidRPr="005426BA" w:rsidRDefault="00084DE9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60D2360" w14:textId="77777777" w:rsidR="00AC63C3" w:rsidRPr="005426BA" w:rsidRDefault="00AC63C3" w:rsidP="00503FE3">
      <w:pPr>
        <w:jc w:val="both"/>
        <w:rPr>
          <w:rFonts w:ascii="Times New Roman" w:hAnsi="Times New Roman"/>
          <w:b/>
          <w:color w:val="000080"/>
          <w:sz w:val="24"/>
          <w:szCs w:val="24"/>
          <w:u w:val="single"/>
          <w:lang w:val="sq-AL"/>
        </w:rPr>
      </w:pPr>
    </w:p>
    <w:p w14:paraId="3112E661" w14:textId="77777777" w:rsidR="00032791" w:rsidRPr="005426BA" w:rsidRDefault="00032791">
      <w:pPr>
        <w:rPr>
          <w:rFonts w:ascii="Times New Roman" w:hAnsi="Times New Roman"/>
          <w:sz w:val="24"/>
          <w:szCs w:val="24"/>
          <w:lang w:val="sq-AL"/>
        </w:rPr>
      </w:pPr>
    </w:p>
    <w:p w14:paraId="3D1CDC2C" w14:textId="77777777" w:rsidR="00E20A1B" w:rsidRPr="005426BA" w:rsidRDefault="00E20A1B">
      <w:pPr>
        <w:rPr>
          <w:rFonts w:ascii="Times New Roman" w:hAnsi="Times New Roman"/>
          <w:sz w:val="24"/>
          <w:szCs w:val="24"/>
          <w:lang w:val="sq-AL"/>
        </w:rPr>
      </w:pPr>
    </w:p>
    <w:p w14:paraId="17376206" w14:textId="77777777" w:rsidR="00AC63C3" w:rsidRPr="005426BA" w:rsidRDefault="00AC63C3">
      <w:pPr>
        <w:rPr>
          <w:rFonts w:ascii="Times New Roman" w:hAnsi="Times New Roman"/>
          <w:sz w:val="24"/>
          <w:szCs w:val="24"/>
          <w:lang w:val="sq-AL"/>
        </w:rPr>
      </w:pPr>
    </w:p>
    <w:p w14:paraId="42B83215" w14:textId="77777777" w:rsidR="00BF3A43" w:rsidRPr="005426BA" w:rsidRDefault="00BF3A43">
      <w:pPr>
        <w:rPr>
          <w:rFonts w:ascii="Times New Roman" w:hAnsi="Times New Roman"/>
          <w:sz w:val="24"/>
          <w:szCs w:val="24"/>
          <w:lang w:val="sq-AL"/>
        </w:rPr>
      </w:pPr>
    </w:p>
    <w:sectPr w:rsidR="00BF3A43" w:rsidRPr="005426BA" w:rsidSect="00995FAC">
      <w:pgSz w:w="12240" w:h="15840"/>
      <w:pgMar w:top="720" w:right="1080" w:bottom="36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989D" w14:textId="77777777" w:rsidR="0089091A" w:rsidRDefault="0089091A" w:rsidP="00231EDE">
      <w:pPr>
        <w:spacing w:after="0" w:line="240" w:lineRule="auto"/>
      </w:pPr>
      <w:r>
        <w:separator/>
      </w:r>
    </w:p>
  </w:endnote>
  <w:endnote w:type="continuationSeparator" w:id="0">
    <w:p w14:paraId="3A3DD50B" w14:textId="77777777" w:rsidR="0089091A" w:rsidRDefault="0089091A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1540" w14:textId="77777777" w:rsidR="0089091A" w:rsidRDefault="0089091A" w:rsidP="00231EDE">
      <w:pPr>
        <w:spacing w:after="0" w:line="240" w:lineRule="auto"/>
      </w:pPr>
      <w:r>
        <w:separator/>
      </w:r>
    </w:p>
  </w:footnote>
  <w:footnote w:type="continuationSeparator" w:id="0">
    <w:p w14:paraId="0D2D5D17" w14:textId="77777777" w:rsidR="0089091A" w:rsidRDefault="0089091A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42CE4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4815"/>
    <w:multiLevelType w:val="hybridMultilevel"/>
    <w:tmpl w:val="11E4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4D32807"/>
    <w:multiLevelType w:val="hybridMultilevel"/>
    <w:tmpl w:val="C1A6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7E47"/>
    <w:multiLevelType w:val="hybridMultilevel"/>
    <w:tmpl w:val="3028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30A6C"/>
    <w:multiLevelType w:val="hybridMultilevel"/>
    <w:tmpl w:val="55C27472"/>
    <w:lvl w:ilvl="0" w:tplc="DE3A160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87463"/>
    <w:multiLevelType w:val="hybridMultilevel"/>
    <w:tmpl w:val="CFAC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0805"/>
    <w:multiLevelType w:val="hybridMultilevel"/>
    <w:tmpl w:val="0F1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41671AF"/>
    <w:multiLevelType w:val="hybridMultilevel"/>
    <w:tmpl w:val="1D64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5F6F"/>
    <w:multiLevelType w:val="hybridMultilevel"/>
    <w:tmpl w:val="AE56A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58D4"/>
    <w:multiLevelType w:val="hybridMultilevel"/>
    <w:tmpl w:val="470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413D"/>
    <w:multiLevelType w:val="hybridMultilevel"/>
    <w:tmpl w:val="1CE2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6F43"/>
    <w:multiLevelType w:val="hybridMultilevel"/>
    <w:tmpl w:val="5F605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564D"/>
    <w:multiLevelType w:val="hybridMultilevel"/>
    <w:tmpl w:val="2BC465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20A5"/>
    <w:multiLevelType w:val="multilevel"/>
    <w:tmpl w:val="380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E03C5E"/>
    <w:multiLevelType w:val="hybridMultilevel"/>
    <w:tmpl w:val="447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018E2"/>
    <w:multiLevelType w:val="hybridMultilevel"/>
    <w:tmpl w:val="AFCEF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70CB0"/>
    <w:multiLevelType w:val="hybridMultilevel"/>
    <w:tmpl w:val="F4B0A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82907"/>
    <w:multiLevelType w:val="hybridMultilevel"/>
    <w:tmpl w:val="5D7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21FF7"/>
    <w:multiLevelType w:val="hybridMultilevel"/>
    <w:tmpl w:val="C36A50EE"/>
    <w:lvl w:ilvl="0" w:tplc="F49E0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BEC"/>
    <w:multiLevelType w:val="hybridMultilevel"/>
    <w:tmpl w:val="FD5E9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B21FED"/>
    <w:multiLevelType w:val="hybridMultilevel"/>
    <w:tmpl w:val="7E5E8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91B5C"/>
    <w:multiLevelType w:val="hybridMultilevel"/>
    <w:tmpl w:val="8F366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08F7"/>
    <w:multiLevelType w:val="hybridMultilevel"/>
    <w:tmpl w:val="0A26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5347">
    <w:abstractNumId w:val="8"/>
  </w:num>
  <w:num w:numId="2" w16cid:durableId="759179994">
    <w:abstractNumId w:val="2"/>
  </w:num>
  <w:num w:numId="3" w16cid:durableId="1098793340">
    <w:abstractNumId w:val="23"/>
  </w:num>
  <w:num w:numId="4" w16cid:durableId="381297056">
    <w:abstractNumId w:val="7"/>
  </w:num>
  <w:num w:numId="5" w16cid:durableId="1015696350">
    <w:abstractNumId w:val="15"/>
  </w:num>
  <w:num w:numId="6" w16cid:durableId="1364477341">
    <w:abstractNumId w:val="25"/>
  </w:num>
  <w:num w:numId="7" w16cid:durableId="988248171">
    <w:abstractNumId w:val="10"/>
  </w:num>
  <w:num w:numId="8" w16cid:durableId="1250042208">
    <w:abstractNumId w:val="9"/>
  </w:num>
  <w:num w:numId="9" w16cid:durableId="445658293">
    <w:abstractNumId w:val="26"/>
  </w:num>
  <w:num w:numId="10" w16cid:durableId="375668070">
    <w:abstractNumId w:val="3"/>
  </w:num>
  <w:num w:numId="11" w16cid:durableId="1814986464">
    <w:abstractNumId w:val="21"/>
  </w:num>
  <w:num w:numId="12" w16cid:durableId="802382226">
    <w:abstractNumId w:val="5"/>
  </w:num>
  <w:num w:numId="13" w16cid:durableId="1991471271">
    <w:abstractNumId w:val="12"/>
  </w:num>
  <w:num w:numId="14" w16cid:durableId="906960693">
    <w:abstractNumId w:val="22"/>
  </w:num>
  <w:num w:numId="15" w16cid:durableId="284388671">
    <w:abstractNumId w:val="13"/>
  </w:num>
  <w:num w:numId="16" w16cid:durableId="1324162451">
    <w:abstractNumId w:val="1"/>
  </w:num>
  <w:num w:numId="17" w16cid:durableId="1144077806">
    <w:abstractNumId w:val="20"/>
  </w:num>
  <w:num w:numId="18" w16cid:durableId="1478568329">
    <w:abstractNumId w:val="0"/>
  </w:num>
  <w:num w:numId="19" w16cid:durableId="1038353397">
    <w:abstractNumId w:val="24"/>
  </w:num>
  <w:num w:numId="20" w16cid:durableId="1631785379">
    <w:abstractNumId w:val="6"/>
  </w:num>
  <w:num w:numId="21" w16cid:durableId="1175724808">
    <w:abstractNumId w:val="11"/>
  </w:num>
  <w:num w:numId="22" w16cid:durableId="1519584399">
    <w:abstractNumId w:val="27"/>
  </w:num>
  <w:num w:numId="23" w16cid:durableId="2098596129">
    <w:abstractNumId w:val="17"/>
  </w:num>
  <w:num w:numId="24" w16cid:durableId="1045638036">
    <w:abstractNumId w:val="19"/>
  </w:num>
  <w:num w:numId="25" w16cid:durableId="1170366243">
    <w:abstractNumId w:val="14"/>
  </w:num>
  <w:num w:numId="26" w16cid:durableId="323047970">
    <w:abstractNumId w:val="16"/>
  </w:num>
  <w:num w:numId="27" w16cid:durableId="295450520">
    <w:abstractNumId w:val="4"/>
  </w:num>
  <w:num w:numId="28" w16cid:durableId="18776215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8"/>
    <w:rsid w:val="0000203F"/>
    <w:rsid w:val="0000261C"/>
    <w:rsid w:val="0000277F"/>
    <w:rsid w:val="000027F2"/>
    <w:rsid w:val="000032BC"/>
    <w:rsid w:val="0000354A"/>
    <w:rsid w:val="00003741"/>
    <w:rsid w:val="00004AAC"/>
    <w:rsid w:val="0000754D"/>
    <w:rsid w:val="0001004A"/>
    <w:rsid w:val="00011020"/>
    <w:rsid w:val="0001133E"/>
    <w:rsid w:val="000118CB"/>
    <w:rsid w:val="000122E7"/>
    <w:rsid w:val="00012357"/>
    <w:rsid w:val="0001379E"/>
    <w:rsid w:val="00014199"/>
    <w:rsid w:val="00016298"/>
    <w:rsid w:val="00016BB7"/>
    <w:rsid w:val="0001704E"/>
    <w:rsid w:val="000170D1"/>
    <w:rsid w:val="000172EC"/>
    <w:rsid w:val="00017D51"/>
    <w:rsid w:val="000216F4"/>
    <w:rsid w:val="0002218A"/>
    <w:rsid w:val="00022484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44E"/>
    <w:rsid w:val="000306FF"/>
    <w:rsid w:val="00030828"/>
    <w:rsid w:val="00030BD5"/>
    <w:rsid w:val="00031621"/>
    <w:rsid w:val="00031E7D"/>
    <w:rsid w:val="000321C1"/>
    <w:rsid w:val="00032791"/>
    <w:rsid w:val="00032A85"/>
    <w:rsid w:val="0003417E"/>
    <w:rsid w:val="000347F1"/>
    <w:rsid w:val="00035F5A"/>
    <w:rsid w:val="000362DE"/>
    <w:rsid w:val="00037141"/>
    <w:rsid w:val="00037FD2"/>
    <w:rsid w:val="00040FFB"/>
    <w:rsid w:val="00041667"/>
    <w:rsid w:val="0004248E"/>
    <w:rsid w:val="00042AAC"/>
    <w:rsid w:val="00043056"/>
    <w:rsid w:val="00043A91"/>
    <w:rsid w:val="00046411"/>
    <w:rsid w:val="00047E7A"/>
    <w:rsid w:val="00051058"/>
    <w:rsid w:val="00051B99"/>
    <w:rsid w:val="00052CA4"/>
    <w:rsid w:val="00053285"/>
    <w:rsid w:val="0005413B"/>
    <w:rsid w:val="000558A6"/>
    <w:rsid w:val="00056328"/>
    <w:rsid w:val="000567C2"/>
    <w:rsid w:val="00056DDC"/>
    <w:rsid w:val="00057008"/>
    <w:rsid w:val="00057621"/>
    <w:rsid w:val="00057968"/>
    <w:rsid w:val="00060681"/>
    <w:rsid w:val="00061983"/>
    <w:rsid w:val="000624A6"/>
    <w:rsid w:val="00062F1C"/>
    <w:rsid w:val="00064F4D"/>
    <w:rsid w:val="000651D4"/>
    <w:rsid w:val="0006690F"/>
    <w:rsid w:val="00066BB7"/>
    <w:rsid w:val="00067122"/>
    <w:rsid w:val="00070009"/>
    <w:rsid w:val="00070962"/>
    <w:rsid w:val="00071F2E"/>
    <w:rsid w:val="00072BC4"/>
    <w:rsid w:val="00073B06"/>
    <w:rsid w:val="00075600"/>
    <w:rsid w:val="00075795"/>
    <w:rsid w:val="00077B2B"/>
    <w:rsid w:val="000801AF"/>
    <w:rsid w:val="00080A09"/>
    <w:rsid w:val="00080CB5"/>
    <w:rsid w:val="000811A6"/>
    <w:rsid w:val="0008162A"/>
    <w:rsid w:val="000827C6"/>
    <w:rsid w:val="00082AC1"/>
    <w:rsid w:val="00083139"/>
    <w:rsid w:val="000839F5"/>
    <w:rsid w:val="00084DE9"/>
    <w:rsid w:val="000855B2"/>
    <w:rsid w:val="00085659"/>
    <w:rsid w:val="00085A61"/>
    <w:rsid w:val="00086406"/>
    <w:rsid w:val="00086D60"/>
    <w:rsid w:val="000873C1"/>
    <w:rsid w:val="00090D2E"/>
    <w:rsid w:val="00090F74"/>
    <w:rsid w:val="00092E21"/>
    <w:rsid w:val="00093CFF"/>
    <w:rsid w:val="00093D05"/>
    <w:rsid w:val="000944E2"/>
    <w:rsid w:val="0009465F"/>
    <w:rsid w:val="000955AE"/>
    <w:rsid w:val="000959EC"/>
    <w:rsid w:val="00095A7D"/>
    <w:rsid w:val="00096393"/>
    <w:rsid w:val="0009675E"/>
    <w:rsid w:val="00096E62"/>
    <w:rsid w:val="0009774D"/>
    <w:rsid w:val="000A02F2"/>
    <w:rsid w:val="000A141D"/>
    <w:rsid w:val="000A1F6A"/>
    <w:rsid w:val="000A29B3"/>
    <w:rsid w:val="000A359C"/>
    <w:rsid w:val="000A3E9D"/>
    <w:rsid w:val="000A4524"/>
    <w:rsid w:val="000A4D94"/>
    <w:rsid w:val="000A5F63"/>
    <w:rsid w:val="000A6322"/>
    <w:rsid w:val="000A64EC"/>
    <w:rsid w:val="000A6743"/>
    <w:rsid w:val="000A7054"/>
    <w:rsid w:val="000A7345"/>
    <w:rsid w:val="000A79F3"/>
    <w:rsid w:val="000A7EA9"/>
    <w:rsid w:val="000B0A37"/>
    <w:rsid w:val="000B0AC6"/>
    <w:rsid w:val="000B13B3"/>
    <w:rsid w:val="000B14E5"/>
    <w:rsid w:val="000B1517"/>
    <w:rsid w:val="000B293C"/>
    <w:rsid w:val="000B2B23"/>
    <w:rsid w:val="000B2EC8"/>
    <w:rsid w:val="000B342D"/>
    <w:rsid w:val="000B3BA6"/>
    <w:rsid w:val="000B5D26"/>
    <w:rsid w:val="000B62BA"/>
    <w:rsid w:val="000B70E0"/>
    <w:rsid w:val="000B7245"/>
    <w:rsid w:val="000C08FE"/>
    <w:rsid w:val="000C2357"/>
    <w:rsid w:val="000C2DD1"/>
    <w:rsid w:val="000C2F36"/>
    <w:rsid w:val="000C439E"/>
    <w:rsid w:val="000C4A91"/>
    <w:rsid w:val="000C4B00"/>
    <w:rsid w:val="000C5027"/>
    <w:rsid w:val="000C5630"/>
    <w:rsid w:val="000C570C"/>
    <w:rsid w:val="000C6DAF"/>
    <w:rsid w:val="000D1C99"/>
    <w:rsid w:val="000D1D73"/>
    <w:rsid w:val="000D2339"/>
    <w:rsid w:val="000D383B"/>
    <w:rsid w:val="000D3E37"/>
    <w:rsid w:val="000D401C"/>
    <w:rsid w:val="000E07BE"/>
    <w:rsid w:val="000E1139"/>
    <w:rsid w:val="000E1A19"/>
    <w:rsid w:val="000E24AE"/>
    <w:rsid w:val="000E5795"/>
    <w:rsid w:val="000E5E1E"/>
    <w:rsid w:val="000E6395"/>
    <w:rsid w:val="000E63ED"/>
    <w:rsid w:val="000E6AD1"/>
    <w:rsid w:val="000E7059"/>
    <w:rsid w:val="000E7889"/>
    <w:rsid w:val="000F0833"/>
    <w:rsid w:val="000F0F71"/>
    <w:rsid w:val="000F0FA6"/>
    <w:rsid w:val="000F1D67"/>
    <w:rsid w:val="000F201E"/>
    <w:rsid w:val="000F24EB"/>
    <w:rsid w:val="000F3234"/>
    <w:rsid w:val="000F3E68"/>
    <w:rsid w:val="000F481E"/>
    <w:rsid w:val="000F5F4B"/>
    <w:rsid w:val="000F66AD"/>
    <w:rsid w:val="000F6807"/>
    <w:rsid w:val="000F688F"/>
    <w:rsid w:val="000F78D7"/>
    <w:rsid w:val="001019A9"/>
    <w:rsid w:val="0010203B"/>
    <w:rsid w:val="00103228"/>
    <w:rsid w:val="00103C50"/>
    <w:rsid w:val="00103CE8"/>
    <w:rsid w:val="00104203"/>
    <w:rsid w:val="00104AD2"/>
    <w:rsid w:val="001057D5"/>
    <w:rsid w:val="001058A2"/>
    <w:rsid w:val="00106312"/>
    <w:rsid w:val="0011018F"/>
    <w:rsid w:val="0011146F"/>
    <w:rsid w:val="001149BE"/>
    <w:rsid w:val="001152B7"/>
    <w:rsid w:val="001156E7"/>
    <w:rsid w:val="00115718"/>
    <w:rsid w:val="00115BC2"/>
    <w:rsid w:val="00116535"/>
    <w:rsid w:val="001168CC"/>
    <w:rsid w:val="0011694E"/>
    <w:rsid w:val="00116A2B"/>
    <w:rsid w:val="00116B0B"/>
    <w:rsid w:val="0012017B"/>
    <w:rsid w:val="00120D95"/>
    <w:rsid w:val="0012157E"/>
    <w:rsid w:val="00121CF7"/>
    <w:rsid w:val="001223AE"/>
    <w:rsid w:val="00123228"/>
    <w:rsid w:val="001237F4"/>
    <w:rsid w:val="00123B44"/>
    <w:rsid w:val="00125300"/>
    <w:rsid w:val="00125712"/>
    <w:rsid w:val="00125AC3"/>
    <w:rsid w:val="00126A41"/>
    <w:rsid w:val="001303CB"/>
    <w:rsid w:val="001329C6"/>
    <w:rsid w:val="00133972"/>
    <w:rsid w:val="001345D7"/>
    <w:rsid w:val="00134AE1"/>
    <w:rsid w:val="0013515F"/>
    <w:rsid w:val="00135244"/>
    <w:rsid w:val="0013559D"/>
    <w:rsid w:val="00135B1E"/>
    <w:rsid w:val="00135F37"/>
    <w:rsid w:val="00136555"/>
    <w:rsid w:val="00137A3D"/>
    <w:rsid w:val="001401A3"/>
    <w:rsid w:val="00140486"/>
    <w:rsid w:val="0014124E"/>
    <w:rsid w:val="001428C9"/>
    <w:rsid w:val="00142932"/>
    <w:rsid w:val="00142EF4"/>
    <w:rsid w:val="0014309F"/>
    <w:rsid w:val="0014387B"/>
    <w:rsid w:val="00144695"/>
    <w:rsid w:val="0014473C"/>
    <w:rsid w:val="00144B7B"/>
    <w:rsid w:val="00145026"/>
    <w:rsid w:val="001451BC"/>
    <w:rsid w:val="001458CB"/>
    <w:rsid w:val="00145DAE"/>
    <w:rsid w:val="00146BE4"/>
    <w:rsid w:val="001507B4"/>
    <w:rsid w:val="001508A5"/>
    <w:rsid w:val="00151F75"/>
    <w:rsid w:val="00151FC9"/>
    <w:rsid w:val="001534C5"/>
    <w:rsid w:val="0015386D"/>
    <w:rsid w:val="00154097"/>
    <w:rsid w:val="00154C3B"/>
    <w:rsid w:val="00154E0D"/>
    <w:rsid w:val="00156DDE"/>
    <w:rsid w:val="001576F6"/>
    <w:rsid w:val="00157942"/>
    <w:rsid w:val="00160167"/>
    <w:rsid w:val="00160495"/>
    <w:rsid w:val="00160D33"/>
    <w:rsid w:val="001611DF"/>
    <w:rsid w:val="00162CB1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4025"/>
    <w:rsid w:val="00174941"/>
    <w:rsid w:val="00174B14"/>
    <w:rsid w:val="00174EBD"/>
    <w:rsid w:val="00174F6B"/>
    <w:rsid w:val="00175AE0"/>
    <w:rsid w:val="00175C58"/>
    <w:rsid w:val="00176089"/>
    <w:rsid w:val="001761E8"/>
    <w:rsid w:val="0017628E"/>
    <w:rsid w:val="00177AE0"/>
    <w:rsid w:val="0018009F"/>
    <w:rsid w:val="00182455"/>
    <w:rsid w:val="0018535B"/>
    <w:rsid w:val="00186443"/>
    <w:rsid w:val="00186958"/>
    <w:rsid w:val="00186997"/>
    <w:rsid w:val="001878BF"/>
    <w:rsid w:val="001879F8"/>
    <w:rsid w:val="00187CA2"/>
    <w:rsid w:val="00190453"/>
    <w:rsid w:val="00193053"/>
    <w:rsid w:val="001932BD"/>
    <w:rsid w:val="00193A8D"/>
    <w:rsid w:val="00196F6A"/>
    <w:rsid w:val="001A0469"/>
    <w:rsid w:val="001A10C4"/>
    <w:rsid w:val="001A11F4"/>
    <w:rsid w:val="001A14CE"/>
    <w:rsid w:val="001A15E6"/>
    <w:rsid w:val="001A1D3C"/>
    <w:rsid w:val="001A2487"/>
    <w:rsid w:val="001A2A8E"/>
    <w:rsid w:val="001A4530"/>
    <w:rsid w:val="001A5397"/>
    <w:rsid w:val="001A5A69"/>
    <w:rsid w:val="001A5D66"/>
    <w:rsid w:val="001A67E6"/>
    <w:rsid w:val="001A6B98"/>
    <w:rsid w:val="001A6E3B"/>
    <w:rsid w:val="001A708A"/>
    <w:rsid w:val="001A74F2"/>
    <w:rsid w:val="001A7C8A"/>
    <w:rsid w:val="001B0724"/>
    <w:rsid w:val="001B2126"/>
    <w:rsid w:val="001B3878"/>
    <w:rsid w:val="001B3EBB"/>
    <w:rsid w:val="001B3F6C"/>
    <w:rsid w:val="001B5048"/>
    <w:rsid w:val="001B5AB0"/>
    <w:rsid w:val="001B6011"/>
    <w:rsid w:val="001B6705"/>
    <w:rsid w:val="001B6BC8"/>
    <w:rsid w:val="001C00A7"/>
    <w:rsid w:val="001C1480"/>
    <w:rsid w:val="001C3477"/>
    <w:rsid w:val="001C3683"/>
    <w:rsid w:val="001C3C9A"/>
    <w:rsid w:val="001C4589"/>
    <w:rsid w:val="001C50D6"/>
    <w:rsid w:val="001C519D"/>
    <w:rsid w:val="001C5AC3"/>
    <w:rsid w:val="001C6705"/>
    <w:rsid w:val="001C6F53"/>
    <w:rsid w:val="001D0D1A"/>
    <w:rsid w:val="001D1577"/>
    <w:rsid w:val="001D25D2"/>
    <w:rsid w:val="001D347D"/>
    <w:rsid w:val="001D3A3F"/>
    <w:rsid w:val="001D42AE"/>
    <w:rsid w:val="001D4339"/>
    <w:rsid w:val="001D49B6"/>
    <w:rsid w:val="001D5C01"/>
    <w:rsid w:val="001D7278"/>
    <w:rsid w:val="001E0B5C"/>
    <w:rsid w:val="001E137F"/>
    <w:rsid w:val="001E2422"/>
    <w:rsid w:val="001E2D6D"/>
    <w:rsid w:val="001E2F06"/>
    <w:rsid w:val="001E3C02"/>
    <w:rsid w:val="001E41A2"/>
    <w:rsid w:val="001E4CCC"/>
    <w:rsid w:val="001E522A"/>
    <w:rsid w:val="001E60C1"/>
    <w:rsid w:val="001E62F1"/>
    <w:rsid w:val="001E7385"/>
    <w:rsid w:val="001E7665"/>
    <w:rsid w:val="001E7CF4"/>
    <w:rsid w:val="001F0A52"/>
    <w:rsid w:val="001F0EFB"/>
    <w:rsid w:val="001F20A2"/>
    <w:rsid w:val="001F3ED8"/>
    <w:rsid w:val="001F50C1"/>
    <w:rsid w:val="001F5CBE"/>
    <w:rsid w:val="001F740B"/>
    <w:rsid w:val="001F7560"/>
    <w:rsid w:val="001F7FB4"/>
    <w:rsid w:val="00200460"/>
    <w:rsid w:val="00200C6F"/>
    <w:rsid w:val="00200DD9"/>
    <w:rsid w:val="00200E9E"/>
    <w:rsid w:val="002038A9"/>
    <w:rsid w:val="00203F39"/>
    <w:rsid w:val="002048C9"/>
    <w:rsid w:val="00204C33"/>
    <w:rsid w:val="002050C1"/>
    <w:rsid w:val="00205B0C"/>
    <w:rsid w:val="00205E19"/>
    <w:rsid w:val="00206987"/>
    <w:rsid w:val="00206DF6"/>
    <w:rsid w:val="0020790D"/>
    <w:rsid w:val="002100B7"/>
    <w:rsid w:val="00210450"/>
    <w:rsid w:val="00211129"/>
    <w:rsid w:val="002140DD"/>
    <w:rsid w:val="002144F9"/>
    <w:rsid w:val="00214986"/>
    <w:rsid w:val="00214CA2"/>
    <w:rsid w:val="00215DD0"/>
    <w:rsid w:val="002161A7"/>
    <w:rsid w:val="0021661C"/>
    <w:rsid w:val="00221237"/>
    <w:rsid w:val="002230DB"/>
    <w:rsid w:val="002231E3"/>
    <w:rsid w:val="00226665"/>
    <w:rsid w:val="002269F7"/>
    <w:rsid w:val="00226FDB"/>
    <w:rsid w:val="00227240"/>
    <w:rsid w:val="00227747"/>
    <w:rsid w:val="00227A32"/>
    <w:rsid w:val="00227C1A"/>
    <w:rsid w:val="002314FF"/>
    <w:rsid w:val="0023186F"/>
    <w:rsid w:val="00231E3C"/>
    <w:rsid w:val="00231EDE"/>
    <w:rsid w:val="00232F6C"/>
    <w:rsid w:val="00233B79"/>
    <w:rsid w:val="0023511E"/>
    <w:rsid w:val="0023542D"/>
    <w:rsid w:val="00236DEC"/>
    <w:rsid w:val="00236E40"/>
    <w:rsid w:val="00237B3B"/>
    <w:rsid w:val="002408B7"/>
    <w:rsid w:val="00240FDD"/>
    <w:rsid w:val="00241F05"/>
    <w:rsid w:val="002421D6"/>
    <w:rsid w:val="00242932"/>
    <w:rsid w:val="00242FB1"/>
    <w:rsid w:val="00242FCC"/>
    <w:rsid w:val="00242FF3"/>
    <w:rsid w:val="002478CA"/>
    <w:rsid w:val="00250316"/>
    <w:rsid w:val="00250776"/>
    <w:rsid w:val="002511E9"/>
    <w:rsid w:val="002516BE"/>
    <w:rsid w:val="00251DE6"/>
    <w:rsid w:val="00252886"/>
    <w:rsid w:val="00252E21"/>
    <w:rsid w:val="00253AD4"/>
    <w:rsid w:val="00253B21"/>
    <w:rsid w:val="0025458E"/>
    <w:rsid w:val="00254CD5"/>
    <w:rsid w:val="0025543D"/>
    <w:rsid w:val="002558A5"/>
    <w:rsid w:val="00255B1D"/>
    <w:rsid w:val="00256781"/>
    <w:rsid w:val="00257097"/>
    <w:rsid w:val="002618CD"/>
    <w:rsid w:val="00261A56"/>
    <w:rsid w:val="00262996"/>
    <w:rsid w:val="00264827"/>
    <w:rsid w:val="002662F1"/>
    <w:rsid w:val="00266527"/>
    <w:rsid w:val="00266FAD"/>
    <w:rsid w:val="00267EE7"/>
    <w:rsid w:val="00271875"/>
    <w:rsid w:val="00271D09"/>
    <w:rsid w:val="00271DB2"/>
    <w:rsid w:val="0027299B"/>
    <w:rsid w:val="00273586"/>
    <w:rsid w:val="00274CB2"/>
    <w:rsid w:val="00274DB2"/>
    <w:rsid w:val="00274ED3"/>
    <w:rsid w:val="002750CC"/>
    <w:rsid w:val="002762FE"/>
    <w:rsid w:val="00277F07"/>
    <w:rsid w:val="00280368"/>
    <w:rsid w:val="00280932"/>
    <w:rsid w:val="00280CAA"/>
    <w:rsid w:val="00280CEB"/>
    <w:rsid w:val="00281DFF"/>
    <w:rsid w:val="00282F13"/>
    <w:rsid w:val="0028305E"/>
    <w:rsid w:val="00283807"/>
    <w:rsid w:val="00284150"/>
    <w:rsid w:val="00284E5F"/>
    <w:rsid w:val="002850F7"/>
    <w:rsid w:val="00285796"/>
    <w:rsid w:val="002860A8"/>
    <w:rsid w:val="002862A7"/>
    <w:rsid w:val="00286764"/>
    <w:rsid w:val="00287665"/>
    <w:rsid w:val="00287988"/>
    <w:rsid w:val="00287CF5"/>
    <w:rsid w:val="00287FB9"/>
    <w:rsid w:val="00290199"/>
    <w:rsid w:val="00290C0D"/>
    <w:rsid w:val="002927EB"/>
    <w:rsid w:val="00292F14"/>
    <w:rsid w:val="002955BA"/>
    <w:rsid w:val="00295958"/>
    <w:rsid w:val="00295AE9"/>
    <w:rsid w:val="002977D2"/>
    <w:rsid w:val="002A0083"/>
    <w:rsid w:val="002A18DE"/>
    <w:rsid w:val="002A1FBF"/>
    <w:rsid w:val="002A2196"/>
    <w:rsid w:val="002A3005"/>
    <w:rsid w:val="002A78FF"/>
    <w:rsid w:val="002B01C6"/>
    <w:rsid w:val="002B11A4"/>
    <w:rsid w:val="002B1F4E"/>
    <w:rsid w:val="002B2219"/>
    <w:rsid w:val="002B244A"/>
    <w:rsid w:val="002B3011"/>
    <w:rsid w:val="002B427F"/>
    <w:rsid w:val="002B4CA2"/>
    <w:rsid w:val="002B64A3"/>
    <w:rsid w:val="002B68A2"/>
    <w:rsid w:val="002B7C74"/>
    <w:rsid w:val="002C161E"/>
    <w:rsid w:val="002C1BD2"/>
    <w:rsid w:val="002C4584"/>
    <w:rsid w:val="002C5177"/>
    <w:rsid w:val="002C6927"/>
    <w:rsid w:val="002C6C0C"/>
    <w:rsid w:val="002C7125"/>
    <w:rsid w:val="002C791E"/>
    <w:rsid w:val="002C7D5E"/>
    <w:rsid w:val="002D0971"/>
    <w:rsid w:val="002D2DE4"/>
    <w:rsid w:val="002D30DB"/>
    <w:rsid w:val="002D36FA"/>
    <w:rsid w:val="002D3A2B"/>
    <w:rsid w:val="002D3A41"/>
    <w:rsid w:val="002D45F6"/>
    <w:rsid w:val="002D50A2"/>
    <w:rsid w:val="002D72CD"/>
    <w:rsid w:val="002D734D"/>
    <w:rsid w:val="002D745E"/>
    <w:rsid w:val="002E1068"/>
    <w:rsid w:val="002E1594"/>
    <w:rsid w:val="002E1ADC"/>
    <w:rsid w:val="002E1AE0"/>
    <w:rsid w:val="002E23C8"/>
    <w:rsid w:val="002E2EBD"/>
    <w:rsid w:val="002E395C"/>
    <w:rsid w:val="002E398F"/>
    <w:rsid w:val="002E4AEF"/>
    <w:rsid w:val="002E4B07"/>
    <w:rsid w:val="002E5E9E"/>
    <w:rsid w:val="002E6CE4"/>
    <w:rsid w:val="002E6FF5"/>
    <w:rsid w:val="002F0A09"/>
    <w:rsid w:val="002F2387"/>
    <w:rsid w:val="002F3206"/>
    <w:rsid w:val="002F4414"/>
    <w:rsid w:val="002F4A23"/>
    <w:rsid w:val="002F4C59"/>
    <w:rsid w:val="002F4E48"/>
    <w:rsid w:val="002F515F"/>
    <w:rsid w:val="002F555E"/>
    <w:rsid w:val="002F56E6"/>
    <w:rsid w:val="002F5ABD"/>
    <w:rsid w:val="002F5E05"/>
    <w:rsid w:val="002F63CF"/>
    <w:rsid w:val="002F6651"/>
    <w:rsid w:val="002F79FF"/>
    <w:rsid w:val="00300275"/>
    <w:rsid w:val="0030039E"/>
    <w:rsid w:val="003020D8"/>
    <w:rsid w:val="003034E1"/>
    <w:rsid w:val="003036DD"/>
    <w:rsid w:val="00303C66"/>
    <w:rsid w:val="00304BB4"/>
    <w:rsid w:val="00304FDB"/>
    <w:rsid w:val="00305119"/>
    <w:rsid w:val="0030675E"/>
    <w:rsid w:val="00310A1E"/>
    <w:rsid w:val="003112F5"/>
    <w:rsid w:val="0031186A"/>
    <w:rsid w:val="0031245B"/>
    <w:rsid w:val="00312A32"/>
    <w:rsid w:val="00312B0E"/>
    <w:rsid w:val="00312C72"/>
    <w:rsid w:val="00312DC9"/>
    <w:rsid w:val="0031578B"/>
    <w:rsid w:val="00315CD7"/>
    <w:rsid w:val="0031757E"/>
    <w:rsid w:val="00317799"/>
    <w:rsid w:val="00317E06"/>
    <w:rsid w:val="00320235"/>
    <w:rsid w:val="0032085B"/>
    <w:rsid w:val="00320E88"/>
    <w:rsid w:val="00322013"/>
    <w:rsid w:val="003232BC"/>
    <w:rsid w:val="0032386B"/>
    <w:rsid w:val="00323A6E"/>
    <w:rsid w:val="00324D71"/>
    <w:rsid w:val="003258F3"/>
    <w:rsid w:val="003262BA"/>
    <w:rsid w:val="00326851"/>
    <w:rsid w:val="00326A22"/>
    <w:rsid w:val="00326ACA"/>
    <w:rsid w:val="00330454"/>
    <w:rsid w:val="0033094A"/>
    <w:rsid w:val="00330D7E"/>
    <w:rsid w:val="00331180"/>
    <w:rsid w:val="00332533"/>
    <w:rsid w:val="00332B5F"/>
    <w:rsid w:val="00332D0A"/>
    <w:rsid w:val="00333379"/>
    <w:rsid w:val="00333E4B"/>
    <w:rsid w:val="0033407B"/>
    <w:rsid w:val="0033434D"/>
    <w:rsid w:val="00335F25"/>
    <w:rsid w:val="003366D6"/>
    <w:rsid w:val="00336E65"/>
    <w:rsid w:val="00336F7A"/>
    <w:rsid w:val="00336FFE"/>
    <w:rsid w:val="00341756"/>
    <w:rsid w:val="003417A2"/>
    <w:rsid w:val="003419EF"/>
    <w:rsid w:val="00341C0B"/>
    <w:rsid w:val="003421C8"/>
    <w:rsid w:val="003424C3"/>
    <w:rsid w:val="00343889"/>
    <w:rsid w:val="0034455B"/>
    <w:rsid w:val="00344C57"/>
    <w:rsid w:val="00344D20"/>
    <w:rsid w:val="0034551C"/>
    <w:rsid w:val="003455D5"/>
    <w:rsid w:val="00346D31"/>
    <w:rsid w:val="00347215"/>
    <w:rsid w:val="003475CE"/>
    <w:rsid w:val="00350199"/>
    <w:rsid w:val="00350439"/>
    <w:rsid w:val="00350A1C"/>
    <w:rsid w:val="0035296E"/>
    <w:rsid w:val="00352CBE"/>
    <w:rsid w:val="0035533A"/>
    <w:rsid w:val="00356A36"/>
    <w:rsid w:val="003603F6"/>
    <w:rsid w:val="00360725"/>
    <w:rsid w:val="00360877"/>
    <w:rsid w:val="00360BF6"/>
    <w:rsid w:val="00361A56"/>
    <w:rsid w:val="00361D86"/>
    <w:rsid w:val="00362608"/>
    <w:rsid w:val="00362B35"/>
    <w:rsid w:val="00362BE3"/>
    <w:rsid w:val="00363130"/>
    <w:rsid w:val="00363164"/>
    <w:rsid w:val="00363168"/>
    <w:rsid w:val="003633A4"/>
    <w:rsid w:val="00365703"/>
    <w:rsid w:val="00365E18"/>
    <w:rsid w:val="0036776E"/>
    <w:rsid w:val="00367A4B"/>
    <w:rsid w:val="00370009"/>
    <w:rsid w:val="003700B4"/>
    <w:rsid w:val="0037018F"/>
    <w:rsid w:val="003705B1"/>
    <w:rsid w:val="00370663"/>
    <w:rsid w:val="00370962"/>
    <w:rsid w:val="0037153E"/>
    <w:rsid w:val="0037171C"/>
    <w:rsid w:val="003722DF"/>
    <w:rsid w:val="00374212"/>
    <w:rsid w:val="00375F26"/>
    <w:rsid w:val="00376EE5"/>
    <w:rsid w:val="0037793E"/>
    <w:rsid w:val="00377BB4"/>
    <w:rsid w:val="0038116C"/>
    <w:rsid w:val="003813F5"/>
    <w:rsid w:val="0038312D"/>
    <w:rsid w:val="0038390D"/>
    <w:rsid w:val="00384377"/>
    <w:rsid w:val="0038441D"/>
    <w:rsid w:val="00384F2C"/>
    <w:rsid w:val="00385644"/>
    <w:rsid w:val="003856CE"/>
    <w:rsid w:val="00385840"/>
    <w:rsid w:val="00385FDA"/>
    <w:rsid w:val="0038657D"/>
    <w:rsid w:val="0038674F"/>
    <w:rsid w:val="00387183"/>
    <w:rsid w:val="00387197"/>
    <w:rsid w:val="003879BC"/>
    <w:rsid w:val="003902A8"/>
    <w:rsid w:val="00390D53"/>
    <w:rsid w:val="0039122C"/>
    <w:rsid w:val="00391780"/>
    <w:rsid w:val="0039277A"/>
    <w:rsid w:val="0039281A"/>
    <w:rsid w:val="0039419D"/>
    <w:rsid w:val="00394629"/>
    <w:rsid w:val="00394DDB"/>
    <w:rsid w:val="003954E1"/>
    <w:rsid w:val="00395C23"/>
    <w:rsid w:val="003A095B"/>
    <w:rsid w:val="003A2314"/>
    <w:rsid w:val="003A3709"/>
    <w:rsid w:val="003A3F3B"/>
    <w:rsid w:val="003A4A26"/>
    <w:rsid w:val="003A4AB9"/>
    <w:rsid w:val="003A78E0"/>
    <w:rsid w:val="003B032C"/>
    <w:rsid w:val="003B03EA"/>
    <w:rsid w:val="003B07F0"/>
    <w:rsid w:val="003B18F8"/>
    <w:rsid w:val="003B1CBA"/>
    <w:rsid w:val="003B2501"/>
    <w:rsid w:val="003B38BC"/>
    <w:rsid w:val="003B3ABE"/>
    <w:rsid w:val="003B3B2F"/>
    <w:rsid w:val="003B418C"/>
    <w:rsid w:val="003B4733"/>
    <w:rsid w:val="003B652F"/>
    <w:rsid w:val="003B7378"/>
    <w:rsid w:val="003C0838"/>
    <w:rsid w:val="003C0A5F"/>
    <w:rsid w:val="003C0A79"/>
    <w:rsid w:val="003C0E39"/>
    <w:rsid w:val="003C164F"/>
    <w:rsid w:val="003C292C"/>
    <w:rsid w:val="003C4669"/>
    <w:rsid w:val="003C55AB"/>
    <w:rsid w:val="003C6127"/>
    <w:rsid w:val="003C670F"/>
    <w:rsid w:val="003C6B94"/>
    <w:rsid w:val="003D1793"/>
    <w:rsid w:val="003D1ABF"/>
    <w:rsid w:val="003D2A58"/>
    <w:rsid w:val="003D326A"/>
    <w:rsid w:val="003D36F3"/>
    <w:rsid w:val="003D3E75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1F31"/>
    <w:rsid w:val="003E243A"/>
    <w:rsid w:val="003E2A12"/>
    <w:rsid w:val="003E2F5F"/>
    <w:rsid w:val="003E5675"/>
    <w:rsid w:val="003E6E0B"/>
    <w:rsid w:val="003E781D"/>
    <w:rsid w:val="003F07B0"/>
    <w:rsid w:val="003F0C0E"/>
    <w:rsid w:val="003F0C6D"/>
    <w:rsid w:val="003F1E5B"/>
    <w:rsid w:val="003F24E1"/>
    <w:rsid w:val="003F33AC"/>
    <w:rsid w:val="003F43FF"/>
    <w:rsid w:val="003F5048"/>
    <w:rsid w:val="003F50EB"/>
    <w:rsid w:val="003F5759"/>
    <w:rsid w:val="003F607A"/>
    <w:rsid w:val="003F65C3"/>
    <w:rsid w:val="003F726C"/>
    <w:rsid w:val="003F7DB5"/>
    <w:rsid w:val="003F7EDE"/>
    <w:rsid w:val="004007E9"/>
    <w:rsid w:val="00403D7B"/>
    <w:rsid w:val="00403D97"/>
    <w:rsid w:val="00403DC8"/>
    <w:rsid w:val="004044A1"/>
    <w:rsid w:val="0040610D"/>
    <w:rsid w:val="00406C7F"/>
    <w:rsid w:val="00406EC5"/>
    <w:rsid w:val="00407F6D"/>
    <w:rsid w:val="00407FDF"/>
    <w:rsid w:val="0041014E"/>
    <w:rsid w:val="00410D77"/>
    <w:rsid w:val="004119CF"/>
    <w:rsid w:val="00411AAE"/>
    <w:rsid w:val="00412107"/>
    <w:rsid w:val="0041451B"/>
    <w:rsid w:val="00414C3E"/>
    <w:rsid w:val="0041694A"/>
    <w:rsid w:val="00416C97"/>
    <w:rsid w:val="0041722D"/>
    <w:rsid w:val="00417691"/>
    <w:rsid w:val="0042065A"/>
    <w:rsid w:val="00421105"/>
    <w:rsid w:val="004232B1"/>
    <w:rsid w:val="00424171"/>
    <w:rsid w:val="0042498F"/>
    <w:rsid w:val="00424F24"/>
    <w:rsid w:val="004257F2"/>
    <w:rsid w:val="00426013"/>
    <w:rsid w:val="00426FF3"/>
    <w:rsid w:val="004274C0"/>
    <w:rsid w:val="00427C2B"/>
    <w:rsid w:val="004308D3"/>
    <w:rsid w:val="004308E4"/>
    <w:rsid w:val="00430AA9"/>
    <w:rsid w:val="004314E4"/>
    <w:rsid w:val="004332CB"/>
    <w:rsid w:val="00433B6B"/>
    <w:rsid w:val="004341BE"/>
    <w:rsid w:val="004355AB"/>
    <w:rsid w:val="004360C3"/>
    <w:rsid w:val="00437158"/>
    <w:rsid w:val="00437D06"/>
    <w:rsid w:val="00437FF1"/>
    <w:rsid w:val="00440A59"/>
    <w:rsid w:val="00441EBF"/>
    <w:rsid w:val="004427B0"/>
    <w:rsid w:val="004432F7"/>
    <w:rsid w:val="0044344C"/>
    <w:rsid w:val="0044360C"/>
    <w:rsid w:val="00443988"/>
    <w:rsid w:val="00444001"/>
    <w:rsid w:val="004449D1"/>
    <w:rsid w:val="00444EEB"/>
    <w:rsid w:val="0044593E"/>
    <w:rsid w:val="00445B28"/>
    <w:rsid w:val="00446D89"/>
    <w:rsid w:val="0044767C"/>
    <w:rsid w:val="00447B61"/>
    <w:rsid w:val="004506C3"/>
    <w:rsid w:val="00451317"/>
    <w:rsid w:val="004518BE"/>
    <w:rsid w:val="00452056"/>
    <w:rsid w:val="004523F2"/>
    <w:rsid w:val="004528D0"/>
    <w:rsid w:val="004538AA"/>
    <w:rsid w:val="00453AAE"/>
    <w:rsid w:val="00454DE5"/>
    <w:rsid w:val="00455995"/>
    <w:rsid w:val="004559C5"/>
    <w:rsid w:val="00455A96"/>
    <w:rsid w:val="00455BC0"/>
    <w:rsid w:val="00455C4D"/>
    <w:rsid w:val="004562C1"/>
    <w:rsid w:val="0046081A"/>
    <w:rsid w:val="00461A0B"/>
    <w:rsid w:val="00462A26"/>
    <w:rsid w:val="004644B8"/>
    <w:rsid w:val="00465708"/>
    <w:rsid w:val="004666F6"/>
    <w:rsid w:val="00467A2A"/>
    <w:rsid w:val="0047034E"/>
    <w:rsid w:val="00470512"/>
    <w:rsid w:val="0047069F"/>
    <w:rsid w:val="0047073E"/>
    <w:rsid w:val="00471441"/>
    <w:rsid w:val="00471AD8"/>
    <w:rsid w:val="0047414B"/>
    <w:rsid w:val="00474867"/>
    <w:rsid w:val="004779FF"/>
    <w:rsid w:val="00477ECE"/>
    <w:rsid w:val="00480179"/>
    <w:rsid w:val="004805F0"/>
    <w:rsid w:val="004809FA"/>
    <w:rsid w:val="00480EB1"/>
    <w:rsid w:val="00481310"/>
    <w:rsid w:val="004819D5"/>
    <w:rsid w:val="00482777"/>
    <w:rsid w:val="00482868"/>
    <w:rsid w:val="004832A4"/>
    <w:rsid w:val="0048383C"/>
    <w:rsid w:val="00483A32"/>
    <w:rsid w:val="00483C01"/>
    <w:rsid w:val="00483C4E"/>
    <w:rsid w:val="00484750"/>
    <w:rsid w:val="00486070"/>
    <w:rsid w:val="00486280"/>
    <w:rsid w:val="004864D6"/>
    <w:rsid w:val="0048681F"/>
    <w:rsid w:val="00486ADB"/>
    <w:rsid w:val="004901A9"/>
    <w:rsid w:val="0049097D"/>
    <w:rsid w:val="004910E6"/>
    <w:rsid w:val="0049416C"/>
    <w:rsid w:val="00495C2F"/>
    <w:rsid w:val="00495CCE"/>
    <w:rsid w:val="004966A0"/>
    <w:rsid w:val="004968E2"/>
    <w:rsid w:val="00496A58"/>
    <w:rsid w:val="00496DDC"/>
    <w:rsid w:val="00496EC6"/>
    <w:rsid w:val="004973E8"/>
    <w:rsid w:val="00497836"/>
    <w:rsid w:val="004A098C"/>
    <w:rsid w:val="004A0ACA"/>
    <w:rsid w:val="004A17AE"/>
    <w:rsid w:val="004A24B5"/>
    <w:rsid w:val="004A259E"/>
    <w:rsid w:val="004A4185"/>
    <w:rsid w:val="004A604E"/>
    <w:rsid w:val="004A7223"/>
    <w:rsid w:val="004A7CBA"/>
    <w:rsid w:val="004B1F9B"/>
    <w:rsid w:val="004B2DA4"/>
    <w:rsid w:val="004B2DB5"/>
    <w:rsid w:val="004B3356"/>
    <w:rsid w:val="004B382D"/>
    <w:rsid w:val="004B473B"/>
    <w:rsid w:val="004B4770"/>
    <w:rsid w:val="004B7C47"/>
    <w:rsid w:val="004B7EB4"/>
    <w:rsid w:val="004C0126"/>
    <w:rsid w:val="004C0B05"/>
    <w:rsid w:val="004C0DB1"/>
    <w:rsid w:val="004C1A1A"/>
    <w:rsid w:val="004C2B71"/>
    <w:rsid w:val="004C2FF9"/>
    <w:rsid w:val="004C311B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DEB"/>
    <w:rsid w:val="004D553B"/>
    <w:rsid w:val="004D57BA"/>
    <w:rsid w:val="004D628E"/>
    <w:rsid w:val="004D6971"/>
    <w:rsid w:val="004D697D"/>
    <w:rsid w:val="004D7471"/>
    <w:rsid w:val="004D7EFF"/>
    <w:rsid w:val="004E09B8"/>
    <w:rsid w:val="004E2082"/>
    <w:rsid w:val="004E2719"/>
    <w:rsid w:val="004E27A0"/>
    <w:rsid w:val="004E317C"/>
    <w:rsid w:val="004E4173"/>
    <w:rsid w:val="004E484A"/>
    <w:rsid w:val="004E495E"/>
    <w:rsid w:val="004E5D4A"/>
    <w:rsid w:val="004E6FFF"/>
    <w:rsid w:val="004E7DF4"/>
    <w:rsid w:val="004F0537"/>
    <w:rsid w:val="004F0BB7"/>
    <w:rsid w:val="004F0C8B"/>
    <w:rsid w:val="004F248D"/>
    <w:rsid w:val="004F2AEB"/>
    <w:rsid w:val="004F4A13"/>
    <w:rsid w:val="004F5A7C"/>
    <w:rsid w:val="004F6102"/>
    <w:rsid w:val="004F75D3"/>
    <w:rsid w:val="00500306"/>
    <w:rsid w:val="00501065"/>
    <w:rsid w:val="00501A44"/>
    <w:rsid w:val="00502C64"/>
    <w:rsid w:val="00503FE3"/>
    <w:rsid w:val="00504BBA"/>
    <w:rsid w:val="00505EC9"/>
    <w:rsid w:val="00505F13"/>
    <w:rsid w:val="00506028"/>
    <w:rsid w:val="005061A7"/>
    <w:rsid w:val="00506412"/>
    <w:rsid w:val="005065DD"/>
    <w:rsid w:val="00506DB9"/>
    <w:rsid w:val="00507588"/>
    <w:rsid w:val="00511A38"/>
    <w:rsid w:val="00512D5E"/>
    <w:rsid w:val="005134B1"/>
    <w:rsid w:val="005135E8"/>
    <w:rsid w:val="00516BB4"/>
    <w:rsid w:val="00517512"/>
    <w:rsid w:val="005213E3"/>
    <w:rsid w:val="00521D67"/>
    <w:rsid w:val="00521D69"/>
    <w:rsid w:val="00521F68"/>
    <w:rsid w:val="005244CF"/>
    <w:rsid w:val="00524863"/>
    <w:rsid w:val="00524994"/>
    <w:rsid w:val="00524C5E"/>
    <w:rsid w:val="005255B7"/>
    <w:rsid w:val="00525BDC"/>
    <w:rsid w:val="00525E53"/>
    <w:rsid w:val="00526585"/>
    <w:rsid w:val="00526681"/>
    <w:rsid w:val="005268AB"/>
    <w:rsid w:val="0052730C"/>
    <w:rsid w:val="005278FE"/>
    <w:rsid w:val="00530C9F"/>
    <w:rsid w:val="00530DC2"/>
    <w:rsid w:val="00531B1E"/>
    <w:rsid w:val="005320C8"/>
    <w:rsid w:val="005326E1"/>
    <w:rsid w:val="00532708"/>
    <w:rsid w:val="00534384"/>
    <w:rsid w:val="005346AA"/>
    <w:rsid w:val="0053638A"/>
    <w:rsid w:val="00537057"/>
    <w:rsid w:val="00537A54"/>
    <w:rsid w:val="00540649"/>
    <w:rsid w:val="00540ADD"/>
    <w:rsid w:val="00540DE3"/>
    <w:rsid w:val="005415D1"/>
    <w:rsid w:val="00541669"/>
    <w:rsid w:val="00541B07"/>
    <w:rsid w:val="00541D97"/>
    <w:rsid w:val="005423D6"/>
    <w:rsid w:val="005426BA"/>
    <w:rsid w:val="00544D2C"/>
    <w:rsid w:val="00545158"/>
    <w:rsid w:val="00545938"/>
    <w:rsid w:val="00545E57"/>
    <w:rsid w:val="00545FBC"/>
    <w:rsid w:val="0054692D"/>
    <w:rsid w:val="00546B40"/>
    <w:rsid w:val="00550B76"/>
    <w:rsid w:val="00550FCB"/>
    <w:rsid w:val="005512BF"/>
    <w:rsid w:val="005517A2"/>
    <w:rsid w:val="00553512"/>
    <w:rsid w:val="005542CE"/>
    <w:rsid w:val="00555AB6"/>
    <w:rsid w:val="0055677B"/>
    <w:rsid w:val="00557A44"/>
    <w:rsid w:val="00562555"/>
    <w:rsid w:val="00563455"/>
    <w:rsid w:val="00564818"/>
    <w:rsid w:val="00564B49"/>
    <w:rsid w:val="00565482"/>
    <w:rsid w:val="00565E78"/>
    <w:rsid w:val="00566F97"/>
    <w:rsid w:val="0056794B"/>
    <w:rsid w:val="005707C8"/>
    <w:rsid w:val="00570E7D"/>
    <w:rsid w:val="00571079"/>
    <w:rsid w:val="00571D9B"/>
    <w:rsid w:val="005724D4"/>
    <w:rsid w:val="00572A9E"/>
    <w:rsid w:val="00573546"/>
    <w:rsid w:val="00574652"/>
    <w:rsid w:val="005757B8"/>
    <w:rsid w:val="00576702"/>
    <w:rsid w:val="0057747C"/>
    <w:rsid w:val="00577EB1"/>
    <w:rsid w:val="00580215"/>
    <w:rsid w:val="0058049A"/>
    <w:rsid w:val="005810BC"/>
    <w:rsid w:val="005811BB"/>
    <w:rsid w:val="005819DE"/>
    <w:rsid w:val="00581AEF"/>
    <w:rsid w:val="00581B2D"/>
    <w:rsid w:val="00583677"/>
    <w:rsid w:val="00584F2E"/>
    <w:rsid w:val="005853D3"/>
    <w:rsid w:val="0058614C"/>
    <w:rsid w:val="005862BC"/>
    <w:rsid w:val="0058742B"/>
    <w:rsid w:val="00587B26"/>
    <w:rsid w:val="0059004C"/>
    <w:rsid w:val="00590883"/>
    <w:rsid w:val="00590CBA"/>
    <w:rsid w:val="00591226"/>
    <w:rsid w:val="0059219A"/>
    <w:rsid w:val="00592BC5"/>
    <w:rsid w:val="00593775"/>
    <w:rsid w:val="00593885"/>
    <w:rsid w:val="00593DDB"/>
    <w:rsid w:val="0059552B"/>
    <w:rsid w:val="005957E6"/>
    <w:rsid w:val="0059673E"/>
    <w:rsid w:val="005969A1"/>
    <w:rsid w:val="00597885"/>
    <w:rsid w:val="005A07C6"/>
    <w:rsid w:val="005A3009"/>
    <w:rsid w:val="005A347E"/>
    <w:rsid w:val="005A3FF4"/>
    <w:rsid w:val="005A4A38"/>
    <w:rsid w:val="005A6D4F"/>
    <w:rsid w:val="005A74FD"/>
    <w:rsid w:val="005A7700"/>
    <w:rsid w:val="005A7AD8"/>
    <w:rsid w:val="005B1631"/>
    <w:rsid w:val="005B19DB"/>
    <w:rsid w:val="005B2644"/>
    <w:rsid w:val="005B27C0"/>
    <w:rsid w:val="005B2B20"/>
    <w:rsid w:val="005B3004"/>
    <w:rsid w:val="005B33B4"/>
    <w:rsid w:val="005B3C5D"/>
    <w:rsid w:val="005B3E61"/>
    <w:rsid w:val="005B42DB"/>
    <w:rsid w:val="005B5153"/>
    <w:rsid w:val="005B54E4"/>
    <w:rsid w:val="005B6BAA"/>
    <w:rsid w:val="005C06AB"/>
    <w:rsid w:val="005C06CB"/>
    <w:rsid w:val="005C071D"/>
    <w:rsid w:val="005C0787"/>
    <w:rsid w:val="005C0C59"/>
    <w:rsid w:val="005C112A"/>
    <w:rsid w:val="005C20A5"/>
    <w:rsid w:val="005C4BCC"/>
    <w:rsid w:val="005C55E5"/>
    <w:rsid w:val="005C6008"/>
    <w:rsid w:val="005C66E9"/>
    <w:rsid w:val="005C76BA"/>
    <w:rsid w:val="005D13A0"/>
    <w:rsid w:val="005D15A6"/>
    <w:rsid w:val="005D21AC"/>
    <w:rsid w:val="005D21F8"/>
    <w:rsid w:val="005D35FC"/>
    <w:rsid w:val="005D4D52"/>
    <w:rsid w:val="005D4D7F"/>
    <w:rsid w:val="005D4F9B"/>
    <w:rsid w:val="005D6242"/>
    <w:rsid w:val="005D6710"/>
    <w:rsid w:val="005D7605"/>
    <w:rsid w:val="005E0AE0"/>
    <w:rsid w:val="005E2042"/>
    <w:rsid w:val="005E21D9"/>
    <w:rsid w:val="005E403F"/>
    <w:rsid w:val="005E477C"/>
    <w:rsid w:val="005E4C07"/>
    <w:rsid w:val="005E5A02"/>
    <w:rsid w:val="005E603B"/>
    <w:rsid w:val="005E61E6"/>
    <w:rsid w:val="005E6CE6"/>
    <w:rsid w:val="005F005E"/>
    <w:rsid w:val="005F0484"/>
    <w:rsid w:val="005F1312"/>
    <w:rsid w:val="005F1C3E"/>
    <w:rsid w:val="005F2406"/>
    <w:rsid w:val="005F2C12"/>
    <w:rsid w:val="005F3057"/>
    <w:rsid w:val="005F311A"/>
    <w:rsid w:val="005F5AFB"/>
    <w:rsid w:val="005F6ED5"/>
    <w:rsid w:val="00601290"/>
    <w:rsid w:val="00603407"/>
    <w:rsid w:val="0060479F"/>
    <w:rsid w:val="006059A9"/>
    <w:rsid w:val="00606E3D"/>
    <w:rsid w:val="00607100"/>
    <w:rsid w:val="0061085F"/>
    <w:rsid w:val="00610FDC"/>
    <w:rsid w:val="00611E8C"/>
    <w:rsid w:val="006125CC"/>
    <w:rsid w:val="006132B3"/>
    <w:rsid w:val="0061446D"/>
    <w:rsid w:val="00614519"/>
    <w:rsid w:val="00615107"/>
    <w:rsid w:val="00615FA0"/>
    <w:rsid w:val="006168DD"/>
    <w:rsid w:val="006169E1"/>
    <w:rsid w:val="006202FD"/>
    <w:rsid w:val="00620456"/>
    <w:rsid w:val="00620B87"/>
    <w:rsid w:val="00620FDD"/>
    <w:rsid w:val="00621324"/>
    <w:rsid w:val="00622129"/>
    <w:rsid w:val="00622580"/>
    <w:rsid w:val="00623B24"/>
    <w:rsid w:val="006257E8"/>
    <w:rsid w:val="006258DE"/>
    <w:rsid w:val="00626617"/>
    <w:rsid w:val="00630237"/>
    <w:rsid w:val="006303F9"/>
    <w:rsid w:val="006309D1"/>
    <w:rsid w:val="00631E2C"/>
    <w:rsid w:val="00631F0C"/>
    <w:rsid w:val="00632FF7"/>
    <w:rsid w:val="0063322D"/>
    <w:rsid w:val="0063334F"/>
    <w:rsid w:val="006337BF"/>
    <w:rsid w:val="00633C8C"/>
    <w:rsid w:val="00633D4A"/>
    <w:rsid w:val="0063406D"/>
    <w:rsid w:val="00634725"/>
    <w:rsid w:val="0063602D"/>
    <w:rsid w:val="006366F7"/>
    <w:rsid w:val="00636E9C"/>
    <w:rsid w:val="006400F8"/>
    <w:rsid w:val="00642877"/>
    <w:rsid w:val="0064292C"/>
    <w:rsid w:val="00644ACA"/>
    <w:rsid w:val="00646934"/>
    <w:rsid w:val="00646AF2"/>
    <w:rsid w:val="00647CEA"/>
    <w:rsid w:val="00650BCA"/>
    <w:rsid w:val="00651824"/>
    <w:rsid w:val="0065227F"/>
    <w:rsid w:val="00652C4D"/>
    <w:rsid w:val="00652FD6"/>
    <w:rsid w:val="0065350A"/>
    <w:rsid w:val="0065540C"/>
    <w:rsid w:val="00660999"/>
    <w:rsid w:val="00660FCA"/>
    <w:rsid w:val="00661CAE"/>
    <w:rsid w:val="0066236E"/>
    <w:rsid w:val="006627A2"/>
    <w:rsid w:val="00662CF3"/>
    <w:rsid w:val="0066306B"/>
    <w:rsid w:val="006654FB"/>
    <w:rsid w:val="00665C28"/>
    <w:rsid w:val="00667E5B"/>
    <w:rsid w:val="00667FBD"/>
    <w:rsid w:val="0067039F"/>
    <w:rsid w:val="006703C5"/>
    <w:rsid w:val="00670B48"/>
    <w:rsid w:val="00670D2B"/>
    <w:rsid w:val="00670F82"/>
    <w:rsid w:val="00671D95"/>
    <w:rsid w:val="00673397"/>
    <w:rsid w:val="006736A5"/>
    <w:rsid w:val="0067397F"/>
    <w:rsid w:val="00673A27"/>
    <w:rsid w:val="00674F17"/>
    <w:rsid w:val="00675447"/>
    <w:rsid w:val="00675657"/>
    <w:rsid w:val="006759AA"/>
    <w:rsid w:val="006759D7"/>
    <w:rsid w:val="0067662A"/>
    <w:rsid w:val="006778B2"/>
    <w:rsid w:val="0068028D"/>
    <w:rsid w:val="006811E7"/>
    <w:rsid w:val="00681FA8"/>
    <w:rsid w:val="00682EA4"/>
    <w:rsid w:val="00683742"/>
    <w:rsid w:val="00684698"/>
    <w:rsid w:val="00685C9F"/>
    <w:rsid w:val="00686407"/>
    <w:rsid w:val="0068688C"/>
    <w:rsid w:val="00691CD6"/>
    <w:rsid w:val="00692AF6"/>
    <w:rsid w:val="006940F6"/>
    <w:rsid w:val="006947F1"/>
    <w:rsid w:val="006951F8"/>
    <w:rsid w:val="00695F43"/>
    <w:rsid w:val="006963D6"/>
    <w:rsid w:val="00696623"/>
    <w:rsid w:val="00696912"/>
    <w:rsid w:val="006A0BDA"/>
    <w:rsid w:val="006A1239"/>
    <w:rsid w:val="006A27F3"/>
    <w:rsid w:val="006A2899"/>
    <w:rsid w:val="006A30D1"/>
    <w:rsid w:val="006A3F15"/>
    <w:rsid w:val="006A48BD"/>
    <w:rsid w:val="006A5628"/>
    <w:rsid w:val="006A6476"/>
    <w:rsid w:val="006A647E"/>
    <w:rsid w:val="006A6B23"/>
    <w:rsid w:val="006A6BB3"/>
    <w:rsid w:val="006A7404"/>
    <w:rsid w:val="006A7528"/>
    <w:rsid w:val="006A75E9"/>
    <w:rsid w:val="006A7686"/>
    <w:rsid w:val="006A7C21"/>
    <w:rsid w:val="006A7E53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F1B"/>
    <w:rsid w:val="006B7B18"/>
    <w:rsid w:val="006C0B59"/>
    <w:rsid w:val="006C0D09"/>
    <w:rsid w:val="006C18A4"/>
    <w:rsid w:val="006C257A"/>
    <w:rsid w:val="006C26FA"/>
    <w:rsid w:val="006C27E5"/>
    <w:rsid w:val="006C2972"/>
    <w:rsid w:val="006C29C9"/>
    <w:rsid w:val="006C32F2"/>
    <w:rsid w:val="006C3B34"/>
    <w:rsid w:val="006C4616"/>
    <w:rsid w:val="006C4796"/>
    <w:rsid w:val="006C4827"/>
    <w:rsid w:val="006C4A04"/>
    <w:rsid w:val="006C52B0"/>
    <w:rsid w:val="006C52B7"/>
    <w:rsid w:val="006C5BB6"/>
    <w:rsid w:val="006C6190"/>
    <w:rsid w:val="006C66A2"/>
    <w:rsid w:val="006C671D"/>
    <w:rsid w:val="006C6765"/>
    <w:rsid w:val="006C7AB4"/>
    <w:rsid w:val="006D046B"/>
    <w:rsid w:val="006D07EB"/>
    <w:rsid w:val="006D308B"/>
    <w:rsid w:val="006D3C51"/>
    <w:rsid w:val="006D4D85"/>
    <w:rsid w:val="006D4E11"/>
    <w:rsid w:val="006D4E34"/>
    <w:rsid w:val="006D6217"/>
    <w:rsid w:val="006D6BCD"/>
    <w:rsid w:val="006D7871"/>
    <w:rsid w:val="006E19C5"/>
    <w:rsid w:val="006E21EB"/>
    <w:rsid w:val="006E26E1"/>
    <w:rsid w:val="006E2791"/>
    <w:rsid w:val="006E2DA5"/>
    <w:rsid w:val="006E47C7"/>
    <w:rsid w:val="006E48A9"/>
    <w:rsid w:val="006E5394"/>
    <w:rsid w:val="006E7674"/>
    <w:rsid w:val="006E7D44"/>
    <w:rsid w:val="006E7D91"/>
    <w:rsid w:val="006F0530"/>
    <w:rsid w:val="006F0EB9"/>
    <w:rsid w:val="006F3C10"/>
    <w:rsid w:val="006F3DFB"/>
    <w:rsid w:val="006F3F5C"/>
    <w:rsid w:val="006F4BEB"/>
    <w:rsid w:val="006F60C8"/>
    <w:rsid w:val="006F664E"/>
    <w:rsid w:val="006F77B7"/>
    <w:rsid w:val="006F7EB0"/>
    <w:rsid w:val="00700CEB"/>
    <w:rsid w:val="00701283"/>
    <w:rsid w:val="00701AB6"/>
    <w:rsid w:val="00702551"/>
    <w:rsid w:val="0070579F"/>
    <w:rsid w:val="007058C1"/>
    <w:rsid w:val="00705C97"/>
    <w:rsid w:val="007077F8"/>
    <w:rsid w:val="00707967"/>
    <w:rsid w:val="007108E5"/>
    <w:rsid w:val="00710A02"/>
    <w:rsid w:val="00710F52"/>
    <w:rsid w:val="00712BD3"/>
    <w:rsid w:val="007130FF"/>
    <w:rsid w:val="00714DA4"/>
    <w:rsid w:val="00714EE3"/>
    <w:rsid w:val="00715362"/>
    <w:rsid w:val="0071585E"/>
    <w:rsid w:val="00717433"/>
    <w:rsid w:val="0071743E"/>
    <w:rsid w:val="00717BDE"/>
    <w:rsid w:val="007201E4"/>
    <w:rsid w:val="007202F9"/>
    <w:rsid w:val="00721113"/>
    <w:rsid w:val="007226CF"/>
    <w:rsid w:val="00724423"/>
    <w:rsid w:val="00725755"/>
    <w:rsid w:val="00725E99"/>
    <w:rsid w:val="007302F1"/>
    <w:rsid w:val="007305F0"/>
    <w:rsid w:val="0073115A"/>
    <w:rsid w:val="007311E2"/>
    <w:rsid w:val="00732243"/>
    <w:rsid w:val="00732FF3"/>
    <w:rsid w:val="00733229"/>
    <w:rsid w:val="007347DC"/>
    <w:rsid w:val="0073740C"/>
    <w:rsid w:val="00740B28"/>
    <w:rsid w:val="00741B5E"/>
    <w:rsid w:val="00742F05"/>
    <w:rsid w:val="00743E55"/>
    <w:rsid w:val="00744F89"/>
    <w:rsid w:val="00745265"/>
    <w:rsid w:val="007454AC"/>
    <w:rsid w:val="00745A94"/>
    <w:rsid w:val="00745E4A"/>
    <w:rsid w:val="00746629"/>
    <w:rsid w:val="00746ED8"/>
    <w:rsid w:val="0074727C"/>
    <w:rsid w:val="0074798C"/>
    <w:rsid w:val="00747AF7"/>
    <w:rsid w:val="007503DE"/>
    <w:rsid w:val="00750EA7"/>
    <w:rsid w:val="00751A3E"/>
    <w:rsid w:val="00751CBC"/>
    <w:rsid w:val="00751F5B"/>
    <w:rsid w:val="007529B9"/>
    <w:rsid w:val="00753851"/>
    <w:rsid w:val="007538DA"/>
    <w:rsid w:val="00753C5C"/>
    <w:rsid w:val="00754E51"/>
    <w:rsid w:val="00756037"/>
    <w:rsid w:val="007561D1"/>
    <w:rsid w:val="00756265"/>
    <w:rsid w:val="00756F97"/>
    <w:rsid w:val="00760BBF"/>
    <w:rsid w:val="00760DD4"/>
    <w:rsid w:val="00761926"/>
    <w:rsid w:val="007625CF"/>
    <w:rsid w:val="00762A72"/>
    <w:rsid w:val="0076322A"/>
    <w:rsid w:val="007645B1"/>
    <w:rsid w:val="00764C42"/>
    <w:rsid w:val="00765179"/>
    <w:rsid w:val="00765A55"/>
    <w:rsid w:val="00765BB8"/>
    <w:rsid w:val="00765D63"/>
    <w:rsid w:val="00766F67"/>
    <w:rsid w:val="007673E9"/>
    <w:rsid w:val="007677A8"/>
    <w:rsid w:val="007725D6"/>
    <w:rsid w:val="00772B46"/>
    <w:rsid w:val="0077431F"/>
    <w:rsid w:val="00774739"/>
    <w:rsid w:val="00775549"/>
    <w:rsid w:val="007757E7"/>
    <w:rsid w:val="007760BA"/>
    <w:rsid w:val="00777068"/>
    <w:rsid w:val="00777BF1"/>
    <w:rsid w:val="0078004C"/>
    <w:rsid w:val="00782575"/>
    <w:rsid w:val="00782869"/>
    <w:rsid w:val="00783469"/>
    <w:rsid w:val="007851C2"/>
    <w:rsid w:val="00785459"/>
    <w:rsid w:val="00786B7C"/>
    <w:rsid w:val="00787496"/>
    <w:rsid w:val="00787DBA"/>
    <w:rsid w:val="00790CBC"/>
    <w:rsid w:val="007917E2"/>
    <w:rsid w:val="007922E5"/>
    <w:rsid w:val="007948A9"/>
    <w:rsid w:val="00795317"/>
    <w:rsid w:val="0079561D"/>
    <w:rsid w:val="00796177"/>
    <w:rsid w:val="007A03C1"/>
    <w:rsid w:val="007A0A99"/>
    <w:rsid w:val="007A198C"/>
    <w:rsid w:val="007A350D"/>
    <w:rsid w:val="007A5006"/>
    <w:rsid w:val="007A5149"/>
    <w:rsid w:val="007A56D4"/>
    <w:rsid w:val="007A5D0E"/>
    <w:rsid w:val="007A6A6F"/>
    <w:rsid w:val="007A6D65"/>
    <w:rsid w:val="007A6DCF"/>
    <w:rsid w:val="007A7520"/>
    <w:rsid w:val="007A7ECF"/>
    <w:rsid w:val="007B067A"/>
    <w:rsid w:val="007B09D5"/>
    <w:rsid w:val="007B1830"/>
    <w:rsid w:val="007B2DDC"/>
    <w:rsid w:val="007B35C4"/>
    <w:rsid w:val="007B5ECE"/>
    <w:rsid w:val="007B6840"/>
    <w:rsid w:val="007B6CAB"/>
    <w:rsid w:val="007B6CFF"/>
    <w:rsid w:val="007B7201"/>
    <w:rsid w:val="007B7292"/>
    <w:rsid w:val="007C0163"/>
    <w:rsid w:val="007C0190"/>
    <w:rsid w:val="007C2739"/>
    <w:rsid w:val="007C2FDD"/>
    <w:rsid w:val="007C30B5"/>
    <w:rsid w:val="007C34DC"/>
    <w:rsid w:val="007C4918"/>
    <w:rsid w:val="007C4B28"/>
    <w:rsid w:val="007C5352"/>
    <w:rsid w:val="007C5B9B"/>
    <w:rsid w:val="007C6638"/>
    <w:rsid w:val="007C7488"/>
    <w:rsid w:val="007C784B"/>
    <w:rsid w:val="007D03EB"/>
    <w:rsid w:val="007D0A91"/>
    <w:rsid w:val="007D1B8C"/>
    <w:rsid w:val="007D259A"/>
    <w:rsid w:val="007D2D56"/>
    <w:rsid w:val="007D3A7B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311A"/>
    <w:rsid w:val="007E3431"/>
    <w:rsid w:val="007E7B52"/>
    <w:rsid w:val="007F00AC"/>
    <w:rsid w:val="007F08B0"/>
    <w:rsid w:val="007F0987"/>
    <w:rsid w:val="007F0B90"/>
    <w:rsid w:val="007F0CA1"/>
    <w:rsid w:val="007F1516"/>
    <w:rsid w:val="007F1C69"/>
    <w:rsid w:val="007F29D8"/>
    <w:rsid w:val="007F356C"/>
    <w:rsid w:val="007F3A83"/>
    <w:rsid w:val="007F3E23"/>
    <w:rsid w:val="007F403C"/>
    <w:rsid w:val="007F41E3"/>
    <w:rsid w:val="007F44EE"/>
    <w:rsid w:val="007F49AD"/>
    <w:rsid w:val="007F5EF8"/>
    <w:rsid w:val="007F6E1E"/>
    <w:rsid w:val="007F7916"/>
    <w:rsid w:val="00801FAB"/>
    <w:rsid w:val="00802AFA"/>
    <w:rsid w:val="008035C0"/>
    <w:rsid w:val="00803B3E"/>
    <w:rsid w:val="00803C4A"/>
    <w:rsid w:val="00804571"/>
    <w:rsid w:val="008046FF"/>
    <w:rsid w:val="00805F28"/>
    <w:rsid w:val="00805FE8"/>
    <w:rsid w:val="00806A87"/>
    <w:rsid w:val="00806ABC"/>
    <w:rsid w:val="00807433"/>
    <w:rsid w:val="00810258"/>
    <w:rsid w:val="008102AE"/>
    <w:rsid w:val="008110AB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02CB"/>
    <w:rsid w:val="008224EC"/>
    <w:rsid w:val="00822D74"/>
    <w:rsid w:val="00822F63"/>
    <w:rsid w:val="0082339F"/>
    <w:rsid w:val="00823D1A"/>
    <w:rsid w:val="00824713"/>
    <w:rsid w:val="008254C3"/>
    <w:rsid w:val="008305F5"/>
    <w:rsid w:val="00830932"/>
    <w:rsid w:val="00834C55"/>
    <w:rsid w:val="00835BCA"/>
    <w:rsid w:val="008362E3"/>
    <w:rsid w:val="00837682"/>
    <w:rsid w:val="00837721"/>
    <w:rsid w:val="00837C9C"/>
    <w:rsid w:val="00837D7C"/>
    <w:rsid w:val="00840153"/>
    <w:rsid w:val="00840482"/>
    <w:rsid w:val="00840548"/>
    <w:rsid w:val="00841DD2"/>
    <w:rsid w:val="00842E2F"/>
    <w:rsid w:val="00843D25"/>
    <w:rsid w:val="008453AE"/>
    <w:rsid w:val="00845AE8"/>
    <w:rsid w:val="00845E76"/>
    <w:rsid w:val="008462C5"/>
    <w:rsid w:val="00847A8B"/>
    <w:rsid w:val="008505FF"/>
    <w:rsid w:val="008518D3"/>
    <w:rsid w:val="00852246"/>
    <w:rsid w:val="00853377"/>
    <w:rsid w:val="00854769"/>
    <w:rsid w:val="00855913"/>
    <w:rsid w:val="00855C85"/>
    <w:rsid w:val="0085641A"/>
    <w:rsid w:val="008614A6"/>
    <w:rsid w:val="008628E5"/>
    <w:rsid w:val="00862EEE"/>
    <w:rsid w:val="00864CC1"/>
    <w:rsid w:val="00865637"/>
    <w:rsid w:val="00865F71"/>
    <w:rsid w:val="0086667F"/>
    <w:rsid w:val="00866FE6"/>
    <w:rsid w:val="00870066"/>
    <w:rsid w:val="008705B9"/>
    <w:rsid w:val="00870771"/>
    <w:rsid w:val="008718E9"/>
    <w:rsid w:val="00872367"/>
    <w:rsid w:val="008743E3"/>
    <w:rsid w:val="00874B8B"/>
    <w:rsid w:val="008756CF"/>
    <w:rsid w:val="0087578C"/>
    <w:rsid w:val="00875E53"/>
    <w:rsid w:val="008763CA"/>
    <w:rsid w:val="00877CAF"/>
    <w:rsid w:val="00877FAC"/>
    <w:rsid w:val="008806BE"/>
    <w:rsid w:val="008807DD"/>
    <w:rsid w:val="00881E6E"/>
    <w:rsid w:val="00882437"/>
    <w:rsid w:val="00883901"/>
    <w:rsid w:val="00883CE1"/>
    <w:rsid w:val="00883D1B"/>
    <w:rsid w:val="00883E64"/>
    <w:rsid w:val="00885CEC"/>
    <w:rsid w:val="00885EED"/>
    <w:rsid w:val="00885F96"/>
    <w:rsid w:val="00887BEB"/>
    <w:rsid w:val="008903E9"/>
    <w:rsid w:val="0089041D"/>
    <w:rsid w:val="0089091A"/>
    <w:rsid w:val="00890ABC"/>
    <w:rsid w:val="008919B0"/>
    <w:rsid w:val="00892170"/>
    <w:rsid w:val="00892DA8"/>
    <w:rsid w:val="0089318A"/>
    <w:rsid w:val="008937E4"/>
    <w:rsid w:val="00895A1D"/>
    <w:rsid w:val="00895BDC"/>
    <w:rsid w:val="00896B0B"/>
    <w:rsid w:val="00896FB6"/>
    <w:rsid w:val="00897202"/>
    <w:rsid w:val="00897508"/>
    <w:rsid w:val="008A1091"/>
    <w:rsid w:val="008A12C3"/>
    <w:rsid w:val="008A1B24"/>
    <w:rsid w:val="008A1FF5"/>
    <w:rsid w:val="008A4E6F"/>
    <w:rsid w:val="008A5922"/>
    <w:rsid w:val="008A5C8D"/>
    <w:rsid w:val="008A683B"/>
    <w:rsid w:val="008A714C"/>
    <w:rsid w:val="008A7266"/>
    <w:rsid w:val="008A7279"/>
    <w:rsid w:val="008B0D7B"/>
    <w:rsid w:val="008B172B"/>
    <w:rsid w:val="008B1BC1"/>
    <w:rsid w:val="008B1ED7"/>
    <w:rsid w:val="008B2517"/>
    <w:rsid w:val="008B2C20"/>
    <w:rsid w:val="008B41A1"/>
    <w:rsid w:val="008B5102"/>
    <w:rsid w:val="008B5374"/>
    <w:rsid w:val="008B60BC"/>
    <w:rsid w:val="008B6B07"/>
    <w:rsid w:val="008B77A1"/>
    <w:rsid w:val="008C03D4"/>
    <w:rsid w:val="008C0477"/>
    <w:rsid w:val="008C0733"/>
    <w:rsid w:val="008C083D"/>
    <w:rsid w:val="008C1603"/>
    <w:rsid w:val="008C2064"/>
    <w:rsid w:val="008C39BA"/>
    <w:rsid w:val="008C4038"/>
    <w:rsid w:val="008C4137"/>
    <w:rsid w:val="008C41DC"/>
    <w:rsid w:val="008C4747"/>
    <w:rsid w:val="008C47C7"/>
    <w:rsid w:val="008C49A7"/>
    <w:rsid w:val="008C5D64"/>
    <w:rsid w:val="008C5FAF"/>
    <w:rsid w:val="008C69B7"/>
    <w:rsid w:val="008C6AA7"/>
    <w:rsid w:val="008C6D9D"/>
    <w:rsid w:val="008C7763"/>
    <w:rsid w:val="008D05C8"/>
    <w:rsid w:val="008D0F42"/>
    <w:rsid w:val="008D24CB"/>
    <w:rsid w:val="008D2A74"/>
    <w:rsid w:val="008D428E"/>
    <w:rsid w:val="008D5F31"/>
    <w:rsid w:val="008D608F"/>
    <w:rsid w:val="008D6248"/>
    <w:rsid w:val="008D6451"/>
    <w:rsid w:val="008D72ED"/>
    <w:rsid w:val="008D7B3A"/>
    <w:rsid w:val="008E07CE"/>
    <w:rsid w:val="008E0833"/>
    <w:rsid w:val="008E0A5F"/>
    <w:rsid w:val="008E0C0C"/>
    <w:rsid w:val="008E180D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967"/>
    <w:rsid w:val="008F1BE9"/>
    <w:rsid w:val="008F2454"/>
    <w:rsid w:val="008F2888"/>
    <w:rsid w:val="008F3397"/>
    <w:rsid w:val="008F697A"/>
    <w:rsid w:val="009004F9"/>
    <w:rsid w:val="00900BD8"/>
    <w:rsid w:val="00901990"/>
    <w:rsid w:val="00901B3C"/>
    <w:rsid w:val="00902129"/>
    <w:rsid w:val="0090251F"/>
    <w:rsid w:val="00902DF1"/>
    <w:rsid w:val="009040D6"/>
    <w:rsid w:val="0090441B"/>
    <w:rsid w:val="00904434"/>
    <w:rsid w:val="009048C5"/>
    <w:rsid w:val="00905297"/>
    <w:rsid w:val="0090559B"/>
    <w:rsid w:val="009056A5"/>
    <w:rsid w:val="00905CEC"/>
    <w:rsid w:val="009062BC"/>
    <w:rsid w:val="009062FA"/>
    <w:rsid w:val="0090731C"/>
    <w:rsid w:val="00910A5B"/>
    <w:rsid w:val="00911A68"/>
    <w:rsid w:val="00916B84"/>
    <w:rsid w:val="00917C77"/>
    <w:rsid w:val="009235B4"/>
    <w:rsid w:val="0092390D"/>
    <w:rsid w:val="009244CA"/>
    <w:rsid w:val="009246B3"/>
    <w:rsid w:val="00930FC7"/>
    <w:rsid w:val="00931896"/>
    <w:rsid w:val="009327D7"/>
    <w:rsid w:val="00933D46"/>
    <w:rsid w:val="00934989"/>
    <w:rsid w:val="0093587E"/>
    <w:rsid w:val="00935C61"/>
    <w:rsid w:val="00936E7A"/>
    <w:rsid w:val="00937D3B"/>
    <w:rsid w:val="0094071E"/>
    <w:rsid w:val="00940D5C"/>
    <w:rsid w:val="00940DC5"/>
    <w:rsid w:val="009418A0"/>
    <w:rsid w:val="00941970"/>
    <w:rsid w:val="00941D19"/>
    <w:rsid w:val="009422CE"/>
    <w:rsid w:val="0094238B"/>
    <w:rsid w:val="00942A06"/>
    <w:rsid w:val="0094341B"/>
    <w:rsid w:val="00943638"/>
    <w:rsid w:val="00944421"/>
    <w:rsid w:val="009445C4"/>
    <w:rsid w:val="009449D3"/>
    <w:rsid w:val="00944B2E"/>
    <w:rsid w:val="009450D8"/>
    <w:rsid w:val="00945206"/>
    <w:rsid w:val="009453D6"/>
    <w:rsid w:val="00946BB2"/>
    <w:rsid w:val="0094724C"/>
    <w:rsid w:val="0094736B"/>
    <w:rsid w:val="00947A88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2C0"/>
    <w:rsid w:val="00953731"/>
    <w:rsid w:val="00953931"/>
    <w:rsid w:val="009555DE"/>
    <w:rsid w:val="0095717E"/>
    <w:rsid w:val="00957FB8"/>
    <w:rsid w:val="009604CE"/>
    <w:rsid w:val="0096133E"/>
    <w:rsid w:val="0096239C"/>
    <w:rsid w:val="00962E4D"/>
    <w:rsid w:val="009633B4"/>
    <w:rsid w:val="009633E2"/>
    <w:rsid w:val="00963752"/>
    <w:rsid w:val="00963943"/>
    <w:rsid w:val="00963E2D"/>
    <w:rsid w:val="00964E8F"/>
    <w:rsid w:val="0096621E"/>
    <w:rsid w:val="00966C53"/>
    <w:rsid w:val="00967849"/>
    <w:rsid w:val="00967EED"/>
    <w:rsid w:val="009721C6"/>
    <w:rsid w:val="00972388"/>
    <w:rsid w:val="00972B08"/>
    <w:rsid w:val="00972D74"/>
    <w:rsid w:val="0097325D"/>
    <w:rsid w:val="009750DD"/>
    <w:rsid w:val="00975FF4"/>
    <w:rsid w:val="00976599"/>
    <w:rsid w:val="009765B3"/>
    <w:rsid w:val="00976A4C"/>
    <w:rsid w:val="00977423"/>
    <w:rsid w:val="00977879"/>
    <w:rsid w:val="00981562"/>
    <w:rsid w:val="0098173D"/>
    <w:rsid w:val="00981FED"/>
    <w:rsid w:val="009826B9"/>
    <w:rsid w:val="00982998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906C2"/>
    <w:rsid w:val="00990C1A"/>
    <w:rsid w:val="00991144"/>
    <w:rsid w:val="0099135F"/>
    <w:rsid w:val="00991763"/>
    <w:rsid w:val="00991C2A"/>
    <w:rsid w:val="009927F3"/>
    <w:rsid w:val="00992DB8"/>
    <w:rsid w:val="0099394D"/>
    <w:rsid w:val="00993FCD"/>
    <w:rsid w:val="0099433A"/>
    <w:rsid w:val="00994B55"/>
    <w:rsid w:val="00995FAC"/>
    <w:rsid w:val="00996922"/>
    <w:rsid w:val="00997737"/>
    <w:rsid w:val="009A005F"/>
    <w:rsid w:val="009A1A58"/>
    <w:rsid w:val="009A2F15"/>
    <w:rsid w:val="009A434F"/>
    <w:rsid w:val="009A48C2"/>
    <w:rsid w:val="009A5F60"/>
    <w:rsid w:val="009A6309"/>
    <w:rsid w:val="009A643F"/>
    <w:rsid w:val="009A7083"/>
    <w:rsid w:val="009A7C45"/>
    <w:rsid w:val="009B020C"/>
    <w:rsid w:val="009B0711"/>
    <w:rsid w:val="009B2EC7"/>
    <w:rsid w:val="009B48B2"/>
    <w:rsid w:val="009B4AAE"/>
    <w:rsid w:val="009B58C8"/>
    <w:rsid w:val="009B60AA"/>
    <w:rsid w:val="009B6C66"/>
    <w:rsid w:val="009B7BB5"/>
    <w:rsid w:val="009B7C99"/>
    <w:rsid w:val="009C051A"/>
    <w:rsid w:val="009C164B"/>
    <w:rsid w:val="009C1DDF"/>
    <w:rsid w:val="009C254F"/>
    <w:rsid w:val="009C4056"/>
    <w:rsid w:val="009C43B4"/>
    <w:rsid w:val="009C4F5E"/>
    <w:rsid w:val="009C55D5"/>
    <w:rsid w:val="009C58F6"/>
    <w:rsid w:val="009C6678"/>
    <w:rsid w:val="009C778E"/>
    <w:rsid w:val="009D05E6"/>
    <w:rsid w:val="009D0939"/>
    <w:rsid w:val="009D0B3F"/>
    <w:rsid w:val="009D1468"/>
    <w:rsid w:val="009D1787"/>
    <w:rsid w:val="009D1B79"/>
    <w:rsid w:val="009D3EA9"/>
    <w:rsid w:val="009D45C6"/>
    <w:rsid w:val="009D5B96"/>
    <w:rsid w:val="009D62D5"/>
    <w:rsid w:val="009D6A51"/>
    <w:rsid w:val="009D7499"/>
    <w:rsid w:val="009E072B"/>
    <w:rsid w:val="009E13BB"/>
    <w:rsid w:val="009E1659"/>
    <w:rsid w:val="009E1886"/>
    <w:rsid w:val="009E19BD"/>
    <w:rsid w:val="009E1E49"/>
    <w:rsid w:val="009E2602"/>
    <w:rsid w:val="009E2D06"/>
    <w:rsid w:val="009E4993"/>
    <w:rsid w:val="009E55A0"/>
    <w:rsid w:val="009E5DB6"/>
    <w:rsid w:val="009E758D"/>
    <w:rsid w:val="009F12D9"/>
    <w:rsid w:val="009F1B43"/>
    <w:rsid w:val="009F2C66"/>
    <w:rsid w:val="009F2F46"/>
    <w:rsid w:val="009F4116"/>
    <w:rsid w:val="009F4194"/>
    <w:rsid w:val="009F4949"/>
    <w:rsid w:val="009F6341"/>
    <w:rsid w:val="009F6A33"/>
    <w:rsid w:val="009F7402"/>
    <w:rsid w:val="009F7DA1"/>
    <w:rsid w:val="00A005CA"/>
    <w:rsid w:val="00A01711"/>
    <w:rsid w:val="00A018C7"/>
    <w:rsid w:val="00A02D2D"/>
    <w:rsid w:val="00A02E09"/>
    <w:rsid w:val="00A0302F"/>
    <w:rsid w:val="00A035E3"/>
    <w:rsid w:val="00A03C37"/>
    <w:rsid w:val="00A03F04"/>
    <w:rsid w:val="00A03FCB"/>
    <w:rsid w:val="00A04E88"/>
    <w:rsid w:val="00A0523C"/>
    <w:rsid w:val="00A056B3"/>
    <w:rsid w:val="00A05F18"/>
    <w:rsid w:val="00A0609D"/>
    <w:rsid w:val="00A07619"/>
    <w:rsid w:val="00A07D14"/>
    <w:rsid w:val="00A10171"/>
    <w:rsid w:val="00A107CB"/>
    <w:rsid w:val="00A10A65"/>
    <w:rsid w:val="00A1140F"/>
    <w:rsid w:val="00A1158B"/>
    <w:rsid w:val="00A12507"/>
    <w:rsid w:val="00A13EF4"/>
    <w:rsid w:val="00A146EE"/>
    <w:rsid w:val="00A15AC8"/>
    <w:rsid w:val="00A16E32"/>
    <w:rsid w:val="00A17679"/>
    <w:rsid w:val="00A179B3"/>
    <w:rsid w:val="00A22C0D"/>
    <w:rsid w:val="00A24795"/>
    <w:rsid w:val="00A24804"/>
    <w:rsid w:val="00A24A73"/>
    <w:rsid w:val="00A269FC"/>
    <w:rsid w:val="00A26A5B"/>
    <w:rsid w:val="00A26F0A"/>
    <w:rsid w:val="00A27672"/>
    <w:rsid w:val="00A27F6F"/>
    <w:rsid w:val="00A31F8B"/>
    <w:rsid w:val="00A32141"/>
    <w:rsid w:val="00A3287F"/>
    <w:rsid w:val="00A3315B"/>
    <w:rsid w:val="00A33498"/>
    <w:rsid w:val="00A33FB8"/>
    <w:rsid w:val="00A343BA"/>
    <w:rsid w:val="00A3662C"/>
    <w:rsid w:val="00A36731"/>
    <w:rsid w:val="00A36F82"/>
    <w:rsid w:val="00A37073"/>
    <w:rsid w:val="00A40CC8"/>
    <w:rsid w:val="00A40EB4"/>
    <w:rsid w:val="00A41837"/>
    <w:rsid w:val="00A42217"/>
    <w:rsid w:val="00A42D42"/>
    <w:rsid w:val="00A42DD4"/>
    <w:rsid w:val="00A43356"/>
    <w:rsid w:val="00A4344C"/>
    <w:rsid w:val="00A44737"/>
    <w:rsid w:val="00A450E9"/>
    <w:rsid w:val="00A4532E"/>
    <w:rsid w:val="00A45FD3"/>
    <w:rsid w:val="00A45FF9"/>
    <w:rsid w:val="00A4690E"/>
    <w:rsid w:val="00A46A91"/>
    <w:rsid w:val="00A4783B"/>
    <w:rsid w:val="00A47E0B"/>
    <w:rsid w:val="00A5013A"/>
    <w:rsid w:val="00A5059D"/>
    <w:rsid w:val="00A51106"/>
    <w:rsid w:val="00A52D14"/>
    <w:rsid w:val="00A534AD"/>
    <w:rsid w:val="00A53B52"/>
    <w:rsid w:val="00A55FDD"/>
    <w:rsid w:val="00A5631B"/>
    <w:rsid w:val="00A56A70"/>
    <w:rsid w:val="00A57A0B"/>
    <w:rsid w:val="00A57DEF"/>
    <w:rsid w:val="00A60105"/>
    <w:rsid w:val="00A60885"/>
    <w:rsid w:val="00A61074"/>
    <w:rsid w:val="00A6178D"/>
    <w:rsid w:val="00A61FA5"/>
    <w:rsid w:val="00A627F7"/>
    <w:rsid w:val="00A64013"/>
    <w:rsid w:val="00A64196"/>
    <w:rsid w:val="00A64D98"/>
    <w:rsid w:val="00A663B0"/>
    <w:rsid w:val="00A665FE"/>
    <w:rsid w:val="00A6693F"/>
    <w:rsid w:val="00A71E37"/>
    <w:rsid w:val="00A726DF"/>
    <w:rsid w:val="00A72A14"/>
    <w:rsid w:val="00A72F07"/>
    <w:rsid w:val="00A73164"/>
    <w:rsid w:val="00A80990"/>
    <w:rsid w:val="00A81781"/>
    <w:rsid w:val="00A824DD"/>
    <w:rsid w:val="00A826B9"/>
    <w:rsid w:val="00A839FC"/>
    <w:rsid w:val="00A83A9C"/>
    <w:rsid w:val="00A83BE8"/>
    <w:rsid w:val="00A84454"/>
    <w:rsid w:val="00A855D0"/>
    <w:rsid w:val="00A859DE"/>
    <w:rsid w:val="00A85F40"/>
    <w:rsid w:val="00A85FD8"/>
    <w:rsid w:val="00A875CE"/>
    <w:rsid w:val="00A87930"/>
    <w:rsid w:val="00A90AF2"/>
    <w:rsid w:val="00A90D09"/>
    <w:rsid w:val="00A91312"/>
    <w:rsid w:val="00A91AE2"/>
    <w:rsid w:val="00A92203"/>
    <w:rsid w:val="00A92291"/>
    <w:rsid w:val="00A92F2D"/>
    <w:rsid w:val="00A93065"/>
    <w:rsid w:val="00A9335D"/>
    <w:rsid w:val="00A938F9"/>
    <w:rsid w:val="00A93BE8"/>
    <w:rsid w:val="00A9456D"/>
    <w:rsid w:val="00A945DD"/>
    <w:rsid w:val="00A94B9F"/>
    <w:rsid w:val="00A957F3"/>
    <w:rsid w:val="00A95C74"/>
    <w:rsid w:val="00A95E1B"/>
    <w:rsid w:val="00A965BA"/>
    <w:rsid w:val="00AA102E"/>
    <w:rsid w:val="00AA11B4"/>
    <w:rsid w:val="00AA26A1"/>
    <w:rsid w:val="00AA26C8"/>
    <w:rsid w:val="00AA3B8F"/>
    <w:rsid w:val="00AA3F11"/>
    <w:rsid w:val="00AA439B"/>
    <w:rsid w:val="00AA6898"/>
    <w:rsid w:val="00AA7012"/>
    <w:rsid w:val="00AA77E9"/>
    <w:rsid w:val="00AA7B8E"/>
    <w:rsid w:val="00AB10C6"/>
    <w:rsid w:val="00AB1D5E"/>
    <w:rsid w:val="00AB2EEE"/>
    <w:rsid w:val="00AB3CE7"/>
    <w:rsid w:val="00AB44A9"/>
    <w:rsid w:val="00AB4A6B"/>
    <w:rsid w:val="00AB5B59"/>
    <w:rsid w:val="00AB5B6B"/>
    <w:rsid w:val="00AB6B84"/>
    <w:rsid w:val="00AB7D1E"/>
    <w:rsid w:val="00AC0251"/>
    <w:rsid w:val="00AC0530"/>
    <w:rsid w:val="00AC0E48"/>
    <w:rsid w:val="00AC16EE"/>
    <w:rsid w:val="00AC39A9"/>
    <w:rsid w:val="00AC4AD7"/>
    <w:rsid w:val="00AC5081"/>
    <w:rsid w:val="00AC603D"/>
    <w:rsid w:val="00AC63C3"/>
    <w:rsid w:val="00AC7A53"/>
    <w:rsid w:val="00AD1416"/>
    <w:rsid w:val="00AD1634"/>
    <w:rsid w:val="00AD1CF9"/>
    <w:rsid w:val="00AD2E89"/>
    <w:rsid w:val="00AD3A23"/>
    <w:rsid w:val="00AD3F31"/>
    <w:rsid w:val="00AD47FD"/>
    <w:rsid w:val="00AD4994"/>
    <w:rsid w:val="00AD532F"/>
    <w:rsid w:val="00AD540E"/>
    <w:rsid w:val="00AD5E20"/>
    <w:rsid w:val="00AD5FC0"/>
    <w:rsid w:val="00AD63D8"/>
    <w:rsid w:val="00AD6BF4"/>
    <w:rsid w:val="00AD701D"/>
    <w:rsid w:val="00AD7F35"/>
    <w:rsid w:val="00AE092E"/>
    <w:rsid w:val="00AE1114"/>
    <w:rsid w:val="00AE2524"/>
    <w:rsid w:val="00AE2C30"/>
    <w:rsid w:val="00AE3A1E"/>
    <w:rsid w:val="00AE4141"/>
    <w:rsid w:val="00AE447C"/>
    <w:rsid w:val="00AE46AF"/>
    <w:rsid w:val="00AE7F62"/>
    <w:rsid w:val="00AF0433"/>
    <w:rsid w:val="00AF0C2D"/>
    <w:rsid w:val="00AF2779"/>
    <w:rsid w:val="00AF297D"/>
    <w:rsid w:val="00AF3102"/>
    <w:rsid w:val="00AF4413"/>
    <w:rsid w:val="00AF504F"/>
    <w:rsid w:val="00AF5C03"/>
    <w:rsid w:val="00AF5FCA"/>
    <w:rsid w:val="00B00045"/>
    <w:rsid w:val="00B0054F"/>
    <w:rsid w:val="00B00807"/>
    <w:rsid w:val="00B01D7C"/>
    <w:rsid w:val="00B030C9"/>
    <w:rsid w:val="00B03321"/>
    <w:rsid w:val="00B03C6B"/>
    <w:rsid w:val="00B03D60"/>
    <w:rsid w:val="00B04751"/>
    <w:rsid w:val="00B04AD6"/>
    <w:rsid w:val="00B0506D"/>
    <w:rsid w:val="00B05263"/>
    <w:rsid w:val="00B06504"/>
    <w:rsid w:val="00B0668B"/>
    <w:rsid w:val="00B06A2F"/>
    <w:rsid w:val="00B06B7A"/>
    <w:rsid w:val="00B06BF1"/>
    <w:rsid w:val="00B10BC7"/>
    <w:rsid w:val="00B12012"/>
    <w:rsid w:val="00B121CA"/>
    <w:rsid w:val="00B1310C"/>
    <w:rsid w:val="00B13D07"/>
    <w:rsid w:val="00B151CD"/>
    <w:rsid w:val="00B157CC"/>
    <w:rsid w:val="00B1691D"/>
    <w:rsid w:val="00B16AD9"/>
    <w:rsid w:val="00B17D9A"/>
    <w:rsid w:val="00B17F3D"/>
    <w:rsid w:val="00B20186"/>
    <w:rsid w:val="00B20B30"/>
    <w:rsid w:val="00B20BE8"/>
    <w:rsid w:val="00B2282C"/>
    <w:rsid w:val="00B2308F"/>
    <w:rsid w:val="00B2324B"/>
    <w:rsid w:val="00B2381C"/>
    <w:rsid w:val="00B23F2A"/>
    <w:rsid w:val="00B23F4A"/>
    <w:rsid w:val="00B24D06"/>
    <w:rsid w:val="00B250EB"/>
    <w:rsid w:val="00B25301"/>
    <w:rsid w:val="00B261E9"/>
    <w:rsid w:val="00B26960"/>
    <w:rsid w:val="00B26FEA"/>
    <w:rsid w:val="00B271A4"/>
    <w:rsid w:val="00B309C2"/>
    <w:rsid w:val="00B3110E"/>
    <w:rsid w:val="00B31A22"/>
    <w:rsid w:val="00B338E9"/>
    <w:rsid w:val="00B341CF"/>
    <w:rsid w:val="00B34BA8"/>
    <w:rsid w:val="00B35D7B"/>
    <w:rsid w:val="00B37B95"/>
    <w:rsid w:val="00B4039C"/>
    <w:rsid w:val="00B41B3A"/>
    <w:rsid w:val="00B41C57"/>
    <w:rsid w:val="00B41E29"/>
    <w:rsid w:val="00B41E65"/>
    <w:rsid w:val="00B4284B"/>
    <w:rsid w:val="00B42B32"/>
    <w:rsid w:val="00B43D03"/>
    <w:rsid w:val="00B43E2D"/>
    <w:rsid w:val="00B453C2"/>
    <w:rsid w:val="00B45745"/>
    <w:rsid w:val="00B46B90"/>
    <w:rsid w:val="00B50342"/>
    <w:rsid w:val="00B5046F"/>
    <w:rsid w:val="00B50B22"/>
    <w:rsid w:val="00B50CC8"/>
    <w:rsid w:val="00B51463"/>
    <w:rsid w:val="00B51B07"/>
    <w:rsid w:val="00B52D7C"/>
    <w:rsid w:val="00B54756"/>
    <w:rsid w:val="00B5565D"/>
    <w:rsid w:val="00B564F5"/>
    <w:rsid w:val="00B57DA7"/>
    <w:rsid w:val="00B612B5"/>
    <w:rsid w:val="00B633E8"/>
    <w:rsid w:val="00B633FF"/>
    <w:rsid w:val="00B665A7"/>
    <w:rsid w:val="00B6705A"/>
    <w:rsid w:val="00B703A6"/>
    <w:rsid w:val="00B70A22"/>
    <w:rsid w:val="00B717B9"/>
    <w:rsid w:val="00B724C1"/>
    <w:rsid w:val="00B72841"/>
    <w:rsid w:val="00B72AF0"/>
    <w:rsid w:val="00B735B2"/>
    <w:rsid w:val="00B73B05"/>
    <w:rsid w:val="00B75CA8"/>
    <w:rsid w:val="00B75EA5"/>
    <w:rsid w:val="00B77542"/>
    <w:rsid w:val="00B776F4"/>
    <w:rsid w:val="00B77723"/>
    <w:rsid w:val="00B80AA2"/>
    <w:rsid w:val="00B81925"/>
    <w:rsid w:val="00B828A8"/>
    <w:rsid w:val="00B82A5E"/>
    <w:rsid w:val="00B834EC"/>
    <w:rsid w:val="00B83C02"/>
    <w:rsid w:val="00B83C7E"/>
    <w:rsid w:val="00B84F01"/>
    <w:rsid w:val="00B85705"/>
    <w:rsid w:val="00B85B08"/>
    <w:rsid w:val="00B8637E"/>
    <w:rsid w:val="00B869C9"/>
    <w:rsid w:val="00B87386"/>
    <w:rsid w:val="00B910D3"/>
    <w:rsid w:val="00B91192"/>
    <w:rsid w:val="00B91CAC"/>
    <w:rsid w:val="00B937C8"/>
    <w:rsid w:val="00B94F8C"/>
    <w:rsid w:val="00B95344"/>
    <w:rsid w:val="00B95ED6"/>
    <w:rsid w:val="00B96147"/>
    <w:rsid w:val="00B96240"/>
    <w:rsid w:val="00B9649F"/>
    <w:rsid w:val="00B97120"/>
    <w:rsid w:val="00B974A7"/>
    <w:rsid w:val="00B974C3"/>
    <w:rsid w:val="00BA01F6"/>
    <w:rsid w:val="00BA0943"/>
    <w:rsid w:val="00BA14E3"/>
    <w:rsid w:val="00BA217E"/>
    <w:rsid w:val="00BA2801"/>
    <w:rsid w:val="00BA3D46"/>
    <w:rsid w:val="00BA3D81"/>
    <w:rsid w:val="00BA3E2F"/>
    <w:rsid w:val="00BA477C"/>
    <w:rsid w:val="00BA5910"/>
    <w:rsid w:val="00BA6B04"/>
    <w:rsid w:val="00BA77CF"/>
    <w:rsid w:val="00BB1559"/>
    <w:rsid w:val="00BB1DD6"/>
    <w:rsid w:val="00BB320B"/>
    <w:rsid w:val="00BB353C"/>
    <w:rsid w:val="00BB53FD"/>
    <w:rsid w:val="00BB576C"/>
    <w:rsid w:val="00BB5DE1"/>
    <w:rsid w:val="00BB6A27"/>
    <w:rsid w:val="00BB73BA"/>
    <w:rsid w:val="00BC01F4"/>
    <w:rsid w:val="00BC0383"/>
    <w:rsid w:val="00BC0C4A"/>
    <w:rsid w:val="00BC1D8B"/>
    <w:rsid w:val="00BC2B3F"/>
    <w:rsid w:val="00BC2F86"/>
    <w:rsid w:val="00BC31A5"/>
    <w:rsid w:val="00BC4484"/>
    <w:rsid w:val="00BC523D"/>
    <w:rsid w:val="00BC5800"/>
    <w:rsid w:val="00BC6CE3"/>
    <w:rsid w:val="00BD0563"/>
    <w:rsid w:val="00BD0C23"/>
    <w:rsid w:val="00BD0E9D"/>
    <w:rsid w:val="00BD2201"/>
    <w:rsid w:val="00BD234F"/>
    <w:rsid w:val="00BD36C7"/>
    <w:rsid w:val="00BD38D6"/>
    <w:rsid w:val="00BD5210"/>
    <w:rsid w:val="00BD584D"/>
    <w:rsid w:val="00BD5C2E"/>
    <w:rsid w:val="00BD5D48"/>
    <w:rsid w:val="00BD6082"/>
    <w:rsid w:val="00BD62AD"/>
    <w:rsid w:val="00BE0F18"/>
    <w:rsid w:val="00BE10F5"/>
    <w:rsid w:val="00BE1AFB"/>
    <w:rsid w:val="00BE2770"/>
    <w:rsid w:val="00BE2C95"/>
    <w:rsid w:val="00BE39AA"/>
    <w:rsid w:val="00BE51BC"/>
    <w:rsid w:val="00BE6AA0"/>
    <w:rsid w:val="00BE731B"/>
    <w:rsid w:val="00BE79B1"/>
    <w:rsid w:val="00BE7BB9"/>
    <w:rsid w:val="00BF0148"/>
    <w:rsid w:val="00BF01C4"/>
    <w:rsid w:val="00BF1297"/>
    <w:rsid w:val="00BF2245"/>
    <w:rsid w:val="00BF264F"/>
    <w:rsid w:val="00BF3A43"/>
    <w:rsid w:val="00BF3EEB"/>
    <w:rsid w:val="00BF58ED"/>
    <w:rsid w:val="00BF6F68"/>
    <w:rsid w:val="00C003FF"/>
    <w:rsid w:val="00C00623"/>
    <w:rsid w:val="00C00985"/>
    <w:rsid w:val="00C021CC"/>
    <w:rsid w:val="00C023FD"/>
    <w:rsid w:val="00C02A28"/>
    <w:rsid w:val="00C02E8C"/>
    <w:rsid w:val="00C04E7D"/>
    <w:rsid w:val="00C054A1"/>
    <w:rsid w:val="00C067DF"/>
    <w:rsid w:val="00C078F6"/>
    <w:rsid w:val="00C07AE9"/>
    <w:rsid w:val="00C11288"/>
    <w:rsid w:val="00C116C7"/>
    <w:rsid w:val="00C13469"/>
    <w:rsid w:val="00C13707"/>
    <w:rsid w:val="00C15FA1"/>
    <w:rsid w:val="00C1602D"/>
    <w:rsid w:val="00C16E0A"/>
    <w:rsid w:val="00C16E3B"/>
    <w:rsid w:val="00C17DCA"/>
    <w:rsid w:val="00C2069E"/>
    <w:rsid w:val="00C211E8"/>
    <w:rsid w:val="00C21E2E"/>
    <w:rsid w:val="00C22154"/>
    <w:rsid w:val="00C22EA2"/>
    <w:rsid w:val="00C234FA"/>
    <w:rsid w:val="00C25B9B"/>
    <w:rsid w:val="00C260A4"/>
    <w:rsid w:val="00C27823"/>
    <w:rsid w:val="00C31446"/>
    <w:rsid w:val="00C31A07"/>
    <w:rsid w:val="00C31B84"/>
    <w:rsid w:val="00C31E0B"/>
    <w:rsid w:val="00C328A4"/>
    <w:rsid w:val="00C3299F"/>
    <w:rsid w:val="00C331B8"/>
    <w:rsid w:val="00C334F8"/>
    <w:rsid w:val="00C34007"/>
    <w:rsid w:val="00C35424"/>
    <w:rsid w:val="00C354E1"/>
    <w:rsid w:val="00C35939"/>
    <w:rsid w:val="00C35B65"/>
    <w:rsid w:val="00C367F5"/>
    <w:rsid w:val="00C36EE6"/>
    <w:rsid w:val="00C36F44"/>
    <w:rsid w:val="00C371EE"/>
    <w:rsid w:val="00C37298"/>
    <w:rsid w:val="00C40DD8"/>
    <w:rsid w:val="00C4133B"/>
    <w:rsid w:val="00C449A7"/>
    <w:rsid w:val="00C44F58"/>
    <w:rsid w:val="00C46DA0"/>
    <w:rsid w:val="00C472AB"/>
    <w:rsid w:val="00C51F73"/>
    <w:rsid w:val="00C523B2"/>
    <w:rsid w:val="00C537C2"/>
    <w:rsid w:val="00C543BC"/>
    <w:rsid w:val="00C5455C"/>
    <w:rsid w:val="00C61BD8"/>
    <w:rsid w:val="00C61C25"/>
    <w:rsid w:val="00C6200B"/>
    <w:rsid w:val="00C6248B"/>
    <w:rsid w:val="00C64A96"/>
    <w:rsid w:val="00C6507C"/>
    <w:rsid w:val="00C658A2"/>
    <w:rsid w:val="00C66116"/>
    <w:rsid w:val="00C6738C"/>
    <w:rsid w:val="00C67577"/>
    <w:rsid w:val="00C718E8"/>
    <w:rsid w:val="00C722D4"/>
    <w:rsid w:val="00C735EB"/>
    <w:rsid w:val="00C747AE"/>
    <w:rsid w:val="00C74AF0"/>
    <w:rsid w:val="00C74D46"/>
    <w:rsid w:val="00C75155"/>
    <w:rsid w:val="00C75445"/>
    <w:rsid w:val="00C75647"/>
    <w:rsid w:val="00C75E4C"/>
    <w:rsid w:val="00C76248"/>
    <w:rsid w:val="00C76B88"/>
    <w:rsid w:val="00C779C0"/>
    <w:rsid w:val="00C803AE"/>
    <w:rsid w:val="00C8052C"/>
    <w:rsid w:val="00C81E48"/>
    <w:rsid w:val="00C8213F"/>
    <w:rsid w:val="00C8230F"/>
    <w:rsid w:val="00C82860"/>
    <w:rsid w:val="00C82B33"/>
    <w:rsid w:val="00C83308"/>
    <w:rsid w:val="00C841EE"/>
    <w:rsid w:val="00C8461F"/>
    <w:rsid w:val="00C84F52"/>
    <w:rsid w:val="00C85193"/>
    <w:rsid w:val="00C87C15"/>
    <w:rsid w:val="00C90F9D"/>
    <w:rsid w:val="00C93039"/>
    <w:rsid w:val="00C93043"/>
    <w:rsid w:val="00C93054"/>
    <w:rsid w:val="00C94F8A"/>
    <w:rsid w:val="00C95E2B"/>
    <w:rsid w:val="00C96797"/>
    <w:rsid w:val="00C96929"/>
    <w:rsid w:val="00C971BD"/>
    <w:rsid w:val="00CA041D"/>
    <w:rsid w:val="00CA16FD"/>
    <w:rsid w:val="00CA2908"/>
    <w:rsid w:val="00CA3716"/>
    <w:rsid w:val="00CA3B98"/>
    <w:rsid w:val="00CA551D"/>
    <w:rsid w:val="00CA58FC"/>
    <w:rsid w:val="00CA5D1F"/>
    <w:rsid w:val="00CA6508"/>
    <w:rsid w:val="00CA6552"/>
    <w:rsid w:val="00CA65A6"/>
    <w:rsid w:val="00CA6F25"/>
    <w:rsid w:val="00CA749C"/>
    <w:rsid w:val="00CA7A56"/>
    <w:rsid w:val="00CB03FD"/>
    <w:rsid w:val="00CB0EBF"/>
    <w:rsid w:val="00CB1AA6"/>
    <w:rsid w:val="00CB3A19"/>
    <w:rsid w:val="00CB3B58"/>
    <w:rsid w:val="00CB418D"/>
    <w:rsid w:val="00CB43EA"/>
    <w:rsid w:val="00CB457E"/>
    <w:rsid w:val="00CB47D4"/>
    <w:rsid w:val="00CB5268"/>
    <w:rsid w:val="00CB57CF"/>
    <w:rsid w:val="00CB6B5F"/>
    <w:rsid w:val="00CB6C9C"/>
    <w:rsid w:val="00CB7EB9"/>
    <w:rsid w:val="00CC083E"/>
    <w:rsid w:val="00CC0A2B"/>
    <w:rsid w:val="00CC1751"/>
    <w:rsid w:val="00CC1EFC"/>
    <w:rsid w:val="00CC2231"/>
    <w:rsid w:val="00CC28C0"/>
    <w:rsid w:val="00CC437E"/>
    <w:rsid w:val="00CC557D"/>
    <w:rsid w:val="00CC6A3A"/>
    <w:rsid w:val="00CC6F52"/>
    <w:rsid w:val="00CC7134"/>
    <w:rsid w:val="00CC7D25"/>
    <w:rsid w:val="00CD0988"/>
    <w:rsid w:val="00CD0B7F"/>
    <w:rsid w:val="00CD196D"/>
    <w:rsid w:val="00CD1A12"/>
    <w:rsid w:val="00CD2161"/>
    <w:rsid w:val="00CD23B9"/>
    <w:rsid w:val="00CD2933"/>
    <w:rsid w:val="00CD3C95"/>
    <w:rsid w:val="00CD3E55"/>
    <w:rsid w:val="00CD46E9"/>
    <w:rsid w:val="00CD46F5"/>
    <w:rsid w:val="00CD4794"/>
    <w:rsid w:val="00CD480C"/>
    <w:rsid w:val="00CD4A73"/>
    <w:rsid w:val="00CD522D"/>
    <w:rsid w:val="00CD64F4"/>
    <w:rsid w:val="00CD6D5B"/>
    <w:rsid w:val="00CD6DBB"/>
    <w:rsid w:val="00CD72C0"/>
    <w:rsid w:val="00CD7312"/>
    <w:rsid w:val="00CD7ABA"/>
    <w:rsid w:val="00CE0DE4"/>
    <w:rsid w:val="00CE1257"/>
    <w:rsid w:val="00CE1497"/>
    <w:rsid w:val="00CE19C0"/>
    <w:rsid w:val="00CE2446"/>
    <w:rsid w:val="00CE27DA"/>
    <w:rsid w:val="00CE2DA6"/>
    <w:rsid w:val="00CE3272"/>
    <w:rsid w:val="00CE4AB7"/>
    <w:rsid w:val="00CE7F09"/>
    <w:rsid w:val="00CF0C62"/>
    <w:rsid w:val="00CF129F"/>
    <w:rsid w:val="00CF146E"/>
    <w:rsid w:val="00CF2842"/>
    <w:rsid w:val="00CF2A0A"/>
    <w:rsid w:val="00CF2E44"/>
    <w:rsid w:val="00CF35E6"/>
    <w:rsid w:val="00CF3F24"/>
    <w:rsid w:val="00CF464B"/>
    <w:rsid w:val="00CF4759"/>
    <w:rsid w:val="00CF4B1D"/>
    <w:rsid w:val="00CF504E"/>
    <w:rsid w:val="00CF5CF0"/>
    <w:rsid w:val="00CF5E48"/>
    <w:rsid w:val="00CF67B0"/>
    <w:rsid w:val="00CF68BD"/>
    <w:rsid w:val="00CF7940"/>
    <w:rsid w:val="00D00096"/>
    <w:rsid w:val="00D016E6"/>
    <w:rsid w:val="00D01BAF"/>
    <w:rsid w:val="00D01D80"/>
    <w:rsid w:val="00D02F4B"/>
    <w:rsid w:val="00D03210"/>
    <w:rsid w:val="00D045A6"/>
    <w:rsid w:val="00D05564"/>
    <w:rsid w:val="00D0621C"/>
    <w:rsid w:val="00D065BE"/>
    <w:rsid w:val="00D0687D"/>
    <w:rsid w:val="00D07BBE"/>
    <w:rsid w:val="00D10EA2"/>
    <w:rsid w:val="00D129B7"/>
    <w:rsid w:val="00D132FB"/>
    <w:rsid w:val="00D13467"/>
    <w:rsid w:val="00D13CF6"/>
    <w:rsid w:val="00D15920"/>
    <w:rsid w:val="00D169A6"/>
    <w:rsid w:val="00D16ABF"/>
    <w:rsid w:val="00D16F6A"/>
    <w:rsid w:val="00D17720"/>
    <w:rsid w:val="00D20A77"/>
    <w:rsid w:val="00D23187"/>
    <w:rsid w:val="00D24160"/>
    <w:rsid w:val="00D2513E"/>
    <w:rsid w:val="00D25980"/>
    <w:rsid w:val="00D275B0"/>
    <w:rsid w:val="00D27630"/>
    <w:rsid w:val="00D2763E"/>
    <w:rsid w:val="00D3019F"/>
    <w:rsid w:val="00D31581"/>
    <w:rsid w:val="00D31884"/>
    <w:rsid w:val="00D32BB9"/>
    <w:rsid w:val="00D34D12"/>
    <w:rsid w:val="00D34EF6"/>
    <w:rsid w:val="00D36169"/>
    <w:rsid w:val="00D36C21"/>
    <w:rsid w:val="00D36C43"/>
    <w:rsid w:val="00D400CC"/>
    <w:rsid w:val="00D40783"/>
    <w:rsid w:val="00D4088C"/>
    <w:rsid w:val="00D40DA0"/>
    <w:rsid w:val="00D4108F"/>
    <w:rsid w:val="00D41707"/>
    <w:rsid w:val="00D42630"/>
    <w:rsid w:val="00D4438E"/>
    <w:rsid w:val="00D444FB"/>
    <w:rsid w:val="00D44EFE"/>
    <w:rsid w:val="00D4503C"/>
    <w:rsid w:val="00D46752"/>
    <w:rsid w:val="00D46786"/>
    <w:rsid w:val="00D47093"/>
    <w:rsid w:val="00D473CB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582F"/>
    <w:rsid w:val="00D562CB"/>
    <w:rsid w:val="00D574C8"/>
    <w:rsid w:val="00D609C1"/>
    <w:rsid w:val="00D62813"/>
    <w:rsid w:val="00D62B64"/>
    <w:rsid w:val="00D63133"/>
    <w:rsid w:val="00D63E73"/>
    <w:rsid w:val="00D641A3"/>
    <w:rsid w:val="00D647F9"/>
    <w:rsid w:val="00D64FB0"/>
    <w:rsid w:val="00D6524E"/>
    <w:rsid w:val="00D65457"/>
    <w:rsid w:val="00D65B2C"/>
    <w:rsid w:val="00D67575"/>
    <w:rsid w:val="00D706BA"/>
    <w:rsid w:val="00D70BAF"/>
    <w:rsid w:val="00D70D23"/>
    <w:rsid w:val="00D7244E"/>
    <w:rsid w:val="00D72512"/>
    <w:rsid w:val="00D72518"/>
    <w:rsid w:val="00D7349A"/>
    <w:rsid w:val="00D75291"/>
    <w:rsid w:val="00D755E6"/>
    <w:rsid w:val="00D757B3"/>
    <w:rsid w:val="00D7657D"/>
    <w:rsid w:val="00D772F4"/>
    <w:rsid w:val="00D80300"/>
    <w:rsid w:val="00D807EE"/>
    <w:rsid w:val="00D80C7C"/>
    <w:rsid w:val="00D810A8"/>
    <w:rsid w:val="00D82A7E"/>
    <w:rsid w:val="00D82E88"/>
    <w:rsid w:val="00D82F6C"/>
    <w:rsid w:val="00D83EB1"/>
    <w:rsid w:val="00D84DBF"/>
    <w:rsid w:val="00D857C0"/>
    <w:rsid w:val="00D86D93"/>
    <w:rsid w:val="00D90FD9"/>
    <w:rsid w:val="00D91872"/>
    <w:rsid w:val="00D9200E"/>
    <w:rsid w:val="00D92906"/>
    <w:rsid w:val="00D93177"/>
    <w:rsid w:val="00D9375E"/>
    <w:rsid w:val="00D94ACF"/>
    <w:rsid w:val="00D975EF"/>
    <w:rsid w:val="00D97DF7"/>
    <w:rsid w:val="00D97E79"/>
    <w:rsid w:val="00DA0A09"/>
    <w:rsid w:val="00DA0A88"/>
    <w:rsid w:val="00DA11B3"/>
    <w:rsid w:val="00DA13F1"/>
    <w:rsid w:val="00DA1DA2"/>
    <w:rsid w:val="00DA2122"/>
    <w:rsid w:val="00DA3FA6"/>
    <w:rsid w:val="00DA48E5"/>
    <w:rsid w:val="00DA5096"/>
    <w:rsid w:val="00DA5AEA"/>
    <w:rsid w:val="00DB2ABD"/>
    <w:rsid w:val="00DB2B6A"/>
    <w:rsid w:val="00DB3667"/>
    <w:rsid w:val="00DB422F"/>
    <w:rsid w:val="00DB5159"/>
    <w:rsid w:val="00DB5373"/>
    <w:rsid w:val="00DB61F8"/>
    <w:rsid w:val="00DB639C"/>
    <w:rsid w:val="00DB7C10"/>
    <w:rsid w:val="00DB7DA2"/>
    <w:rsid w:val="00DC09AC"/>
    <w:rsid w:val="00DC0B92"/>
    <w:rsid w:val="00DC1296"/>
    <w:rsid w:val="00DC1B5C"/>
    <w:rsid w:val="00DC1C4D"/>
    <w:rsid w:val="00DC2267"/>
    <w:rsid w:val="00DC2B74"/>
    <w:rsid w:val="00DC3694"/>
    <w:rsid w:val="00DC41F8"/>
    <w:rsid w:val="00DC454F"/>
    <w:rsid w:val="00DC4685"/>
    <w:rsid w:val="00DC517F"/>
    <w:rsid w:val="00DC5A56"/>
    <w:rsid w:val="00DC5C2B"/>
    <w:rsid w:val="00DC6D40"/>
    <w:rsid w:val="00DC71E2"/>
    <w:rsid w:val="00DD04D6"/>
    <w:rsid w:val="00DD0FC3"/>
    <w:rsid w:val="00DD1891"/>
    <w:rsid w:val="00DD1AC6"/>
    <w:rsid w:val="00DD1B3B"/>
    <w:rsid w:val="00DD20F9"/>
    <w:rsid w:val="00DD50D1"/>
    <w:rsid w:val="00DD73F4"/>
    <w:rsid w:val="00DD7BAA"/>
    <w:rsid w:val="00DE13AF"/>
    <w:rsid w:val="00DE1473"/>
    <w:rsid w:val="00DE179D"/>
    <w:rsid w:val="00DE2280"/>
    <w:rsid w:val="00DE27C2"/>
    <w:rsid w:val="00DE2AC9"/>
    <w:rsid w:val="00DE331F"/>
    <w:rsid w:val="00DE372D"/>
    <w:rsid w:val="00DE3D40"/>
    <w:rsid w:val="00DE4ABC"/>
    <w:rsid w:val="00DE781F"/>
    <w:rsid w:val="00DF0237"/>
    <w:rsid w:val="00DF02D9"/>
    <w:rsid w:val="00DF07FB"/>
    <w:rsid w:val="00DF1539"/>
    <w:rsid w:val="00DF1675"/>
    <w:rsid w:val="00DF2BEA"/>
    <w:rsid w:val="00DF30A6"/>
    <w:rsid w:val="00DF3753"/>
    <w:rsid w:val="00DF3FC9"/>
    <w:rsid w:val="00DF4712"/>
    <w:rsid w:val="00DF5234"/>
    <w:rsid w:val="00DF523B"/>
    <w:rsid w:val="00DF574E"/>
    <w:rsid w:val="00DF5826"/>
    <w:rsid w:val="00DF6441"/>
    <w:rsid w:val="00DF6DF0"/>
    <w:rsid w:val="00DF7ACD"/>
    <w:rsid w:val="00DF7F07"/>
    <w:rsid w:val="00E00305"/>
    <w:rsid w:val="00E0041B"/>
    <w:rsid w:val="00E00795"/>
    <w:rsid w:val="00E008FC"/>
    <w:rsid w:val="00E020B5"/>
    <w:rsid w:val="00E028DD"/>
    <w:rsid w:val="00E03DC9"/>
    <w:rsid w:val="00E04067"/>
    <w:rsid w:val="00E04265"/>
    <w:rsid w:val="00E043B1"/>
    <w:rsid w:val="00E05E3F"/>
    <w:rsid w:val="00E062E3"/>
    <w:rsid w:val="00E06D3B"/>
    <w:rsid w:val="00E06DDD"/>
    <w:rsid w:val="00E074ED"/>
    <w:rsid w:val="00E10E87"/>
    <w:rsid w:val="00E11C6A"/>
    <w:rsid w:val="00E1246F"/>
    <w:rsid w:val="00E134D7"/>
    <w:rsid w:val="00E13654"/>
    <w:rsid w:val="00E13F89"/>
    <w:rsid w:val="00E14160"/>
    <w:rsid w:val="00E151D2"/>
    <w:rsid w:val="00E171A0"/>
    <w:rsid w:val="00E20412"/>
    <w:rsid w:val="00E20663"/>
    <w:rsid w:val="00E20A1B"/>
    <w:rsid w:val="00E22EE1"/>
    <w:rsid w:val="00E24597"/>
    <w:rsid w:val="00E25F5B"/>
    <w:rsid w:val="00E26136"/>
    <w:rsid w:val="00E26406"/>
    <w:rsid w:val="00E2770E"/>
    <w:rsid w:val="00E27BB1"/>
    <w:rsid w:val="00E30624"/>
    <w:rsid w:val="00E30B19"/>
    <w:rsid w:val="00E32570"/>
    <w:rsid w:val="00E33A44"/>
    <w:rsid w:val="00E33CCF"/>
    <w:rsid w:val="00E34C50"/>
    <w:rsid w:val="00E34DD0"/>
    <w:rsid w:val="00E35840"/>
    <w:rsid w:val="00E35E3D"/>
    <w:rsid w:val="00E3619F"/>
    <w:rsid w:val="00E365D7"/>
    <w:rsid w:val="00E370AA"/>
    <w:rsid w:val="00E37AA0"/>
    <w:rsid w:val="00E37D6F"/>
    <w:rsid w:val="00E40C46"/>
    <w:rsid w:val="00E4482B"/>
    <w:rsid w:val="00E45086"/>
    <w:rsid w:val="00E45135"/>
    <w:rsid w:val="00E45570"/>
    <w:rsid w:val="00E457BC"/>
    <w:rsid w:val="00E469D1"/>
    <w:rsid w:val="00E46AAD"/>
    <w:rsid w:val="00E47109"/>
    <w:rsid w:val="00E472CF"/>
    <w:rsid w:val="00E47FF8"/>
    <w:rsid w:val="00E50125"/>
    <w:rsid w:val="00E5016B"/>
    <w:rsid w:val="00E52EDF"/>
    <w:rsid w:val="00E5358B"/>
    <w:rsid w:val="00E5413D"/>
    <w:rsid w:val="00E5458D"/>
    <w:rsid w:val="00E5554C"/>
    <w:rsid w:val="00E55AEB"/>
    <w:rsid w:val="00E5658F"/>
    <w:rsid w:val="00E6025B"/>
    <w:rsid w:val="00E6086B"/>
    <w:rsid w:val="00E61719"/>
    <w:rsid w:val="00E61A25"/>
    <w:rsid w:val="00E622D6"/>
    <w:rsid w:val="00E634CA"/>
    <w:rsid w:val="00E6496F"/>
    <w:rsid w:val="00E6676F"/>
    <w:rsid w:val="00E66EF1"/>
    <w:rsid w:val="00E703CD"/>
    <w:rsid w:val="00E7122A"/>
    <w:rsid w:val="00E72195"/>
    <w:rsid w:val="00E72347"/>
    <w:rsid w:val="00E72427"/>
    <w:rsid w:val="00E747C3"/>
    <w:rsid w:val="00E7485D"/>
    <w:rsid w:val="00E74C34"/>
    <w:rsid w:val="00E74EEE"/>
    <w:rsid w:val="00E7535E"/>
    <w:rsid w:val="00E75CB4"/>
    <w:rsid w:val="00E76C20"/>
    <w:rsid w:val="00E7703B"/>
    <w:rsid w:val="00E77D69"/>
    <w:rsid w:val="00E800A0"/>
    <w:rsid w:val="00E80509"/>
    <w:rsid w:val="00E80731"/>
    <w:rsid w:val="00E808D3"/>
    <w:rsid w:val="00E83452"/>
    <w:rsid w:val="00E8368F"/>
    <w:rsid w:val="00E83A03"/>
    <w:rsid w:val="00E91510"/>
    <w:rsid w:val="00E9166D"/>
    <w:rsid w:val="00E93545"/>
    <w:rsid w:val="00E93AD8"/>
    <w:rsid w:val="00E94D03"/>
    <w:rsid w:val="00E95E73"/>
    <w:rsid w:val="00E97E9B"/>
    <w:rsid w:val="00EA08EE"/>
    <w:rsid w:val="00EA0E16"/>
    <w:rsid w:val="00EA1DA8"/>
    <w:rsid w:val="00EA47EE"/>
    <w:rsid w:val="00EA4C25"/>
    <w:rsid w:val="00EA5DB4"/>
    <w:rsid w:val="00EA6EBB"/>
    <w:rsid w:val="00EA7E61"/>
    <w:rsid w:val="00EB0BC5"/>
    <w:rsid w:val="00EB0D1C"/>
    <w:rsid w:val="00EB116B"/>
    <w:rsid w:val="00EB4016"/>
    <w:rsid w:val="00EB4518"/>
    <w:rsid w:val="00EB5BB7"/>
    <w:rsid w:val="00EB5D1D"/>
    <w:rsid w:val="00EB687B"/>
    <w:rsid w:val="00EB7301"/>
    <w:rsid w:val="00EB74DC"/>
    <w:rsid w:val="00EC1617"/>
    <w:rsid w:val="00EC24A2"/>
    <w:rsid w:val="00EC320E"/>
    <w:rsid w:val="00EC381F"/>
    <w:rsid w:val="00EC4396"/>
    <w:rsid w:val="00EC46AA"/>
    <w:rsid w:val="00EC4FDC"/>
    <w:rsid w:val="00EC50C1"/>
    <w:rsid w:val="00EC545E"/>
    <w:rsid w:val="00EC54A9"/>
    <w:rsid w:val="00EC5587"/>
    <w:rsid w:val="00EC7C7E"/>
    <w:rsid w:val="00ED0070"/>
    <w:rsid w:val="00ED0692"/>
    <w:rsid w:val="00ED0A8A"/>
    <w:rsid w:val="00ED0DBD"/>
    <w:rsid w:val="00ED1ED2"/>
    <w:rsid w:val="00ED247E"/>
    <w:rsid w:val="00ED25BC"/>
    <w:rsid w:val="00ED28E8"/>
    <w:rsid w:val="00ED3989"/>
    <w:rsid w:val="00ED4DA1"/>
    <w:rsid w:val="00ED592E"/>
    <w:rsid w:val="00ED6972"/>
    <w:rsid w:val="00EE09B6"/>
    <w:rsid w:val="00EE1CED"/>
    <w:rsid w:val="00EE23BB"/>
    <w:rsid w:val="00EE481B"/>
    <w:rsid w:val="00EE5137"/>
    <w:rsid w:val="00EE5903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6099"/>
    <w:rsid w:val="00EF6F38"/>
    <w:rsid w:val="00EF7D79"/>
    <w:rsid w:val="00EF7DF3"/>
    <w:rsid w:val="00F00BE9"/>
    <w:rsid w:val="00F0181C"/>
    <w:rsid w:val="00F02E1B"/>
    <w:rsid w:val="00F02F0C"/>
    <w:rsid w:val="00F0390A"/>
    <w:rsid w:val="00F06612"/>
    <w:rsid w:val="00F07019"/>
    <w:rsid w:val="00F076F1"/>
    <w:rsid w:val="00F07AC5"/>
    <w:rsid w:val="00F12296"/>
    <w:rsid w:val="00F1311C"/>
    <w:rsid w:val="00F14F6D"/>
    <w:rsid w:val="00F1532B"/>
    <w:rsid w:val="00F15509"/>
    <w:rsid w:val="00F162BD"/>
    <w:rsid w:val="00F171C1"/>
    <w:rsid w:val="00F17EA7"/>
    <w:rsid w:val="00F20C8B"/>
    <w:rsid w:val="00F2169C"/>
    <w:rsid w:val="00F219C9"/>
    <w:rsid w:val="00F223C7"/>
    <w:rsid w:val="00F231B7"/>
    <w:rsid w:val="00F23B69"/>
    <w:rsid w:val="00F247CB"/>
    <w:rsid w:val="00F24A20"/>
    <w:rsid w:val="00F25F3B"/>
    <w:rsid w:val="00F26495"/>
    <w:rsid w:val="00F2717E"/>
    <w:rsid w:val="00F2737C"/>
    <w:rsid w:val="00F31195"/>
    <w:rsid w:val="00F321CF"/>
    <w:rsid w:val="00F32EDD"/>
    <w:rsid w:val="00F33004"/>
    <w:rsid w:val="00F33E37"/>
    <w:rsid w:val="00F34EAE"/>
    <w:rsid w:val="00F34FD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E52"/>
    <w:rsid w:val="00F43F9A"/>
    <w:rsid w:val="00F44155"/>
    <w:rsid w:val="00F44364"/>
    <w:rsid w:val="00F459A8"/>
    <w:rsid w:val="00F462D3"/>
    <w:rsid w:val="00F46B5D"/>
    <w:rsid w:val="00F47409"/>
    <w:rsid w:val="00F47D40"/>
    <w:rsid w:val="00F51444"/>
    <w:rsid w:val="00F5207B"/>
    <w:rsid w:val="00F52BAE"/>
    <w:rsid w:val="00F5374A"/>
    <w:rsid w:val="00F539A0"/>
    <w:rsid w:val="00F53AF2"/>
    <w:rsid w:val="00F53C0F"/>
    <w:rsid w:val="00F53CCC"/>
    <w:rsid w:val="00F541A9"/>
    <w:rsid w:val="00F545CB"/>
    <w:rsid w:val="00F54C1A"/>
    <w:rsid w:val="00F557BB"/>
    <w:rsid w:val="00F56398"/>
    <w:rsid w:val="00F56FBF"/>
    <w:rsid w:val="00F574CA"/>
    <w:rsid w:val="00F609C8"/>
    <w:rsid w:val="00F60F22"/>
    <w:rsid w:val="00F6126E"/>
    <w:rsid w:val="00F6374F"/>
    <w:rsid w:val="00F63887"/>
    <w:rsid w:val="00F63AFD"/>
    <w:rsid w:val="00F63D2F"/>
    <w:rsid w:val="00F63DB7"/>
    <w:rsid w:val="00F64782"/>
    <w:rsid w:val="00F6527B"/>
    <w:rsid w:val="00F6559A"/>
    <w:rsid w:val="00F65B7E"/>
    <w:rsid w:val="00F65D58"/>
    <w:rsid w:val="00F67DA5"/>
    <w:rsid w:val="00F70471"/>
    <w:rsid w:val="00F70DC7"/>
    <w:rsid w:val="00F719D8"/>
    <w:rsid w:val="00F71CA4"/>
    <w:rsid w:val="00F71F0A"/>
    <w:rsid w:val="00F72DD2"/>
    <w:rsid w:val="00F73020"/>
    <w:rsid w:val="00F736B9"/>
    <w:rsid w:val="00F73E3D"/>
    <w:rsid w:val="00F749AD"/>
    <w:rsid w:val="00F750E4"/>
    <w:rsid w:val="00F75115"/>
    <w:rsid w:val="00F77318"/>
    <w:rsid w:val="00F7747A"/>
    <w:rsid w:val="00F775F6"/>
    <w:rsid w:val="00F778BE"/>
    <w:rsid w:val="00F8120C"/>
    <w:rsid w:val="00F81449"/>
    <w:rsid w:val="00F82841"/>
    <w:rsid w:val="00F83363"/>
    <w:rsid w:val="00F84E0C"/>
    <w:rsid w:val="00F850CF"/>
    <w:rsid w:val="00F85221"/>
    <w:rsid w:val="00F86065"/>
    <w:rsid w:val="00F86D17"/>
    <w:rsid w:val="00F90A7C"/>
    <w:rsid w:val="00F9206A"/>
    <w:rsid w:val="00F9238F"/>
    <w:rsid w:val="00F93717"/>
    <w:rsid w:val="00F93B7D"/>
    <w:rsid w:val="00F94C10"/>
    <w:rsid w:val="00F94C7A"/>
    <w:rsid w:val="00F9539B"/>
    <w:rsid w:val="00F953E2"/>
    <w:rsid w:val="00F97951"/>
    <w:rsid w:val="00FA06C3"/>
    <w:rsid w:val="00FA1B26"/>
    <w:rsid w:val="00FA3EDA"/>
    <w:rsid w:val="00FA400C"/>
    <w:rsid w:val="00FA420B"/>
    <w:rsid w:val="00FA45CA"/>
    <w:rsid w:val="00FA50B9"/>
    <w:rsid w:val="00FA593D"/>
    <w:rsid w:val="00FA626E"/>
    <w:rsid w:val="00FA67EC"/>
    <w:rsid w:val="00FA79BB"/>
    <w:rsid w:val="00FA7ADA"/>
    <w:rsid w:val="00FA7D4F"/>
    <w:rsid w:val="00FB0796"/>
    <w:rsid w:val="00FB1036"/>
    <w:rsid w:val="00FB507F"/>
    <w:rsid w:val="00FB5A5D"/>
    <w:rsid w:val="00FB6DB8"/>
    <w:rsid w:val="00FC0661"/>
    <w:rsid w:val="00FC12EE"/>
    <w:rsid w:val="00FC294E"/>
    <w:rsid w:val="00FC2F8E"/>
    <w:rsid w:val="00FC416F"/>
    <w:rsid w:val="00FC4CD8"/>
    <w:rsid w:val="00FC531C"/>
    <w:rsid w:val="00FC5FD2"/>
    <w:rsid w:val="00FC6DFB"/>
    <w:rsid w:val="00FD1B87"/>
    <w:rsid w:val="00FD2178"/>
    <w:rsid w:val="00FD26A2"/>
    <w:rsid w:val="00FD3CB7"/>
    <w:rsid w:val="00FD3F00"/>
    <w:rsid w:val="00FD3F75"/>
    <w:rsid w:val="00FD526B"/>
    <w:rsid w:val="00FD5D64"/>
    <w:rsid w:val="00FD661A"/>
    <w:rsid w:val="00FE0155"/>
    <w:rsid w:val="00FE0AB9"/>
    <w:rsid w:val="00FE0CEF"/>
    <w:rsid w:val="00FE0CF3"/>
    <w:rsid w:val="00FE11C6"/>
    <w:rsid w:val="00FE13D9"/>
    <w:rsid w:val="00FE1E67"/>
    <w:rsid w:val="00FE1EBE"/>
    <w:rsid w:val="00FE22F3"/>
    <w:rsid w:val="00FE2A2D"/>
    <w:rsid w:val="00FE38C7"/>
    <w:rsid w:val="00FE3A8B"/>
    <w:rsid w:val="00FE3E5F"/>
    <w:rsid w:val="00FE4194"/>
    <w:rsid w:val="00FE50A0"/>
    <w:rsid w:val="00FE6ABC"/>
    <w:rsid w:val="00FE789E"/>
    <w:rsid w:val="00FF039C"/>
    <w:rsid w:val="00FF0D5F"/>
    <w:rsid w:val="00FF0F57"/>
    <w:rsid w:val="00FF12D4"/>
    <w:rsid w:val="00FF24BD"/>
    <w:rsid w:val="00FF27F0"/>
    <w:rsid w:val="00FF306F"/>
    <w:rsid w:val="00FF39F7"/>
    <w:rsid w:val="00FF3B20"/>
    <w:rsid w:val="00FF467D"/>
    <w:rsid w:val="00FF4988"/>
    <w:rsid w:val="00FF50B5"/>
    <w:rsid w:val="00FF5954"/>
    <w:rsid w:val="00FF5E76"/>
    <w:rsid w:val="00FF6FA3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2D0D"/>
  <w15:docId w15:val="{A052C83F-1B19-416E-90B0-EB820EF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D5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CD2933"/>
    <w:rPr>
      <w:rFonts w:eastAsia="MS Mincho"/>
    </w:rPr>
  </w:style>
  <w:style w:type="character" w:styleId="PlaceholderText">
    <w:name w:val="Placeholder Text"/>
    <w:basedOn w:val="DefaultParagraphFont"/>
    <w:uiPriority w:val="99"/>
    <w:semiHidden/>
    <w:rsid w:val="00D17720"/>
    <w:rPr>
      <w:color w:val="808080"/>
    </w:rPr>
  </w:style>
  <w:style w:type="paragraph" w:styleId="BalloonText">
    <w:name w:val="Balloon Text"/>
    <w:basedOn w:val="Normal"/>
    <w:link w:val="BalloonTextChar"/>
    <w:rsid w:val="00D1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72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C63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D5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4C2F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simi.gov.al/buxheti-dhe-financa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C79C1-344A-4DF8-B352-11BFDD56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Kostandine Dorri</cp:lastModifiedBy>
  <cp:revision>35</cp:revision>
  <cp:lastPrinted>2017-06-28T12:24:00Z</cp:lastPrinted>
  <dcterms:created xsi:type="dcterms:W3CDTF">2025-04-02T12:39:00Z</dcterms:created>
  <dcterms:modified xsi:type="dcterms:W3CDTF">2025-04-28T13:12:00Z</dcterms:modified>
</cp:coreProperties>
</file>