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62DD" w14:textId="77777777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281B90ED" w14:textId="7AFBEEC6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MBI RAPORTIN E MONITORIMIT TË </w:t>
      </w:r>
      <w:r w:rsidR="004209AC" w:rsidRPr="00D64392">
        <w:rPr>
          <w:rFonts w:asciiTheme="majorBidi" w:hAnsiTheme="majorBidi" w:cstheme="majorBidi"/>
          <w:b/>
          <w:lang w:val="sq-AL"/>
        </w:rPr>
        <w:t xml:space="preserve"> </w:t>
      </w:r>
      <w:r w:rsidR="003075B4">
        <w:rPr>
          <w:rFonts w:asciiTheme="majorBidi" w:hAnsiTheme="majorBidi" w:cstheme="majorBidi"/>
          <w:b/>
          <w:lang w:val="sq-AL"/>
        </w:rPr>
        <w:t>VITIT</w:t>
      </w:r>
      <w:r w:rsidR="000364A2" w:rsidRPr="00D64392">
        <w:rPr>
          <w:rFonts w:asciiTheme="majorBidi" w:hAnsiTheme="majorBidi" w:cstheme="majorBidi"/>
          <w:b/>
          <w:lang w:val="sq-AL"/>
        </w:rPr>
        <w:t xml:space="preserve"> </w:t>
      </w:r>
      <w:r w:rsidR="00FE46CA" w:rsidRPr="00D64392">
        <w:rPr>
          <w:rFonts w:asciiTheme="majorBidi" w:hAnsiTheme="majorBidi" w:cstheme="majorBidi"/>
          <w:b/>
          <w:caps/>
          <w:lang w:val="sq-AL"/>
        </w:rPr>
        <w:t>202</w:t>
      </w:r>
      <w:r w:rsidR="000364A2" w:rsidRPr="00D64392">
        <w:rPr>
          <w:rFonts w:asciiTheme="majorBidi" w:hAnsiTheme="majorBidi" w:cstheme="majorBidi"/>
          <w:b/>
          <w:caps/>
          <w:lang w:val="sq-AL"/>
        </w:rPr>
        <w:t>4</w:t>
      </w:r>
    </w:p>
    <w:p w14:paraId="4493A95E" w14:textId="77777777" w:rsidR="00AC7B0D" w:rsidRPr="00D64392" w:rsidRDefault="00AC7B0D" w:rsidP="00034E3C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PËR </w:t>
      </w:r>
      <w:r w:rsidR="0039549C" w:rsidRPr="00D64392">
        <w:rPr>
          <w:rFonts w:asciiTheme="majorBidi" w:hAnsiTheme="majorBidi" w:cstheme="majorBidi"/>
          <w:b/>
          <w:lang w:val="sq-AL"/>
        </w:rPr>
        <w:t>KËSHILLIN KOMBËTAR TË KONTABILITETIT</w:t>
      </w:r>
    </w:p>
    <w:p w14:paraId="6FD549BF" w14:textId="77777777" w:rsidR="0037703F" w:rsidRPr="00023A6B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96BBED1" w14:textId="578323D9" w:rsidR="006E1988" w:rsidRPr="006E1988" w:rsidRDefault="00410EC1" w:rsidP="006E198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eastAsia="Calibri"/>
          <w:b/>
          <w:sz w:val="24"/>
          <w:szCs w:val="24"/>
          <w:lang w:val="sq-AL"/>
        </w:rPr>
      </w:pPr>
      <w:r w:rsidRPr="006E1988">
        <w:rPr>
          <w:rFonts w:asciiTheme="majorBidi" w:hAnsiTheme="majorBidi" w:cstheme="majorBidi"/>
          <w:b/>
          <w:sz w:val="24"/>
          <w:szCs w:val="24"/>
          <w:lang w:val="sq-AL"/>
        </w:rPr>
        <w:t xml:space="preserve">Vlerësim i përgjithshëm </w:t>
      </w:r>
      <w:r w:rsidR="006E1988" w:rsidRPr="006E1988">
        <w:rPr>
          <w:rFonts w:eastAsia="Calibri"/>
          <w:b/>
          <w:sz w:val="24"/>
          <w:szCs w:val="24"/>
          <w:lang w:val="sq-AL"/>
        </w:rPr>
        <w:t>qëllimeve dhe objektivave të politikës si dhe performanca e  produkteve kryesore</w:t>
      </w:r>
    </w:p>
    <w:p w14:paraId="609404EB" w14:textId="037A1D8E" w:rsidR="00B61C60" w:rsidRPr="006E1988" w:rsidRDefault="006E1988" w:rsidP="00F45E37">
      <w:pPr>
        <w:tabs>
          <w:tab w:val="left" w:pos="2160"/>
        </w:tabs>
        <w:spacing w:line="360" w:lineRule="auto"/>
        <w:jc w:val="both"/>
        <w:rPr>
          <w:bCs/>
          <w:lang w:val="sq-AL"/>
        </w:rPr>
      </w:pPr>
      <w:r w:rsidRPr="006E1988">
        <w:rPr>
          <w:rFonts w:asciiTheme="majorBidi" w:hAnsiTheme="majorBidi" w:cstheme="majorBidi"/>
          <w:lang w:val="sq-AL"/>
        </w:rPr>
        <w:t xml:space="preserve">Këshilli Kombëtar i Kontabilitetit, administroi dhe menaxhoi fondet publike sipas programit “Planifikimi, Menaxhimi dhe Administrimi”. </w:t>
      </w:r>
    </w:p>
    <w:p w14:paraId="0D51CFFD" w14:textId="42827075" w:rsidR="006E1988" w:rsidRDefault="000364A2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6E1988">
        <w:rPr>
          <w:bCs/>
          <w:lang w:val="sq-AL"/>
        </w:rPr>
        <w:t>Q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llimi i politik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s s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 xml:space="preserve"> 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tij programi</w:t>
      </w:r>
      <w:r w:rsidR="00F37586">
        <w:rPr>
          <w:bCs/>
          <w:lang w:val="sq-AL"/>
        </w:rPr>
        <w:t xml:space="preserve"> 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sht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: “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rsosja e vazhdueshme e raportimit financiar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nj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sive ekonomike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Republik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n e Shqip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, ka 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 q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llim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besimin e investitor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ndrysh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m, vendas 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huaj, me synim nxitjen e m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tejshme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investimeve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vend dhe hapjen e tregjeve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kapitaleve</w:t>
      </w:r>
      <w:r w:rsidR="006E1988">
        <w:rPr>
          <w:rFonts w:asciiTheme="majorBidi" w:hAnsiTheme="majorBidi" w:cstheme="majorBidi"/>
          <w:i/>
          <w:iCs/>
          <w:lang w:val="sq-AL"/>
        </w:rPr>
        <w:t>”.</w:t>
      </w:r>
    </w:p>
    <w:p w14:paraId="2120FF17" w14:textId="363026D1" w:rsidR="00F37CE9" w:rsidRDefault="00F37CE9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>Treguesit e performanc</w:t>
      </w:r>
      <w:r w:rsidR="00AC0133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s n</w:t>
      </w:r>
      <w:r w:rsidR="00AC0133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nivel q</w:t>
      </w:r>
      <w:r w:rsidR="00AC0133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llimi jan</w:t>
      </w:r>
      <w:r w:rsidR="00AC0133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realizuar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855E43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>
        <w:rPr>
          <w:rFonts w:asciiTheme="majorBidi" w:hAnsiTheme="majorBidi" w:cstheme="majorBidi"/>
          <w:lang w:val="sq-AL"/>
        </w:rPr>
        <w:t xml:space="preserve"> si vijon:</w:t>
      </w:r>
    </w:p>
    <w:p w14:paraId="42B60F9B" w14:textId="09AE9C1A" w:rsidR="00F37CE9" w:rsidRPr="00F37CE9" w:rsidRDefault="00855E43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 xml:space="preserve">16 </w:t>
      </w:r>
      <w:r w:rsidR="00200646">
        <w:rPr>
          <w:bCs/>
          <w:i/>
          <w:iCs/>
          <w:sz w:val="22"/>
          <w:szCs w:val="22"/>
          <w:lang w:val="sq-AL"/>
        </w:rPr>
        <w:t>ë</w:t>
      </w:r>
      <w:r>
        <w:rPr>
          <w:bCs/>
          <w:i/>
          <w:iCs/>
          <w:sz w:val="22"/>
          <w:szCs w:val="22"/>
          <w:lang w:val="sq-AL"/>
        </w:rPr>
        <w:t>sht</w:t>
      </w:r>
      <w:r w:rsidR="00200646">
        <w:rPr>
          <w:bCs/>
          <w:i/>
          <w:iCs/>
          <w:sz w:val="22"/>
          <w:szCs w:val="22"/>
          <w:lang w:val="sq-AL"/>
        </w:rPr>
        <w:t>ë</w:t>
      </w:r>
      <w:r>
        <w:rPr>
          <w:bCs/>
          <w:i/>
          <w:iCs/>
          <w:sz w:val="22"/>
          <w:szCs w:val="22"/>
          <w:lang w:val="sq-AL"/>
        </w:rPr>
        <w:t xml:space="preserve"> n</w:t>
      </w:r>
      <w:r w:rsidR="000E3DEE">
        <w:rPr>
          <w:bCs/>
          <w:i/>
          <w:iCs/>
          <w:sz w:val="22"/>
          <w:szCs w:val="22"/>
          <w:lang w:val="sq-AL"/>
        </w:rPr>
        <w:t xml:space="preserve">umri i </w:t>
      </w:r>
      <w:r w:rsidR="00F37CE9" w:rsidRPr="00F37CE9">
        <w:rPr>
          <w:bCs/>
          <w:i/>
          <w:iCs/>
          <w:sz w:val="22"/>
          <w:szCs w:val="22"/>
          <w:lang w:val="sq-AL"/>
        </w:rPr>
        <w:t>Standarte</w:t>
      </w:r>
      <w:r w:rsidR="000E3DEE">
        <w:rPr>
          <w:bCs/>
          <w:i/>
          <w:iCs/>
          <w:sz w:val="22"/>
          <w:szCs w:val="22"/>
          <w:lang w:val="sq-AL"/>
        </w:rPr>
        <w:t>ve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Komb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>tare t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Kontabilitetit</w:t>
      </w:r>
      <w:r w:rsidR="000E3DEE">
        <w:rPr>
          <w:bCs/>
          <w:i/>
          <w:iCs/>
          <w:sz w:val="22"/>
          <w:szCs w:val="22"/>
          <w:lang w:val="sq-AL"/>
        </w:rPr>
        <w:t xml:space="preserve"> t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zbatuara/p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>rafruara n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legjislacionin ton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</w:t>
      </w:r>
    </w:p>
    <w:p w14:paraId="3EB233CE" w14:textId="050A87F3" w:rsidR="00F37CE9" w:rsidRPr="00F37CE9" w:rsidRDefault="00F37CE9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 w:rsidRPr="00F37CE9">
        <w:rPr>
          <w:bCs/>
          <w:i/>
          <w:iCs/>
          <w:sz w:val="22"/>
          <w:szCs w:val="22"/>
          <w:lang w:val="sq-AL"/>
        </w:rPr>
        <w:t>Treguesit me baze gjinore</w:t>
      </w:r>
      <w:r w:rsidR="00C2414C">
        <w:rPr>
          <w:bCs/>
          <w:i/>
          <w:iCs/>
          <w:sz w:val="22"/>
          <w:szCs w:val="22"/>
          <w:lang w:val="sq-AL"/>
        </w:rPr>
        <w:t>( Raporti i punonjesve:gjinia femerore me ato mashkullore</w:t>
      </w:r>
      <w:r w:rsidR="00855E43">
        <w:rPr>
          <w:bCs/>
          <w:i/>
          <w:iCs/>
          <w:sz w:val="22"/>
          <w:szCs w:val="22"/>
          <w:lang w:val="sq-AL"/>
        </w:rPr>
        <w:t xml:space="preserve"> (5:1)</w:t>
      </w:r>
      <w:r w:rsidR="00C2414C">
        <w:rPr>
          <w:bCs/>
          <w:i/>
          <w:iCs/>
          <w:sz w:val="22"/>
          <w:szCs w:val="22"/>
          <w:lang w:val="sq-AL"/>
        </w:rPr>
        <w:t>)</w:t>
      </w:r>
    </w:p>
    <w:p w14:paraId="1D218559" w14:textId="5D592E72" w:rsidR="00F37CE9" w:rsidRPr="00F37CE9" w:rsidRDefault="00855E43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 xml:space="preserve">41 </w:t>
      </w:r>
      <w:r w:rsidR="00200646">
        <w:rPr>
          <w:bCs/>
          <w:i/>
          <w:iCs/>
          <w:sz w:val="22"/>
          <w:szCs w:val="22"/>
          <w:lang w:val="sq-AL"/>
        </w:rPr>
        <w:t>ë</w:t>
      </w:r>
      <w:r>
        <w:rPr>
          <w:bCs/>
          <w:i/>
          <w:iCs/>
          <w:sz w:val="22"/>
          <w:szCs w:val="22"/>
          <w:lang w:val="sq-AL"/>
        </w:rPr>
        <w:t>sht</w:t>
      </w:r>
      <w:r w:rsidR="00200646">
        <w:rPr>
          <w:bCs/>
          <w:i/>
          <w:iCs/>
          <w:sz w:val="22"/>
          <w:szCs w:val="22"/>
          <w:lang w:val="sq-AL"/>
        </w:rPr>
        <w:t>ë</w:t>
      </w:r>
      <w:r>
        <w:rPr>
          <w:bCs/>
          <w:i/>
          <w:iCs/>
          <w:sz w:val="22"/>
          <w:szCs w:val="22"/>
          <w:lang w:val="sq-AL"/>
        </w:rPr>
        <w:t xml:space="preserve"> n</w:t>
      </w:r>
      <w:r w:rsidR="00F37CE9" w:rsidRPr="00F37CE9">
        <w:rPr>
          <w:bCs/>
          <w:i/>
          <w:iCs/>
          <w:sz w:val="22"/>
          <w:szCs w:val="22"/>
          <w:lang w:val="sq-AL"/>
        </w:rPr>
        <w:t>umri i standarteve nd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>rkomb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>tare t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zbatuara</w:t>
      </w:r>
      <w:r>
        <w:rPr>
          <w:bCs/>
          <w:i/>
          <w:iCs/>
          <w:sz w:val="22"/>
          <w:szCs w:val="22"/>
          <w:lang w:val="sq-AL"/>
        </w:rPr>
        <w:t>/p</w:t>
      </w:r>
      <w:r w:rsidR="00200646">
        <w:rPr>
          <w:bCs/>
          <w:i/>
          <w:iCs/>
          <w:sz w:val="22"/>
          <w:szCs w:val="22"/>
          <w:lang w:val="sq-AL"/>
        </w:rPr>
        <w:t>ë</w:t>
      </w:r>
      <w:r>
        <w:rPr>
          <w:bCs/>
          <w:i/>
          <w:iCs/>
          <w:sz w:val="22"/>
          <w:szCs w:val="22"/>
          <w:lang w:val="sq-AL"/>
        </w:rPr>
        <w:t>rafruara n</w:t>
      </w:r>
      <w:r w:rsidR="00200646">
        <w:rPr>
          <w:bCs/>
          <w:i/>
          <w:iCs/>
          <w:sz w:val="22"/>
          <w:szCs w:val="22"/>
          <w:lang w:val="sq-AL"/>
        </w:rPr>
        <w:t>ë</w:t>
      </w:r>
      <w:r>
        <w:rPr>
          <w:bCs/>
          <w:i/>
          <w:iCs/>
          <w:sz w:val="22"/>
          <w:szCs w:val="22"/>
          <w:lang w:val="sq-AL"/>
        </w:rPr>
        <w:t xml:space="preserve"> legjislacionin ton</w:t>
      </w:r>
      <w:r w:rsidR="00200646">
        <w:rPr>
          <w:bCs/>
          <w:i/>
          <w:iCs/>
          <w:sz w:val="22"/>
          <w:szCs w:val="22"/>
          <w:lang w:val="sq-AL"/>
        </w:rPr>
        <w:t>ë</w:t>
      </w:r>
      <w:r>
        <w:rPr>
          <w:bCs/>
          <w:i/>
          <w:iCs/>
          <w:sz w:val="22"/>
          <w:szCs w:val="22"/>
          <w:lang w:val="sq-AL"/>
        </w:rPr>
        <w:t>.</w:t>
      </w:r>
    </w:p>
    <w:p w14:paraId="58359FE1" w14:textId="5F294AC9" w:rsidR="006E1988" w:rsidRDefault="006E1988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>
        <w:rPr>
          <w:bCs/>
          <w:lang w:val="sq-AL"/>
        </w:rPr>
        <w:t>Arritja e q</w:t>
      </w:r>
      <w:r w:rsidR="00AF5EE8">
        <w:rPr>
          <w:bCs/>
          <w:lang w:val="sq-AL"/>
        </w:rPr>
        <w:t>ë</w:t>
      </w:r>
      <w:r>
        <w:rPr>
          <w:bCs/>
          <w:lang w:val="sq-AL"/>
        </w:rPr>
        <w:t>llimi</w:t>
      </w:r>
      <w:r w:rsidR="00C2414C">
        <w:rPr>
          <w:bCs/>
          <w:lang w:val="sq-AL"/>
        </w:rPr>
        <w:t>t t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 xml:space="preserve"> m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sip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rm synohet</w:t>
      </w:r>
      <w:r>
        <w:rPr>
          <w:bCs/>
          <w:lang w:val="sq-AL"/>
        </w:rPr>
        <w:t xml:space="preserve"> duke pasur si objektiv kryesor: “</w:t>
      </w:r>
      <w:r w:rsidR="00F37586">
        <w:rPr>
          <w:rFonts w:asciiTheme="majorBidi" w:hAnsiTheme="majorBidi" w:cstheme="majorBidi"/>
          <w:i/>
          <w:iCs/>
          <w:lang w:val="sq-AL"/>
        </w:rPr>
        <w:t>Fuqizimi i funksionit menaxhues,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funksion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implementimit</w:t>
      </w:r>
      <w:r w:rsidR="00F37CE9">
        <w:rPr>
          <w:rFonts w:asciiTheme="majorBidi" w:hAnsiTheme="majorBidi" w:cstheme="majorBidi"/>
          <w:i/>
          <w:iCs/>
          <w:lang w:val="sq-AL"/>
        </w:rPr>
        <w:t xml:space="preserve"> </w:t>
      </w:r>
      <w:r w:rsidR="00F37586">
        <w:rPr>
          <w:rFonts w:asciiTheme="majorBidi" w:hAnsiTheme="majorBidi" w:cstheme="majorBidi"/>
          <w:i/>
          <w:iCs/>
          <w:lang w:val="sq-AL"/>
        </w:rPr>
        <w:t>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suksessh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m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programit, konform k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rkesave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kuadrit ligjor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fuqi”.</w:t>
      </w:r>
    </w:p>
    <w:p w14:paraId="24982A90" w14:textId="327C65BA" w:rsidR="00F37CE9" w:rsidRDefault="00F37CE9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F37CE9">
        <w:rPr>
          <w:rFonts w:asciiTheme="majorBidi" w:hAnsiTheme="majorBidi" w:cstheme="majorBidi"/>
          <w:lang w:val="sq-AL"/>
        </w:rPr>
        <w:t>Treguesit e performanc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 q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masin realizimin e objektivit t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sip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rm jan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</w:t>
      </w:r>
      <w:r w:rsidR="000E3DEE">
        <w:rPr>
          <w:rFonts w:asciiTheme="majorBidi" w:hAnsiTheme="majorBidi" w:cstheme="majorBidi"/>
          <w:lang w:val="sq-AL"/>
        </w:rPr>
        <w:t>real</w:t>
      </w:r>
      <w:r w:rsidR="00211F39">
        <w:rPr>
          <w:rFonts w:asciiTheme="majorBidi" w:hAnsiTheme="majorBidi" w:cstheme="majorBidi"/>
          <w:lang w:val="sq-AL"/>
        </w:rPr>
        <w:t>i</w:t>
      </w:r>
      <w:r w:rsidR="000E3DEE">
        <w:rPr>
          <w:rFonts w:asciiTheme="majorBidi" w:hAnsiTheme="majorBidi" w:cstheme="majorBidi"/>
          <w:lang w:val="sq-AL"/>
        </w:rPr>
        <w:t>zua</w:t>
      </w:r>
      <w:r w:rsidR="00211F39">
        <w:rPr>
          <w:rFonts w:asciiTheme="majorBidi" w:hAnsiTheme="majorBidi" w:cstheme="majorBidi"/>
          <w:lang w:val="sq-AL"/>
        </w:rPr>
        <w:t>r</w:t>
      </w:r>
      <w:r w:rsidR="000E3DEE">
        <w:rPr>
          <w:rFonts w:asciiTheme="majorBidi" w:hAnsiTheme="majorBidi" w:cstheme="majorBidi"/>
          <w:lang w:val="sq-AL"/>
        </w:rPr>
        <w:t xml:space="preserve">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211F39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 w:rsidRPr="00F37CE9">
        <w:rPr>
          <w:rFonts w:asciiTheme="majorBidi" w:hAnsiTheme="majorBidi" w:cstheme="majorBidi"/>
          <w:lang w:val="sq-AL"/>
        </w:rPr>
        <w:t>si vijon</w:t>
      </w:r>
      <w:r>
        <w:rPr>
          <w:rFonts w:asciiTheme="majorBidi" w:hAnsiTheme="majorBidi" w:cstheme="majorBidi"/>
          <w:i/>
          <w:iCs/>
          <w:lang w:val="sq-AL"/>
        </w:rPr>
        <w:t>:</w:t>
      </w:r>
    </w:p>
    <w:p w14:paraId="5E8FFB68" w14:textId="18273EFB" w:rsidR="00F37CE9" w:rsidRPr="00C2414C" w:rsidRDefault="00F37CE9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sz w:val="22"/>
          <w:szCs w:val="22"/>
          <w:lang w:val="sq-AL"/>
        </w:rPr>
      </w:pP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P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rmir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simi i kushteve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pun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 p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 punonj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sit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( 6 punonj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s)</w:t>
      </w:r>
    </w:p>
    <w:p w14:paraId="07EFE4D2" w14:textId="6957532E" w:rsidR="00F37CE9" w:rsidRPr="00C2414C" w:rsidRDefault="00855E43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sz w:val="22"/>
          <w:szCs w:val="22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108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,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sht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n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t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monitoruara p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>r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in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e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tare, </w:t>
      </w:r>
    </w:p>
    <w:p w14:paraId="07B7F87F" w14:textId="2A0BD22D" w:rsidR="00C2414C" w:rsidRDefault="00855E43" w:rsidP="00C2414C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20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,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sht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n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inspektuara/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audit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uara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n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nd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tare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.</w:t>
      </w:r>
    </w:p>
    <w:p w14:paraId="31FF1D4A" w14:textId="228AC9E9" w:rsidR="00596C76" w:rsidRDefault="006E1988" w:rsidP="00F45E37">
      <w:pPr>
        <w:tabs>
          <w:tab w:val="left" w:pos="2160"/>
        </w:tabs>
        <w:spacing w:line="360" w:lineRule="auto"/>
        <w:jc w:val="both"/>
        <w:rPr>
          <w:bCs/>
          <w:lang w:val="sq-AL"/>
        </w:rPr>
      </w:pPr>
      <w:r>
        <w:rPr>
          <w:rFonts w:asciiTheme="majorBidi" w:hAnsiTheme="majorBidi" w:cstheme="majorBidi"/>
          <w:lang w:val="sq-AL"/>
        </w:rPr>
        <w:t>Q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llimi dhe objektivi i m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sip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 synohet t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arrihen n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rmjet realizimit t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</w:t>
      </w:r>
      <w:r w:rsidRPr="00855E43">
        <w:rPr>
          <w:rFonts w:asciiTheme="majorBidi" w:hAnsiTheme="majorBidi" w:cstheme="majorBidi"/>
          <w:b/>
          <w:bCs/>
          <w:lang w:val="sq-AL"/>
        </w:rPr>
        <w:t>produktit “</w:t>
      </w:r>
      <w:r w:rsidR="00596C76" w:rsidRPr="00855E43">
        <w:rPr>
          <w:b/>
          <w:bCs/>
          <w:i/>
          <w:lang w:val="sq-AL"/>
        </w:rPr>
        <w:t>Seti i Standardeve Kombëtare të Kontabilitetit (ekzistuese/të reja/të amenduara)</w:t>
      </w:r>
      <w:r w:rsidR="00596C76" w:rsidRPr="0039549C">
        <w:rPr>
          <w:bCs/>
          <w:i/>
          <w:lang w:val="sq-AL"/>
        </w:rPr>
        <w:t>”</w:t>
      </w:r>
      <w:r w:rsidR="00F37586">
        <w:rPr>
          <w:bCs/>
          <w:lang w:val="sq-AL"/>
        </w:rPr>
        <w:t xml:space="preserve">, i cili 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sht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 xml:space="preserve"> realizuar </w:t>
      </w:r>
      <w:r w:rsidR="00F37586">
        <w:rPr>
          <w:bCs/>
          <w:lang w:val="sq-AL"/>
        </w:rPr>
        <w:t>me nj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 xml:space="preserve"> kosto faktike prej </w:t>
      </w:r>
      <w:r w:rsidR="00855E43">
        <w:rPr>
          <w:bCs/>
          <w:lang w:val="sq-AL"/>
        </w:rPr>
        <w:t>12 819</w:t>
      </w:r>
      <w:r w:rsidR="00F37586">
        <w:rPr>
          <w:bCs/>
          <w:lang w:val="sq-AL"/>
        </w:rPr>
        <w:t xml:space="preserve"> mij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 xml:space="preserve"> lek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.</w:t>
      </w:r>
    </w:p>
    <w:p w14:paraId="4BFB52C7" w14:textId="77777777" w:rsidR="00F45E37" w:rsidRDefault="00F45E37" w:rsidP="00F45E37">
      <w:p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298D8E21" w14:textId="697F1952" w:rsidR="00410EC1" w:rsidRPr="006E1988" w:rsidRDefault="00342362" w:rsidP="00342362">
      <w:pPr>
        <w:tabs>
          <w:tab w:val="left" w:pos="360"/>
        </w:tabs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 w:rsidRPr="006E1988">
        <w:rPr>
          <w:rFonts w:asciiTheme="majorBidi" w:hAnsiTheme="majorBidi" w:cstheme="majorBidi"/>
          <w:b/>
          <w:lang w:val="sq-AL"/>
        </w:rPr>
        <w:t xml:space="preserve">II.    </w:t>
      </w:r>
      <w:r w:rsidR="00410EC1" w:rsidRPr="006E1988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25503B43" w14:textId="2EF5816D" w:rsidR="00883C42" w:rsidRDefault="00410EC1" w:rsidP="00F45E37">
      <w:pPr>
        <w:tabs>
          <w:tab w:val="left" w:pos="2160"/>
        </w:tabs>
        <w:spacing w:line="360" w:lineRule="auto"/>
        <w:jc w:val="both"/>
        <w:rPr>
          <w:bCs/>
          <w:i/>
          <w:iCs/>
          <w:lang w:val="sq-AL"/>
        </w:rPr>
      </w:pPr>
      <w:r w:rsidRPr="006E1988">
        <w:rPr>
          <w:rFonts w:asciiTheme="majorBidi" w:hAnsiTheme="majorBidi" w:cstheme="majorBidi"/>
          <w:bCs/>
          <w:lang w:val="sq-AL"/>
        </w:rPr>
        <w:t xml:space="preserve">Në fund </w:t>
      </w:r>
      <w:r w:rsidR="00CD22C9" w:rsidRPr="006E1988">
        <w:rPr>
          <w:rFonts w:asciiTheme="majorBidi" w:hAnsiTheme="majorBidi" w:cstheme="majorBidi"/>
          <w:bCs/>
          <w:lang w:val="sq-AL"/>
        </w:rPr>
        <w:t>t</w:t>
      </w:r>
      <w:r w:rsidR="00694AF6" w:rsidRPr="006E1988">
        <w:rPr>
          <w:rFonts w:asciiTheme="majorBidi" w:hAnsiTheme="majorBidi" w:cstheme="majorBidi"/>
          <w:bCs/>
          <w:lang w:val="sq-AL"/>
        </w:rPr>
        <w:t>ë</w:t>
      </w:r>
      <w:r w:rsidR="00CD22C9" w:rsidRPr="006E1988">
        <w:rPr>
          <w:rFonts w:asciiTheme="majorBidi" w:hAnsiTheme="majorBidi" w:cstheme="majorBidi"/>
          <w:bCs/>
          <w:lang w:val="sq-AL"/>
        </w:rPr>
        <w:t xml:space="preserve"> </w:t>
      </w:r>
      <w:r w:rsidR="000B6457">
        <w:rPr>
          <w:rFonts w:asciiTheme="majorBidi" w:hAnsiTheme="majorBidi" w:cstheme="majorBidi"/>
          <w:bCs/>
          <w:lang w:val="sq-AL"/>
        </w:rPr>
        <w:t>vitit</w:t>
      </w:r>
      <w:r w:rsidR="00596C76">
        <w:rPr>
          <w:rFonts w:asciiTheme="majorBidi" w:hAnsiTheme="majorBidi" w:cstheme="majorBidi"/>
          <w:bCs/>
          <w:lang w:val="sq-AL"/>
        </w:rPr>
        <w:t xml:space="preserve"> </w:t>
      </w:r>
      <w:r w:rsidR="00FE46CA" w:rsidRPr="006E1988">
        <w:rPr>
          <w:rFonts w:asciiTheme="majorBidi" w:hAnsiTheme="majorBidi" w:cstheme="majorBidi"/>
          <w:bCs/>
          <w:lang w:val="sq-AL"/>
        </w:rPr>
        <w:t>202</w:t>
      </w:r>
      <w:r w:rsidR="00596C76">
        <w:rPr>
          <w:rFonts w:asciiTheme="majorBidi" w:hAnsiTheme="majorBidi" w:cstheme="majorBidi"/>
          <w:bCs/>
          <w:lang w:val="sq-AL"/>
        </w:rPr>
        <w:t>4</w:t>
      </w:r>
      <w:r w:rsidRPr="006E1988">
        <w:rPr>
          <w:rFonts w:asciiTheme="majorBidi" w:hAnsiTheme="majorBidi" w:cstheme="majorBidi"/>
          <w:bCs/>
          <w:lang w:val="sq-AL"/>
        </w:rPr>
        <w:t xml:space="preserve">, situata në lidhje me realizimin e shpenzimeve të buxhetit, krahasuar me </w:t>
      </w:r>
      <w:r w:rsidR="00271FB4" w:rsidRPr="006E1988">
        <w:rPr>
          <w:rFonts w:asciiTheme="majorBidi" w:hAnsiTheme="majorBidi" w:cstheme="majorBidi"/>
          <w:bCs/>
          <w:lang w:val="sq-AL"/>
        </w:rPr>
        <w:t>faktin</w:t>
      </w:r>
      <w:r w:rsidRPr="006E1988">
        <w:rPr>
          <w:rFonts w:asciiTheme="majorBidi" w:hAnsiTheme="majorBidi" w:cstheme="majorBidi"/>
          <w:bCs/>
          <w:lang w:val="sq-AL"/>
        </w:rPr>
        <w:t xml:space="preserve">, paraqitet </w:t>
      </w:r>
      <w:r w:rsidR="00DA0487">
        <w:rPr>
          <w:rFonts w:asciiTheme="majorBidi" w:hAnsiTheme="majorBidi" w:cstheme="majorBidi"/>
          <w:bCs/>
          <w:lang w:val="sq-AL"/>
        </w:rPr>
        <w:t>ne tabelen e meposhteme</w:t>
      </w:r>
      <w:r w:rsidR="0029364F" w:rsidRPr="006E1988">
        <w:rPr>
          <w:rFonts w:asciiTheme="majorBidi" w:hAnsiTheme="majorBidi" w:cstheme="majorBidi"/>
          <w:bCs/>
          <w:lang w:val="sq-AL"/>
        </w:rPr>
        <w:t xml:space="preserve">, </w:t>
      </w:r>
      <w:r w:rsidR="005D40BF" w:rsidRPr="006E1988">
        <w:rPr>
          <w:bCs/>
          <w:i/>
          <w:iCs/>
          <w:lang w:val="sq-AL"/>
        </w:rPr>
        <w:t>në mijë lekë</w:t>
      </w:r>
      <w:r w:rsidR="00602DFF" w:rsidRPr="006E1988">
        <w:rPr>
          <w:bCs/>
          <w:i/>
          <w:iCs/>
          <w:lang w:val="sq-AL"/>
        </w:rPr>
        <w:t>:</w:t>
      </w:r>
    </w:p>
    <w:p w14:paraId="26A02464" w14:textId="53754253" w:rsidR="00DA0487" w:rsidRDefault="00DA0487" w:rsidP="00DA0487">
      <w:pPr>
        <w:tabs>
          <w:tab w:val="left" w:pos="2160"/>
        </w:tabs>
        <w:spacing w:line="360" w:lineRule="auto"/>
        <w:ind w:left="-576"/>
        <w:jc w:val="both"/>
        <w:rPr>
          <w:bCs/>
          <w:i/>
          <w:iCs/>
          <w:lang w:val="sq-AL"/>
        </w:rPr>
      </w:pPr>
      <w:r w:rsidRPr="00DA0487">
        <w:rPr>
          <w:noProof/>
        </w:rPr>
        <w:lastRenderedPageBreak/>
        <w:drawing>
          <wp:inline distT="0" distB="0" distL="0" distR="0" wp14:anchorId="23A7646F" wp14:editId="0BD26913">
            <wp:extent cx="6762750" cy="3971925"/>
            <wp:effectExtent l="0" t="0" r="0" b="9525"/>
            <wp:docPr id="667544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71DF" w14:textId="29DB407B" w:rsidR="00596C76" w:rsidRPr="00596C76" w:rsidRDefault="00596C76" w:rsidP="00DA0487">
      <w:pPr>
        <w:spacing w:line="360" w:lineRule="auto"/>
        <w:ind w:left="-432" w:right="-288"/>
        <w:jc w:val="both"/>
        <w:rPr>
          <w:rFonts w:eastAsia="Calibri"/>
          <w:lang w:val="sq-AL"/>
        </w:rPr>
      </w:pPr>
      <w:r w:rsidRPr="00596C76">
        <w:rPr>
          <w:rFonts w:eastAsia="Calibri"/>
          <w:lang w:val="sq-AL"/>
        </w:rPr>
        <w:t xml:space="preserve">Pra sic shikohet nga të dhënat e tabelës së mësipërme plani i shpenzimeve të buxhetit në Total për këtë institucion, për </w:t>
      </w:r>
      <w:r w:rsidR="00DA0487">
        <w:rPr>
          <w:rFonts w:eastAsia="Calibri"/>
          <w:lang w:val="sq-AL"/>
        </w:rPr>
        <w:t xml:space="preserve">vitin 2024 </w:t>
      </w:r>
      <w:r w:rsidRPr="00596C76">
        <w:rPr>
          <w:rFonts w:eastAsia="Calibri"/>
          <w:lang w:val="sq-AL"/>
        </w:rPr>
        <w:t xml:space="preserve">është realizuar në masën </w:t>
      </w:r>
      <w:r w:rsidR="00DA0487">
        <w:rPr>
          <w:rFonts w:eastAsia="Calibri"/>
          <w:lang w:val="sq-AL"/>
        </w:rPr>
        <w:t>72</w:t>
      </w:r>
      <w:r w:rsidRPr="00596C76">
        <w:rPr>
          <w:rFonts w:eastAsia="Calibri"/>
          <w:lang w:val="sq-AL"/>
        </w:rPr>
        <w:t>% të planit</w:t>
      </w:r>
      <w:r w:rsidR="00DA0487">
        <w:rPr>
          <w:rFonts w:eastAsia="Calibri"/>
          <w:lang w:val="sq-AL"/>
        </w:rPr>
        <w:t xml:space="preserve"> fillestar dhe 71% te planit te rishikuar,</w:t>
      </w:r>
      <w:r w:rsidRPr="00596C76">
        <w:rPr>
          <w:rFonts w:eastAsia="Calibri"/>
          <w:lang w:val="sq-AL"/>
        </w:rPr>
        <w:t xml:space="preserve"> ndërsa realizimi sipas zërave të shpenzimeve paraqitet si më poshtë:</w:t>
      </w:r>
    </w:p>
    <w:p w14:paraId="4C523AB3" w14:textId="72602058" w:rsidR="00596C76" w:rsidRPr="00104D42" w:rsidRDefault="00596C76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 xml:space="preserve">Shpenzimet </w:t>
      </w:r>
      <w:r w:rsidR="00DA0487" w:rsidRPr="00104D42">
        <w:rPr>
          <w:rFonts w:eastAsia="Calibri"/>
          <w:sz w:val="24"/>
          <w:szCs w:val="24"/>
          <w:lang w:val="sq-AL"/>
        </w:rPr>
        <w:t>p</w:t>
      </w:r>
      <w:r w:rsidR="00200646">
        <w:rPr>
          <w:rFonts w:eastAsia="Calibri"/>
          <w:sz w:val="24"/>
          <w:szCs w:val="24"/>
          <w:lang w:val="sq-AL"/>
        </w:rPr>
        <w:t>ë</w:t>
      </w:r>
      <w:r w:rsidR="00DA0487" w:rsidRPr="00104D42">
        <w:rPr>
          <w:rFonts w:eastAsia="Calibri"/>
          <w:sz w:val="24"/>
          <w:szCs w:val="24"/>
          <w:lang w:val="sq-AL"/>
        </w:rPr>
        <w:t>r paga</w:t>
      </w:r>
      <w:r w:rsidRPr="00104D42">
        <w:rPr>
          <w:rFonts w:eastAsia="Calibri"/>
          <w:sz w:val="24"/>
          <w:szCs w:val="24"/>
          <w:lang w:val="sq-AL"/>
        </w:rPr>
        <w:t xml:space="preserve"> janë realizuar në masën </w:t>
      </w:r>
      <w:r w:rsidR="00DA0487" w:rsidRPr="00104D42">
        <w:rPr>
          <w:rFonts w:eastAsia="Calibri"/>
          <w:sz w:val="24"/>
          <w:szCs w:val="24"/>
          <w:lang w:val="sq-AL"/>
        </w:rPr>
        <w:t>92</w:t>
      </w:r>
      <w:r w:rsidRPr="00104D42">
        <w:rPr>
          <w:rFonts w:eastAsia="Calibri"/>
          <w:sz w:val="24"/>
          <w:szCs w:val="24"/>
          <w:lang w:val="sq-AL"/>
        </w:rPr>
        <w:t>% të planit</w:t>
      </w:r>
      <w:r w:rsidR="00DA0487" w:rsidRPr="00104D42">
        <w:rPr>
          <w:rFonts w:eastAsia="Calibri"/>
          <w:sz w:val="24"/>
          <w:szCs w:val="24"/>
          <w:lang w:val="sq-AL"/>
        </w:rPr>
        <w:t xml:space="preserve"> fillestar </w:t>
      </w:r>
      <w:r w:rsidR="00104D42" w:rsidRPr="00104D42">
        <w:rPr>
          <w:rFonts w:eastAsia="Calibri"/>
          <w:sz w:val="24"/>
          <w:szCs w:val="24"/>
          <w:lang w:val="sq-AL"/>
        </w:rPr>
        <w:t>dhe 91% t</w:t>
      </w:r>
      <w:r w:rsidR="00200646">
        <w:rPr>
          <w:rFonts w:eastAsia="Calibri"/>
          <w:sz w:val="24"/>
          <w:szCs w:val="24"/>
          <w:lang w:val="sq-AL"/>
        </w:rPr>
        <w:t>ë</w:t>
      </w:r>
      <w:r w:rsidR="00104D42" w:rsidRPr="00104D42">
        <w:rPr>
          <w:rFonts w:eastAsia="Calibri"/>
          <w:sz w:val="24"/>
          <w:szCs w:val="24"/>
          <w:lang w:val="sq-AL"/>
        </w:rPr>
        <w:t xml:space="preserve"> planit t</w:t>
      </w:r>
      <w:r w:rsidR="00200646">
        <w:rPr>
          <w:rFonts w:eastAsia="Calibri"/>
          <w:sz w:val="24"/>
          <w:szCs w:val="24"/>
          <w:lang w:val="sq-AL"/>
        </w:rPr>
        <w:t>ë</w:t>
      </w:r>
      <w:r w:rsidR="00104D42" w:rsidRPr="00104D42">
        <w:rPr>
          <w:rFonts w:eastAsia="Calibri"/>
          <w:sz w:val="24"/>
          <w:szCs w:val="24"/>
          <w:lang w:val="sq-AL"/>
        </w:rPr>
        <w:t xml:space="preserve"> rishikuar, Plani i fondit te pagave si dhe realizimi faktik lidhen me numrin e planifikuar prej 6 punonjesish, i cili po kaq eshte edhe ne fakt.</w:t>
      </w:r>
      <w:r w:rsidRPr="00104D42">
        <w:rPr>
          <w:rFonts w:eastAsia="Calibri"/>
          <w:sz w:val="24"/>
          <w:szCs w:val="24"/>
          <w:lang w:val="sq-AL"/>
        </w:rPr>
        <w:t xml:space="preserve"> </w:t>
      </w:r>
    </w:p>
    <w:p w14:paraId="1691EB9D" w14:textId="61F29F95" w:rsidR="00104D42" w:rsidRP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per sigurime shoq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rore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n 92%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planit.</w:t>
      </w:r>
    </w:p>
    <w:p w14:paraId="5082ADEB" w14:textId="12A140EA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 mallra e sh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rbime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n 23%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 fillestar dhe 29%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ndryshuar.</w:t>
      </w:r>
    </w:p>
    <w:p w14:paraId="721564DC" w14:textId="288B9C08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Shpenzimet per fondin e vecante i planifikuar 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z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rin “Transferta per Buxh.Familjar”, nuk jan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realizuar.</w:t>
      </w:r>
    </w:p>
    <w:p w14:paraId="3149E558" w14:textId="76BBF2DB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Shpenzimet kapitale jan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n 42% t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planit.</w:t>
      </w:r>
    </w:p>
    <w:p w14:paraId="6E99E302" w14:textId="77777777" w:rsidR="00104D42" w:rsidRPr="00104D42" w:rsidRDefault="00104D42" w:rsidP="00104D42">
      <w:pPr>
        <w:pStyle w:val="ListParagraph"/>
        <w:spacing w:after="200" w:line="360" w:lineRule="auto"/>
        <w:ind w:left="360" w:right="-288"/>
        <w:jc w:val="both"/>
        <w:rPr>
          <w:rFonts w:eastAsia="Calibri"/>
          <w:sz w:val="24"/>
          <w:szCs w:val="24"/>
          <w:lang w:val="sq-AL"/>
        </w:rPr>
      </w:pPr>
    </w:p>
    <w:p w14:paraId="0A149E06" w14:textId="3AFBC173" w:rsidR="00421E6D" w:rsidRPr="00421E6D" w:rsidRDefault="00421E6D" w:rsidP="00421E6D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eastAsia="Calibri"/>
          <w:sz w:val="26"/>
          <w:szCs w:val="26"/>
          <w:lang w:val="sq-AL"/>
        </w:rPr>
      </w:pPr>
      <w:r w:rsidRPr="00421E6D">
        <w:rPr>
          <w:rFonts w:eastAsia="Calibri"/>
          <w:b/>
          <w:sz w:val="26"/>
          <w:szCs w:val="26"/>
          <w:lang w:val="sq-AL"/>
        </w:rPr>
        <w:t>Informacion mbi volumin dhe madhësinë e ndryshimit të buxhetit</w:t>
      </w:r>
    </w:p>
    <w:p w14:paraId="76BFB76D" w14:textId="08BA57FF" w:rsidR="00421E6D" w:rsidRPr="00421E6D" w:rsidRDefault="00421E6D" w:rsidP="00200646">
      <w:pPr>
        <w:spacing w:line="360" w:lineRule="auto"/>
        <w:jc w:val="both"/>
        <w:rPr>
          <w:rFonts w:eastAsia="Calibri"/>
          <w:lang w:val="sq-AL"/>
        </w:rPr>
      </w:pPr>
      <w:r w:rsidRPr="00421E6D">
        <w:rPr>
          <w:rFonts w:eastAsia="Calibri"/>
          <w:lang w:val="sq-AL"/>
        </w:rPr>
        <w:t xml:space="preserve">Për Buxhetin e </w:t>
      </w:r>
      <w:r w:rsidR="00F45E37">
        <w:rPr>
          <w:rFonts w:eastAsia="Calibri"/>
          <w:lang w:val="sq-AL"/>
        </w:rPr>
        <w:t>Këshillit Kombëtar të Kontabilitetit</w:t>
      </w:r>
      <w:r w:rsidRPr="00421E6D">
        <w:rPr>
          <w:rFonts w:eastAsia="Calibri"/>
          <w:lang w:val="sq-AL"/>
        </w:rPr>
        <w:t xml:space="preserve"> për vitin 2024, situata në lidhje me ndryshimet</w:t>
      </w:r>
      <w:r w:rsidR="00F45E37">
        <w:rPr>
          <w:rFonts w:eastAsia="Calibri"/>
          <w:lang w:val="sq-AL"/>
        </w:rPr>
        <w:t xml:space="preserve"> e planit të buxhetit </w:t>
      </w:r>
      <w:r w:rsidRPr="00421E6D">
        <w:rPr>
          <w:rFonts w:eastAsia="Calibri"/>
          <w:lang w:val="sq-AL"/>
        </w:rPr>
        <w:t xml:space="preserve">gjatë vitit 2024, paraqitet </w:t>
      </w:r>
      <w:r w:rsidR="00502205">
        <w:rPr>
          <w:rFonts w:eastAsia="Calibri"/>
          <w:lang w:val="sq-AL"/>
        </w:rPr>
        <w:t>si më poshtë:</w:t>
      </w:r>
    </w:p>
    <w:p w14:paraId="350E3D5E" w14:textId="77777777" w:rsidR="00104D42" w:rsidRDefault="00104D42" w:rsidP="00200646">
      <w:pPr>
        <w:spacing w:line="360" w:lineRule="auto"/>
        <w:jc w:val="both"/>
        <w:rPr>
          <w:rFonts w:eastAsia="Calibri"/>
          <w:lang w:val="sq-AL"/>
        </w:rPr>
      </w:pPr>
    </w:p>
    <w:p w14:paraId="47332CDB" w14:textId="20A6AB81" w:rsidR="00BB2DCC" w:rsidRDefault="00421E6D" w:rsidP="00200646">
      <w:pPr>
        <w:spacing w:line="360" w:lineRule="auto"/>
        <w:jc w:val="both"/>
        <w:rPr>
          <w:rFonts w:eastAsia="Calibri"/>
          <w:lang w:val="sq-AL"/>
        </w:rPr>
      </w:pPr>
      <w:bookmarkStart w:id="0" w:name="_Hlk197334888"/>
      <w:r w:rsidRPr="00421E6D">
        <w:rPr>
          <w:rFonts w:eastAsia="Calibri"/>
          <w:lang w:val="sq-AL"/>
        </w:rPr>
        <w:t xml:space="preserve">Ndryshimet e planit </w:t>
      </w:r>
      <w:r w:rsidR="00BB2DCC">
        <w:rPr>
          <w:rFonts w:eastAsia="Calibri"/>
          <w:lang w:val="sq-AL"/>
        </w:rPr>
        <w:t>prej 167 mij</w:t>
      </w:r>
      <w:r w:rsidR="00F45E37">
        <w:rPr>
          <w:rFonts w:eastAsia="Calibri"/>
          <w:lang w:val="sq-AL"/>
        </w:rPr>
        <w:t>ë</w:t>
      </w:r>
      <w:r w:rsidR="00BB2DCC">
        <w:rPr>
          <w:rFonts w:eastAsia="Calibri"/>
          <w:lang w:val="sq-AL"/>
        </w:rPr>
        <w:t xml:space="preserve"> lek</w:t>
      </w:r>
      <w:r w:rsidR="00F45E37">
        <w:rPr>
          <w:rFonts w:eastAsia="Calibri"/>
          <w:lang w:val="sq-AL"/>
        </w:rPr>
        <w:t>ë</w:t>
      </w:r>
      <w:r w:rsidR="00BB2DCC">
        <w:rPr>
          <w:rFonts w:eastAsia="Calibri"/>
          <w:lang w:val="sq-AL"/>
        </w:rPr>
        <w:t xml:space="preserve">sh </w:t>
      </w:r>
      <w:r w:rsidRPr="00421E6D">
        <w:rPr>
          <w:rFonts w:eastAsia="Calibri"/>
          <w:lang w:val="sq-AL"/>
        </w:rPr>
        <w:t>përbëhen nga</w:t>
      </w:r>
      <w:r w:rsidR="00BB2DCC">
        <w:rPr>
          <w:rFonts w:eastAsia="Calibri"/>
          <w:lang w:val="sq-AL"/>
        </w:rPr>
        <w:t>:</w:t>
      </w:r>
    </w:p>
    <w:p w14:paraId="74ADD322" w14:textId="48B250FD" w:rsidR="00421E6D" w:rsidRDefault="00BB2DCC" w:rsidP="00200646">
      <w:pPr>
        <w:spacing w:line="360" w:lineRule="auto"/>
        <w:jc w:val="both"/>
        <w:rPr>
          <w:rFonts w:eastAsia="Calibri"/>
          <w:lang w:val="sq-AL"/>
        </w:rPr>
      </w:pPr>
      <w:r>
        <w:rPr>
          <w:rFonts w:eastAsia="Calibri"/>
          <w:lang w:val="sq-AL"/>
        </w:rPr>
        <w:t>-</w:t>
      </w:r>
      <w:r w:rsidR="00421E6D" w:rsidRPr="00421E6D">
        <w:rPr>
          <w:rFonts w:eastAsia="Calibri"/>
          <w:lang w:val="sq-AL"/>
        </w:rPr>
        <w:t xml:space="preserve">  </w:t>
      </w:r>
      <w:r>
        <w:rPr>
          <w:rFonts w:eastAsia="Calibri"/>
          <w:lang w:val="sq-AL"/>
        </w:rPr>
        <w:t>N</w:t>
      </w:r>
      <w:r w:rsidR="00421E6D" w:rsidRPr="00421E6D">
        <w:rPr>
          <w:rFonts w:eastAsia="Calibri"/>
          <w:lang w:val="sq-AL"/>
        </w:rPr>
        <w:t xml:space="preserve">dryshimet që lidhen me akordimin e fondit për përdorim nga Fondi i </w:t>
      </w:r>
      <w:r>
        <w:rPr>
          <w:rFonts w:eastAsia="Calibri"/>
          <w:lang w:val="sq-AL"/>
        </w:rPr>
        <w:t>V</w:t>
      </w:r>
      <w:r w:rsidR="00421E6D" w:rsidRPr="00421E6D">
        <w:rPr>
          <w:rFonts w:eastAsia="Calibri"/>
          <w:lang w:val="sq-AL"/>
        </w:rPr>
        <w:t>e</w:t>
      </w:r>
      <w:r>
        <w:rPr>
          <w:rFonts w:eastAsia="Calibri"/>
          <w:lang w:val="sq-AL"/>
        </w:rPr>
        <w:t>ç</w:t>
      </w:r>
      <w:r w:rsidR="00421E6D" w:rsidRPr="00421E6D">
        <w:rPr>
          <w:rFonts w:eastAsia="Calibri"/>
          <w:lang w:val="sq-AL"/>
        </w:rPr>
        <w:t>antë</w:t>
      </w:r>
      <w:r>
        <w:rPr>
          <w:rFonts w:eastAsia="Calibri"/>
          <w:lang w:val="sq-AL"/>
        </w:rPr>
        <w:t xml:space="preserve"> n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 xml:space="preserve"> shum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>n 100 mij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 xml:space="preserve"> lek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>.</w:t>
      </w:r>
    </w:p>
    <w:p w14:paraId="215E45D3" w14:textId="6527B793" w:rsidR="00BB2DCC" w:rsidRPr="00421E6D" w:rsidRDefault="00BB2DCC" w:rsidP="00200646">
      <w:pPr>
        <w:spacing w:line="360" w:lineRule="auto"/>
        <w:jc w:val="both"/>
        <w:rPr>
          <w:rFonts w:eastAsia="Calibri"/>
          <w:lang w:val="sq-AL"/>
        </w:rPr>
      </w:pPr>
      <w:r>
        <w:rPr>
          <w:rFonts w:eastAsia="Calibri"/>
          <w:lang w:val="sq-AL"/>
        </w:rPr>
        <w:t>- Akordimi i fondeve shtes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 xml:space="preserve"> p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>r mbulimin e efekteve financiare nga rritja e pagave p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>r 67 mij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 xml:space="preserve"> lek</w:t>
      </w:r>
      <w:r w:rsidR="00F45E37">
        <w:rPr>
          <w:rFonts w:eastAsia="Calibri"/>
          <w:lang w:val="sq-AL"/>
        </w:rPr>
        <w:t>ë</w:t>
      </w:r>
      <w:r>
        <w:rPr>
          <w:rFonts w:eastAsia="Calibri"/>
          <w:lang w:val="sq-AL"/>
        </w:rPr>
        <w:t>.</w:t>
      </w:r>
    </w:p>
    <w:bookmarkEnd w:id="0"/>
    <w:p w14:paraId="4415C8FF" w14:textId="77777777" w:rsidR="00421E6D" w:rsidRDefault="00421E6D" w:rsidP="001742E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31081764" w14:textId="3381D075" w:rsidR="003F1EDA" w:rsidRPr="00421E6D" w:rsidRDefault="00421E6D" w:rsidP="00342362">
      <w:pPr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IV</w:t>
      </w:r>
      <w:r w:rsidR="00342362" w:rsidRPr="00421E6D">
        <w:rPr>
          <w:rFonts w:asciiTheme="majorBidi" w:hAnsiTheme="majorBidi" w:cstheme="majorBidi"/>
          <w:b/>
          <w:lang w:val="sq-AL"/>
        </w:rPr>
        <w:t xml:space="preserve">.    </w:t>
      </w:r>
      <w:r w:rsidR="003F1EDA" w:rsidRPr="00421E6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4570218D" w14:textId="6C3834E7" w:rsidR="00421E6D" w:rsidRDefault="003033DE" w:rsidP="00421E6D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BA4F3A">
        <w:rPr>
          <w:bCs/>
          <w:sz w:val="24"/>
          <w:szCs w:val="24"/>
          <w:lang w:val="sq-AL"/>
        </w:rPr>
        <w:t>Theksojmë se paraqitja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</w:t>
      </w:r>
      <w:r w:rsidRPr="00BA4F3A">
        <w:rPr>
          <w:bCs/>
          <w:sz w:val="24"/>
          <w:szCs w:val="24"/>
          <w:lang w:val="sq-AL"/>
        </w:rPr>
        <w:t>informacionit</w:t>
      </w:r>
      <w:r w:rsidR="00694AF6">
        <w:rPr>
          <w:bCs/>
          <w:sz w:val="24"/>
          <w:szCs w:val="24"/>
          <w:lang w:val="sq-AL"/>
        </w:rPr>
        <w:t xml:space="preserve"> </w:t>
      </w:r>
      <w:r w:rsidRPr="00BA4F3A">
        <w:rPr>
          <w:bCs/>
          <w:sz w:val="24"/>
          <w:szCs w:val="24"/>
          <w:lang w:val="sq-AL"/>
        </w:rPr>
        <w:t xml:space="preserve">si dhe të dhënat e raportuara në raportin e monitorimit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jan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në përputhje me përcaktimet e bëra në Udhëzimin nr.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14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, datë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30.05.2023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“Për procedurat standarde të monitorimit të buxhetit në njësitë e Qeverisjes Qendrore”, specifikisht</w:t>
      </w:r>
      <w:r w:rsidRPr="00BA4F3A">
        <w:rPr>
          <w:bCs/>
          <w:sz w:val="24"/>
          <w:szCs w:val="24"/>
          <w:lang w:val="sq-AL"/>
        </w:rPr>
        <w:t xml:space="preserve"> sipas formateve të përcaktuara në paragrafin 49, 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>në anekset përkatëse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,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t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gjener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uara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sistemi AFMIS.</w:t>
      </w:r>
    </w:p>
    <w:p w14:paraId="1486C1F2" w14:textId="77777777" w:rsidR="00F45E37" w:rsidRPr="00421E6D" w:rsidRDefault="00F45E37" w:rsidP="00F45E37">
      <w:pPr>
        <w:pStyle w:val="ListParagraph"/>
        <w:tabs>
          <w:tab w:val="left" w:pos="2160"/>
        </w:tabs>
        <w:spacing w:line="360" w:lineRule="auto"/>
        <w:ind w:left="36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1B103D0E" w14:textId="65FFC69E" w:rsidR="00D53AB3" w:rsidRPr="00D53AB3" w:rsidRDefault="00D53AB3" w:rsidP="00D53AB3">
      <w:pPr>
        <w:pStyle w:val="ListParagraph"/>
        <w:numPr>
          <w:ilvl w:val="0"/>
          <w:numId w:val="1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D53AB3">
        <w:rPr>
          <w:rFonts w:asciiTheme="majorBidi" w:hAnsiTheme="majorBidi" w:cstheme="majorBidi"/>
          <w:b/>
          <w:sz w:val="24"/>
          <w:szCs w:val="24"/>
          <w:lang w:val="sq-AL"/>
        </w:rPr>
        <w:t>Publikimi</w:t>
      </w:r>
    </w:p>
    <w:p w14:paraId="20738F77" w14:textId="062F3885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  <w:r w:rsidRPr="00D53AB3">
        <w:rPr>
          <w:rFonts w:asciiTheme="majorBidi" w:hAnsiTheme="majorBidi" w:cstheme="majorBidi"/>
          <w:bCs/>
          <w:lang w:val="sq-AL"/>
        </w:rPr>
        <w:t xml:space="preserve">Raporti i Monitorimit për </w:t>
      </w:r>
      <w:r w:rsidR="00F45E37">
        <w:rPr>
          <w:rFonts w:asciiTheme="majorBidi" w:hAnsiTheme="majorBidi" w:cstheme="majorBidi"/>
          <w:bCs/>
          <w:lang w:val="sq-AL"/>
        </w:rPr>
        <w:t>viti</w:t>
      </w:r>
      <w:r w:rsidR="000B6457">
        <w:rPr>
          <w:rFonts w:asciiTheme="majorBidi" w:hAnsiTheme="majorBidi" w:cstheme="majorBidi"/>
          <w:bCs/>
          <w:lang w:val="sq-AL"/>
        </w:rPr>
        <w:t>n</w:t>
      </w:r>
      <w:r w:rsidRPr="00D53AB3">
        <w:rPr>
          <w:rFonts w:asciiTheme="majorBidi" w:hAnsiTheme="majorBidi" w:cstheme="majorBidi"/>
          <w:bCs/>
          <w:lang w:val="sq-AL"/>
        </w:rPr>
        <w:t xml:space="preserve"> 2024, është publikuar në faqen zyrtare të</w:t>
      </w:r>
      <w:r>
        <w:rPr>
          <w:rFonts w:asciiTheme="majorBidi" w:hAnsiTheme="majorBidi" w:cstheme="majorBidi"/>
          <w:bCs/>
          <w:lang w:val="sq-AL"/>
        </w:rPr>
        <w:t xml:space="preserve"> K</w:t>
      </w:r>
      <w:r w:rsidR="00AC0133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shillit Komb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tar t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Kontabilitetit</w:t>
      </w:r>
      <w:r w:rsidRPr="00D53AB3">
        <w:rPr>
          <w:rFonts w:asciiTheme="majorBidi" w:hAnsiTheme="majorBidi" w:cstheme="majorBidi"/>
          <w:bCs/>
          <w:lang w:val="sq-AL"/>
        </w:rPr>
        <w:t>, në linkun e m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posht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m;</w:t>
      </w:r>
    </w:p>
    <w:p w14:paraId="412F9A59" w14:textId="77777777" w:rsidR="000B6457" w:rsidRPr="000B6457" w:rsidRDefault="000B6457" w:rsidP="000B6457">
      <w:pPr>
        <w:rPr>
          <w:rFonts w:ascii="Aptos" w:hAnsi="Aptos" w:cs="Aptos"/>
        </w:rPr>
      </w:pPr>
      <w:hyperlink r:id="rId7" w:history="1">
        <w:r w:rsidRPr="000B6457">
          <w:rPr>
            <w:rFonts w:ascii="Aptos" w:hAnsi="Aptos" w:cs="Aptos"/>
            <w:color w:val="0000FF"/>
            <w:u w:val="single"/>
          </w:rPr>
          <w:t>https://kkk.gov.al/programi-i-transparences-kkk/</w:t>
        </w:r>
      </w:hyperlink>
    </w:p>
    <w:p w14:paraId="67F4D6FF" w14:textId="77777777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p w14:paraId="64250ED1" w14:textId="77777777" w:rsidR="00D53AB3" w:rsidRP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sectPr w:rsidR="00D53AB3" w:rsidRPr="00D53AB3" w:rsidSect="0037703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28F"/>
    <w:multiLevelType w:val="hybridMultilevel"/>
    <w:tmpl w:val="1CD2E6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C79E8"/>
    <w:multiLevelType w:val="hybridMultilevel"/>
    <w:tmpl w:val="0164A0FC"/>
    <w:lvl w:ilvl="0" w:tplc="A4549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5C2"/>
    <w:multiLevelType w:val="hybridMultilevel"/>
    <w:tmpl w:val="5D389F6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 w15:restartNumberingAfterBreak="0">
    <w:nsid w:val="41D96FF6"/>
    <w:multiLevelType w:val="hybridMultilevel"/>
    <w:tmpl w:val="B0FC50FE"/>
    <w:lvl w:ilvl="0" w:tplc="79AE62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A80103"/>
    <w:multiLevelType w:val="hybridMultilevel"/>
    <w:tmpl w:val="A860F356"/>
    <w:lvl w:ilvl="0" w:tplc="69F445A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D0DCA"/>
    <w:multiLevelType w:val="hybridMultilevel"/>
    <w:tmpl w:val="71EAA362"/>
    <w:lvl w:ilvl="0" w:tplc="5ECC2A84">
      <w:start w:val="1"/>
      <w:numFmt w:val="upperRoman"/>
      <w:lvlText w:val="%1."/>
      <w:lvlJc w:val="left"/>
      <w:pPr>
        <w:ind w:left="720" w:hanging="720"/>
      </w:pPr>
      <w:rPr>
        <w:rFonts w:asciiTheme="majorBidi" w:eastAsia="Times New Roman" w:hAnsiTheme="majorBidi" w:cstheme="majorBidi" w:hint="default"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21FF7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574AA1"/>
    <w:multiLevelType w:val="hybridMultilevel"/>
    <w:tmpl w:val="7EC0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178846">
    <w:abstractNumId w:val="7"/>
  </w:num>
  <w:num w:numId="2" w16cid:durableId="993224199">
    <w:abstractNumId w:val="14"/>
  </w:num>
  <w:num w:numId="3" w16cid:durableId="2107531196">
    <w:abstractNumId w:val="11"/>
  </w:num>
  <w:num w:numId="4" w16cid:durableId="482046073">
    <w:abstractNumId w:val="2"/>
  </w:num>
  <w:num w:numId="5" w16cid:durableId="831796077">
    <w:abstractNumId w:val="5"/>
  </w:num>
  <w:num w:numId="6" w16cid:durableId="618493845">
    <w:abstractNumId w:val="8"/>
  </w:num>
  <w:num w:numId="7" w16cid:durableId="1483233715">
    <w:abstractNumId w:val="3"/>
  </w:num>
  <w:num w:numId="8" w16cid:durableId="895698597">
    <w:abstractNumId w:val="6"/>
  </w:num>
  <w:num w:numId="9" w16cid:durableId="73628192">
    <w:abstractNumId w:val="9"/>
  </w:num>
  <w:num w:numId="10" w16cid:durableId="2131971590">
    <w:abstractNumId w:val="0"/>
  </w:num>
  <w:num w:numId="11" w16cid:durableId="369260611">
    <w:abstractNumId w:val="15"/>
  </w:num>
  <w:num w:numId="12" w16cid:durableId="143549128">
    <w:abstractNumId w:val="10"/>
  </w:num>
  <w:num w:numId="13" w16cid:durableId="366299838">
    <w:abstractNumId w:val="13"/>
  </w:num>
  <w:num w:numId="14" w16cid:durableId="748962916">
    <w:abstractNumId w:val="1"/>
  </w:num>
  <w:num w:numId="15" w16cid:durableId="774062055">
    <w:abstractNumId w:val="12"/>
  </w:num>
  <w:num w:numId="16" w16cid:durableId="206872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23A6B"/>
    <w:rsid w:val="00030613"/>
    <w:rsid w:val="00034E3C"/>
    <w:rsid w:val="000364A2"/>
    <w:rsid w:val="0004094C"/>
    <w:rsid w:val="00057C31"/>
    <w:rsid w:val="000B6457"/>
    <w:rsid w:val="000D6865"/>
    <w:rsid w:val="000E3DEE"/>
    <w:rsid w:val="00104D42"/>
    <w:rsid w:val="00117FCD"/>
    <w:rsid w:val="001526FC"/>
    <w:rsid w:val="001742EF"/>
    <w:rsid w:val="001B084C"/>
    <w:rsid w:val="001C1B7F"/>
    <w:rsid w:val="001F5D10"/>
    <w:rsid w:val="00200646"/>
    <w:rsid w:val="00211F39"/>
    <w:rsid w:val="00214B21"/>
    <w:rsid w:val="00243186"/>
    <w:rsid w:val="002636ED"/>
    <w:rsid w:val="00267899"/>
    <w:rsid w:val="00271FB4"/>
    <w:rsid w:val="0029364F"/>
    <w:rsid w:val="00293AB6"/>
    <w:rsid w:val="002C4AD4"/>
    <w:rsid w:val="002E1989"/>
    <w:rsid w:val="003033DE"/>
    <w:rsid w:val="003075B4"/>
    <w:rsid w:val="00324143"/>
    <w:rsid w:val="00342362"/>
    <w:rsid w:val="00362A27"/>
    <w:rsid w:val="00376105"/>
    <w:rsid w:val="0037703F"/>
    <w:rsid w:val="0039549C"/>
    <w:rsid w:val="003B5D35"/>
    <w:rsid w:val="003B79C1"/>
    <w:rsid w:val="003F1EDA"/>
    <w:rsid w:val="00410EC1"/>
    <w:rsid w:val="004209AC"/>
    <w:rsid w:val="00421E6D"/>
    <w:rsid w:val="004223EC"/>
    <w:rsid w:val="004667AC"/>
    <w:rsid w:val="00466B8E"/>
    <w:rsid w:val="004824E2"/>
    <w:rsid w:val="004B1112"/>
    <w:rsid w:val="004D3401"/>
    <w:rsid w:val="004E403D"/>
    <w:rsid w:val="004F4D2E"/>
    <w:rsid w:val="00502205"/>
    <w:rsid w:val="00515346"/>
    <w:rsid w:val="00546286"/>
    <w:rsid w:val="00560A09"/>
    <w:rsid w:val="00596C76"/>
    <w:rsid w:val="005D134C"/>
    <w:rsid w:val="005D40BF"/>
    <w:rsid w:val="005D63E6"/>
    <w:rsid w:val="005F5985"/>
    <w:rsid w:val="00602DFF"/>
    <w:rsid w:val="006372F5"/>
    <w:rsid w:val="006532FE"/>
    <w:rsid w:val="00661845"/>
    <w:rsid w:val="00674878"/>
    <w:rsid w:val="00694AF6"/>
    <w:rsid w:val="006B6C9F"/>
    <w:rsid w:val="006E1988"/>
    <w:rsid w:val="006E6EF7"/>
    <w:rsid w:val="006F660C"/>
    <w:rsid w:val="00720735"/>
    <w:rsid w:val="00733808"/>
    <w:rsid w:val="00735747"/>
    <w:rsid w:val="00742102"/>
    <w:rsid w:val="007453BA"/>
    <w:rsid w:val="00782453"/>
    <w:rsid w:val="00786E5E"/>
    <w:rsid w:val="00786E94"/>
    <w:rsid w:val="007E3096"/>
    <w:rsid w:val="00853849"/>
    <w:rsid w:val="00855E43"/>
    <w:rsid w:val="00861559"/>
    <w:rsid w:val="00875F16"/>
    <w:rsid w:val="008824C7"/>
    <w:rsid w:val="00883C42"/>
    <w:rsid w:val="0088475B"/>
    <w:rsid w:val="008D3665"/>
    <w:rsid w:val="008E71D5"/>
    <w:rsid w:val="00912624"/>
    <w:rsid w:val="0097651F"/>
    <w:rsid w:val="00986709"/>
    <w:rsid w:val="00987865"/>
    <w:rsid w:val="009A0E10"/>
    <w:rsid w:val="009F011E"/>
    <w:rsid w:val="00A035CC"/>
    <w:rsid w:val="00A22663"/>
    <w:rsid w:val="00A37F71"/>
    <w:rsid w:val="00AB43B5"/>
    <w:rsid w:val="00AC0133"/>
    <w:rsid w:val="00AC7B0D"/>
    <w:rsid w:val="00AF5EE8"/>
    <w:rsid w:val="00B0027F"/>
    <w:rsid w:val="00B25EEF"/>
    <w:rsid w:val="00B3433C"/>
    <w:rsid w:val="00B61C60"/>
    <w:rsid w:val="00B62624"/>
    <w:rsid w:val="00B80387"/>
    <w:rsid w:val="00BA4F3A"/>
    <w:rsid w:val="00BB2DCC"/>
    <w:rsid w:val="00BE5668"/>
    <w:rsid w:val="00BF36FA"/>
    <w:rsid w:val="00BF76F9"/>
    <w:rsid w:val="00C2414C"/>
    <w:rsid w:val="00C3000A"/>
    <w:rsid w:val="00C35ED5"/>
    <w:rsid w:val="00C71079"/>
    <w:rsid w:val="00CA669B"/>
    <w:rsid w:val="00CB3CC3"/>
    <w:rsid w:val="00CC3EB7"/>
    <w:rsid w:val="00CD22C9"/>
    <w:rsid w:val="00D04CC7"/>
    <w:rsid w:val="00D53AB3"/>
    <w:rsid w:val="00D62933"/>
    <w:rsid w:val="00D64392"/>
    <w:rsid w:val="00D76820"/>
    <w:rsid w:val="00D77138"/>
    <w:rsid w:val="00D868FE"/>
    <w:rsid w:val="00DA0487"/>
    <w:rsid w:val="00DD1B55"/>
    <w:rsid w:val="00DE5DA2"/>
    <w:rsid w:val="00DF642E"/>
    <w:rsid w:val="00E16744"/>
    <w:rsid w:val="00E2503B"/>
    <w:rsid w:val="00E31B29"/>
    <w:rsid w:val="00E53333"/>
    <w:rsid w:val="00E63E62"/>
    <w:rsid w:val="00E91C5C"/>
    <w:rsid w:val="00EB45AE"/>
    <w:rsid w:val="00ED17CA"/>
    <w:rsid w:val="00F31F4D"/>
    <w:rsid w:val="00F37586"/>
    <w:rsid w:val="00F37CE9"/>
    <w:rsid w:val="00F45E37"/>
    <w:rsid w:val="00F478C1"/>
    <w:rsid w:val="00F75036"/>
    <w:rsid w:val="00FC6D78"/>
    <w:rsid w:val="00FE4179"/>
    <w:rsid w:val="00FE46CA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3556"/>
  <w15:docId w15:val="{B0876BC0-34B1-4791-91AB-8329814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k.gov.al/programi-i-transparences-kk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291C-CED3-4C4E-A8B8-F98D08E0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5</cp:revision>
  <cp:lastPrinted>2018-04-20T11:02:00Z</cp:lastPrinted>
  <dcterms:created xsi:type="dcterms:W3CDTF">2025-05-02T09:43:00Z</dcterms:created>
  <dcterms:modified xsi:type="dcterms:W3CDTF">2025-05-05T08:55:00Z</dcterms:modified>
</cp:coreProperties>
</file>