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A48E" w14:textId="3596FD92" w:rsidR="0047268C" w:rsidRPr="00CE782E" w:rsidRDefault="0047268C" w:rsidP="004726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KOMENTE DHE REKOMANDIM</w:t>
      </w:r>
      <w:r w:rsidR="002241ED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E MBI RAPORTIN E MONITORIMIT P</w:t>
      </w:r>
      <w:r w:rsidR="00535FF5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2241ED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R </w:t>
      </w:r>
      <w:r w:rsidR="004E612F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8</w:t>
      </w:r>
      <w:r w:rsidR="00D0007B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MUJORIN E </w:t>
      </w: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VITI</w:t>
      </w:r>
      <w:r w:rsidR="00D0007B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T</w:t>
      </w:r>
      <w:r w:rsidR="00313181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20</w:t>
      </w:r>
      <w:r w:rsidR="002241ED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2</w:t>
      </w:r>
      <w:r w:rsidR="00D0007B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4</w:t>
      </w:r>
      <w:r w:rsidR="008C33CF"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PËR KOMISIONERIN PËR MBIKQYRJEN E SHËRBIMIT CIVIL</w:t>
      </w:r>
    </w:p>
    <w:p w14:paraId="7734A41D" w14:textId="77777777" w:rsidR="0047268C" w:rsidRPr="00CE782E" w:rsidRDefault="0047268C" w:rsidP="0047268C">
      <w:pPr>
        <w:numPr>
          <w:ilvl w:val="0"/>
          <w:numId w:val="3"/>
        </w:numPr>
        <w:ind w:left="81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Vlerësim i përgjithshëm i qëllimeve dhe objektivave të politikës si dhe performanca e  produkteve kryesore</w:t>
      </w:r>
    </w:p>
    <w:p w14:paraId="3988E625" w14:textId="49E2FF60" w:rsidR="0047268C" w:rsidRPr="00CE782E" w:rsidRDefault="0047268C" w:rsidP="0047268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Komisioneri për Mbikqyrjen e Sherbimit Civil, me fondet buxhetore të miratuara, për vitin 202</w:t>
      </w:r>
      <w:r w:rsidR="00D0007B" w:rsidRPr="00CE782E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, ka hartuar, programuar dhe zhvilluar politikat për përmbushjen me cilësi të lartë dhe në kohë të detyrimeve , në funksion të garantimit e respektimit të ligjit për shërbimin civil në institucionet qendrore, të pavarura dhe ato vendore, që përfshihen në shërbimin civil, si dhe unifikimin e zbatimit të tij, nëpërmjet realizimit të procesit të mbikqyrjes dhe mbrojtjes së të drejtave të nëpunësit civil.</w:t>
      </w:r>
    </w:p>
    <w:p w14:paraId="53F1EBC9" w14:textId="5B3E2C75" w:rsidR="0047268C" w:rsidRPr="00CE782E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Programi për të cilin ky institucion administron fondet për vitin 202</w:t>
      </w:r>
      <w:r w:rsidR="00D0007B" w:rsidRPr="00CE782E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është: </w:t>
      </w:r>
    </w:p>
    <w:p w14:paraId="02EF6FC4" w14:textId="77777777" w:rsidR="0047268C" w:rsidRPr="00CE782E" w:rsidRDefault="0047268C" w:rsidP="0047268C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1. Programi “Planifikim Menaxhim Administrim”</w:t>
      </w:r>
    </w:p>
    <w:p w14:paraId="369F5B57" w14:textId="77777777" w:rsidR="0047268C" w:rsidRPr="00CE782E" w:rsidRDefault="0047268C" w:rsidP="0047268C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A7FE7BC" w14:textId="7B724881" w:rsidR="0047268C" w:rsidRPr="00CE782E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b/>
          <w:iCs/>
          <w:sz w:val="24"/>
          <w:szCs w:val="24"/>
          <w:lang w:val="sq-AL"/>
        </w:rPr>
        <w:t>Për programin</w:t>
      </w:r>
      <w:r w:rsidRPr="00CE782E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</w:t>
      </w:r>
      <w:r w:rsidRPr="00CE782E"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“Planifikim Menaxhim Administrim”</w:t>
      </w:r>
      <w:r w:rsidR="000D6473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jan</w:t>
      </w:r>
      <w:r w:rsidR="00535FF5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planifikuar 2 produkte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535FF5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cil</w:t>
      </w:r>
      <w:r w:rsidR="00535FF5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t nga p</w:t>
      </w:r>
      <w:r w:rsidR="00F06702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rdorimi i fondeve për </w:t>
      </w:r>
      <w:r w:rsidR="004E612F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F06702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mujorin e </w:t>
      </w:r>
      <w:r w:rsidR="0083569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viti</w:t>
      </w:r>
      <w:r w:rsidR="00F06702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D0007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, jan</w:t>
      </w:r>
      <w:r w:rsidR="00535FF5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realizuar në masën </w:t>
      </w:r>
      <w:r w:rsidR="00CA30EE">
        <w:rPr>
          <w:rFonts w:ascii="Times New Roman" w:eastAsia="Calibri" w:hAnsi="Times New Roman" w:cs="Times New Roman"/>
          <w:sz w:val="24"/>
          <w:szCs w:val="24"/>
          <w:lang w:val="sq-AL"/>
        </w:rPr>
        <w:t>6</w:t>
      </w:r>
      <w:r w:rsidR="00F06702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0</w:t>
      </w:r>
      <w:r w:rsidR="00C876E0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%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19D3157C" w14:textId="7BD3EFBC" w:rsidR="00AA442E" w:rsidRPr="00CE782E" w:rsidRDefault="00AA442E" w:rsidP="00AA442E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Për realizimin e qëllimit, janë realizuar </w:t>
      </w:r>
      <w:r w:rsidR="00CA30E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115</w:t>
      </w:r>
      <w:r w:rsidRPr="00CE78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inspektime dhe mbikëqyrje gjatë </w:t>
      </w:r>
      <w:r w:rsidR="00CA30E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8</w:t>
      </w:r>
      <w:r w:rsidR="00EA623B" w:rsidRPr="00CE78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M </w:t>
      </w:r>
      <w:r w:rsidRPr="00CE78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202</w:t>
      </w:r>
      <w:r w:rsidR="00EA623B" w:rsidRPr="00CE78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, me një kosto prej </w:t>
      </w:r>
      <w:r w:rsidR="00CA30E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57.6</w:t>
      </w:r>
      <w:r w:rsidRPr="00CE78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milionë lekë.</w:t>
      </w:r>
    </w:p>
    <w:p w14:paraId="37E9DA95" w14:textId="77777777" w:rsidR="0047268C" w:rsidRPr="00CE782E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“</w:t>
      </w: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Karakteristika kryesore të performancës së shpenzimeve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”</w:t>
      </w:r>
    </w:p>
    <w:p w14:paraId="21736451" w14:textId="458236D1" w:rsidR="0047268C" w:rsidRPr="00CE782E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 fund të </w:t>
      </w:r>
      <w:r w:rsidR="00032061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EA623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mujorit t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EA623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EA623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EA623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vitit </w:t>
      </w:r>
      <w:r w:rsidR="002241E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EA623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situata në lidhje me realizimin e shpenzimeve të buxhetit, </w:t>
      </w:r>
      <w:r w:rsidR="00123726" w:rsidRPr="00CE782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krahasuar me planin për vitin </w:t>
      </w:r>
      <w:r w:rsidRPr="00CE782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20</w:t>
      </w:r>
      <w:r w:rsidR="00C876E0" w:rsidRPr="00CE782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2</w:t>
      </w:r>
      <w:r w:rsidR="00EA623B" w:rsidRPr="00CE782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4</w:t>
      </w:r>
      <w:r w:rsidRPr="00CE782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,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raportit të monitorimit të paraqitur nga ana e institucionit, paraqitet si më poshtë:</w:t>
      </w:r>
    </w:p>
    <w:p w14:paraId="62DC3743" w14:textId="286197FB" w:rsidR="0067294D" w:rsidRPr="00CE782E" w:rsidRDefault="0067294D" w:rsidP="0067294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</w:t>
      </w:r>
      <w:r w:rsidR="00DB43E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</w:t>
      </w:r>
      <w:r w:rsidRPr="00CE782E">
        <w:rPr>
          <w:rFonts w:ascii="Times New Roman" w:eastAsia="Calibri" w:hAnsi="Times New Roman" w:cs="Times New Roman"/>
          <w:i/>
          <w:szCs w:val="24"/>
          <w:lang w:val="sq-AL"/>
        </w:rPr>
        <w:t>N</w:t>
      </w:r>
      <w:r w:rsidR="00535FF5" w:rsidRPr="00CE782E">
        <w:rPr>
          <w:rFonts w:ascii="Times New Roman" w:eastAsia="Calibri" w:hAnsi="Times New Roman" w:cs="Times New Roman"/>
          <w:i/>
          <w:szCs w:val="24"/>
          <w:lang w:val="sq-AL"/>
        </w:rPr>
        <w:t>ë</w:t>
      </w:r>
      <w:r w:rsidRPr="00CE782E">
        <w:rPr>
          <w:rFonts w:ascii="Times New Roman" w:eastAsia="Calibri" w:hAnsi="Times New Roman" w:cs="Times New Roman"/>
          <w:i/>
          <w:szCs w:val="24"/>
          <w:lang w:val="sq-AL"/>
        </w:rPr>
        <w:t xml:space="preserve"> 000/lek</w:t>
      </w:r>
      <w:r w:rsidR="00535FF5" w:rsidRPr="00CE782E">
        <w:rPr>
          <w:rFonts w:ascii="Times New Roman" w:eastAsia="Calibri" w:hAnsi="Times New Roman" w:cs="Times New Roman"/>
          <w:i/>
          <w:szCs w:val="24"/>
          <w:lang w:val="sq-AL"/>
        </w:rPr>
        <w:t>ë</w:t>
      </w:r>
    </w:p>
    <w:tbl>
      <w:tblPr>
        <w:tblW w:w="8820" w:type="dxa"/>
        <w:tblInd w:w="85" w:type="dxa"/>
        <w:tblLook w:val="04A0" w:firstRow="1" w:lastRow="0" w:firstColumn="1" w:lastColumn="0" w:noHBand="0" w:noVBand="1"/>
      </w:tblPr>
      <w:tblGrid>
        <w:gridCol w:w="653"/>
        <w:gridCol w:w="3047"/>
        <w:gridCol w:w="1700"/>
        <w:gridCol w:w="1640"/>
        <w:gridCol w:w="1780"/>
      </w:tblGrid>
      <w:tr w:rsidR="00C42E63" w:rsidRPr="00CE782E" w14:paraId="6891C24A" w14:textId="77777777" w:rsidTr="00C42E63">
        <w:trPr>
          <w:trHeight w:val="525"/>
        </w:trPr>
        <w:tc>
          <w:tcPr>
            <w:tcW w:w="653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540FC41" w14:textId="77777777" w:rsidR="00C42E63" w:rsidRPr="00CE782E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NR.</w:t>
            </w:r>
          </w:p>
        </w:tc>
        <w:tc>
          <w:tcPr>
            <w:tcW w:w="3047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91A0735" w14:textId="77777777" w:rsidR="00C42E63" w:rsidRPr="00CE782E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Emërtimi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6933B92" w14:textId="77777777" w:rsidR="00C42E63" w:rsidRPr="00CE782E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Plani 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961162C" w14:textId="77777777" w:rsidR="00C42E63" w:rsidRPr="00CE782E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Fakti 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0C9C706D" w14:textId="090A4DF3" w:rsidR="00C42E63" w:rsidRPr="00CE782E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Përqindja e realizimit</w:t>
            </w:r>
          </w:p>
        </w:tc>
      </w:tr>
      <w:tr w:rsidR="00DB43E9" w:rsidRPr="00CE782E" w14:paraId="248B47FE" w14:textId="77777777" w:rsidTr="00DB43E9">
        <w:trPr>
          <w:trHeight w:val="315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D76FAB" w14:textId="77777777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3C457" w14:textId="77777777" w:rsidR="00DB43E9" w:rsidRPr="00CE782E" w:rsidRDefault="00DB43E9" w:rsidP="00DB4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  <w:t>Shpenzime personeli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F039E9" w14:textId="5030B9D7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DB43E9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78,691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EA86AC" w14:textId="4344124D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DB43E9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49,272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D44F6" w14:textId="728527D2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63</w:t>
            </w: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%</w:t>
            </w:r>
          </w:p>
        </w:tc>
      </w:tr>
      <w:tr w:rsidR="00DB43E9" w:rsidRPr="00CE782E" w14:paraId="7AFBC7D3" w14:textId="77777777" w:rsidTr="00DB43E9">
        <w:trPr>
          <w:trHeight w:val="413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59EB6" w14:textId="77777777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671E1" w14:textId="77777777" w:rsidR="00DB43E9" w:rsidRPr="00CE782E" w:rsidRDefault="00DB43E9" w:rsidP="00DB4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  <w:t>Shpenzime të tjera korente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B7C56" w14:textId="638C4AFB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DB43E9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17,040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1DC08A" w14:textId="5ECBDA49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DB43E9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8,399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704B0A" w14:textId="665718E7" w:rsidR="00DB43E9" w:rsidRPr="00CE782E" w:rsidRDefault="00DB43E9" w:rsidP="00DB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49</w:t>
            </w: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%</w:t>
            </w:r>
          </w:p>
        </w:tc>
      </w:tr>
      <w:tr w:rsidR="0083569B" w:rsidRPr="00CE782E" w14:paraId="6AD83040" w14:textId="77777777" w:rsidTr="0083569B">
        <w:trPr>
          <w:trHeight w:val="315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2DD9F9" w14:textId="77777777" w:rsidR="0083569B" w:rsidRPr="00CE782E" w:rsidRDefault="0083569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0FE3BA" w14:textId="77777777" w:rsidR="0083569B" w:rsidRPr="00CE782E" w:rsidRDefault="0083569B" w:rsidP="0083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 w:eastAsia="sq-AL"/>
              </w:rPr>
              <w:t>Total korente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A007E0" w14:textId="11B0E945" w:rsidR="0083569B" w:rsidRPr="00CE782E" w:rsidRDefault="00DB43E9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DB43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95,731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5AE3C9" w14:textId="74F49A3A" w:rsidR="0083569B" w:rsidRPr="00CE782E" w:rsidRDefault="00DB43E9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DB43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57,672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16479" w14:textId="47E5A2E9" w:rsidR="0083569B" w:rsidRPr="00CE782E" w:rsidRDefault="00DB43E9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60</w:t>
            </w:r>
            <w:r w:rsidR="0083569B"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%</w:t>
            </w:r>
          </w:p>
        </w:tc>
      </w:tr>
      <w:tr w:rsidR="0083569B" w:rsidRPr="00CE782E" w14:paraId="3CB665F2" w14:textId="77777777" w:rsidTr="001A38A2">
        <w:trPr>
          <w:trHeight w:val="315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FED3B" w14:textId="77777777" w:rsidR="0083569B" w:rsidRPr="00CE782E" w:rsidRDefault="0083569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CAC27" w14:textId="77777777" w:rsidR="0083569B" w:rsidRPr="00CE782E" w:rsidRDefault="0083569B" w:rsidP="00835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  <w:t>Shpenzime kapitale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3652518" w14:textId="2FBB5A8B" w:rsidR="0083569B" w:rsidRPr="00CE782E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2</w:t>
            </w:r>
            <w:r w:rsidR="0083569B"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,000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A4CDACA" w14:textId="0D334494" w:rsidR="0083569B" w:rsidRPr="00CE782E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17265C1" w14:textId="73E323C9" w:rsidR="0083569B" w:rsidRPr="00CE782E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0</w:t>
            </w:r>
            <w:r w:rsidR="0083569B" w:rsidRPr="00CE782E"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%</w:t>
            </w:r>
          </w:p>
        </w:tc>
      </w:tr>
      <w:tr w:rsidR="0083569B" w:rsidRPr="00CE782E" w14:paraId="2CD0D101" w14:textId="77777777" w:rsidTr="0083569B">
        <w:trPr>
          <w:trHeight w:val="315"/>
        </w:trPr>
        <w:tc>
          <w:tcPr>
            <w:tcW w:w="3700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3C71BDAC" w14:textId="77777777" w:rsidR="0083569B" w:rsidRPr="00CE782E" w:rsidRDefault="0083569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TOTALI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2863145" w14:textId="3BCAD92E" w:rsidR="0083569B" w:rsidRPr="00CE782E" w:rsidRDefault="00F15D8A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F15D8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97,731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11D1057" w14:textId="6FDD17DB" w:rsidR="0083569B" w:rsidRPr="00CE782E" w:rsidRDefault="00F15D8A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F15D8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57,672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73089F36" w14:textId="57BB6F38" w:rsidR="0083569B" w:rsidRPr="00CE782E" w:rsidRDefault="00F15D8A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59</w:t>
            </w:r>
            <w:r w:rsidR="0083569B"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%</w:t>
            </w:r>
          </w:p>
        </w:tc>
      </w:tr>
    </w:tbl>
    <w:p w14:paraId="61EEECE7" w14:textId="77777777" w:rsidR="00123726" w:rsidRPr="00CE782E" w:rsidRDefault="00123726" w:rsidP="00144286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43E8723" w14:textId="40A15ABD" w:rsidR="00F66EA4" w:rsidRPr="00CE782E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Siç shikohet nga tabela e mësipërme, shpenzimet korente në total për këtë institucion, janë realizuar në rreth </w:t>
      </w:r>
      <w:r w:rsidR="00304BAB">
        <w:rPr>
          <w:rFonts w:ascii="Times New Roman" w:eastAsia="Calibri" w:hAnsi="Times New Roman" w:cs="Times New Roman"/>
          <w:sz w:val="24"/>
          <w:szCs w:val="24"/>
          <w:lang w:val="sq-AL"/>
        </w:rPr>
        <w:t>60</w:t>
      </w:r>
      <w:r w:rsidR="00F66EA4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%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planit </w:t>
      </w:r>
      <w:r w:rsidR="0012372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për vitin</w:t>
      </w:r>
      <w:r w:rsidR="0014428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2B48D4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, ndërsa shpenzime</w:t>
      </w:r>
      <w:r w:rsidR="0014428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kapitale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nuk kan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realizim p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r periudh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n. </w:t>
      </w:r>
      <w:r w:rsidR="0014428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Pra siç shikohet nga të dhënat e tabelës së mësipërme plani i shpenzimeve të buxhetit </w:t>
      </w:r>
      <w:r w:rsidR="0014428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 xml:space="preserve">në total për këtë institucion është realizuar në rreth </w:t>
      </w:r>
      <w:r w:rsidR="00304BAB">
        <w:rPr>
          <w:rFonts w:ascii="Times New Roman" w:eastAsia="Calibri" w:hAnsi="Times New Roman" w:cs="Times New Roman"/>
          <w:sz w:val="24"/>
          <w:szCs w:val="24"/>
          <w:lang w:val="sq-AL"/>
        </w:rPr>
        <w:t>59</w:t>
      </w:r>
      <w:r w:rsidR="0014428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% të planit </w:t>
      </w:r>
      <w:r w:rsidR="0012372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për vitin</w:t>
      </w:r>
      <w:r w:rsidR="0014428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4, realizim ky n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mesataren e periudh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s.</w:t>
      </w:r>
    </w:p>
    <w:p w14:paraId="4DD33CCE" w14:textId="77777777" w:rsidR="0047268C" w:rsidRPr="00CE782E" w:rsidRDefault="0047268C" w:rsidP="0047268C">
      <w:pPr>
        <w:spacing w:line="240" w:lineRule="auto"/>
        <w:ind w:left="900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III. Informacion mbi volumin dhe madhësinë e ndryshimit të buxhetit.</w:t>
      </w:r>
    </w:p>
    <w:p w14:paraId="3BD084AD" w14:textId="17F2A51A" w:rsidR="009D06E7" w:rsidRPr="00CE782E" w:rsidRDefault="009D06E7" w:rsidP="001805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Për këtë institucion, situata në lidhje me ndryshimet e buxhetit gjatë vitit 202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duke u nisur nga buxheti fillestar sipas ligjit nr. Nr. 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97</w:t>
      </w:r>
      <w:r w:rsidR="00DB7F6C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/202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3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2241E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“Për buxhetin e vitit 202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8B017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”,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304BA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ndryshuar, 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ka ndryshime në totalin e shpenzimeve buxhetore</w:t>
      </w:r>
      <w:r w:rsidR="008B0176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nga shtesat në fondin e veçantë</w:t>
      </w:r>
      <w:r w:rsidR="00095C09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497EB285" w14:textId="77777777" w:rsidR="0047268C" w:rsidRPr="00CE782E" w:rsidRDefault="0047268C" w:rsidP="004726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val="sq-AL"/>
        </w:rPr>
      </w:pPr>
      <w:r w:rsidRPr="00CE782E">
        <w:rPr>
          <w:rFonts w:ascii="Times New Roman" w:eastAsia="Calibri" w:hAnsi="Times New Roman" w:cs="Times New Roman"/>
          <w:b/>
          <w:i/>
          <w:lang w:val="sq-AL"/>
        </w:rPr>
        <w:t xml:space="preserve">                                                                                                                      </w:t>
      </w:r>
      <w:r w:rsidR="00DB7F6C" w:rsidRPr="00CE782E">
        <w:rPr>
          <w:rFonts w:ascii="Times New Roman" w:eastAsia="Calibri" w:hAnsi="Times New Roman" w:cs="Times New Roman"/>
          <w:b/>
          <w:i/>
          <w:lang w:val="sq-AL"/>
        </w:rPr>
        <w:t xml:space="preserve">          </w:t>
      </w:r>
      <w:r w:rsidRPr="00CE782E">
        <w:rPr>
          <w:rFonts w:ascii="Times New Roman" w:eastAsia="Calibri" w:hAnsi="Times New Roman" w:cs="Times New Roman"/>
          <w:b/>
          <w:i/>
          <w:lang w:val="sq-AL"/>
        </w:rPr>
        <w:t xml:space="preserve">    Në mijë lekë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28"/>
        <w:gridCol w:w="2221"/>
        <w:gridCol w:w="2343"/>
        <w:gridCol w:w="1133"/>
      </w:tblGrid>
      <w:tr w:rsidR="00DB7F6C" w:rsidRPr="00CE782E" w14:paraId="38DD8D4A" w14:textId="77777777" w:rsidTr="00DB7F6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C9371B5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F7DFAFA" w14:textId="1F5D7CC8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Buxheti fillestar 202</w:t>
            </w:r>
            <w:r w:rsidR="002B48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F123AEF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Buxheti me ndryshime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96BD529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Diferenca</w:t>
            </w:r>
          </w:p>
        </w:tc>
      </w:tr>
      <w:tr w:rsidR="00DB7F6C" w:rsidRPr="00CE782E" w14:paraId="5BE64468" w14:textId="77777777" w:rsidTr="00DB7F6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682326A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Programet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BD4E0E0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0C3DF71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55FEBCF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 </w:t>
            </w:r>
          </w:p>
        </w:tc>
      </w:tr>
      <w:tr w:rsidR="00DB7F6C" w:rsidRPr="00CE782E" w14:paraId="45D2F34F" w14:textId="77777777" w:rsidTr="00DB7F6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2C50" w14:textId="77777777" w:rsidR="00DB7F6C" w:rsidRPr="00CE782E" w:rsidRDefault="00DB7F6C" w:rsidP="00DB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CD6F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E308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7D3A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(3=2-1)</w:t>
            </w:r>
          </w:p>
        </w:tc>
      </w:tr>
      <w:tr w:rsidR="00DB7F6C" w:rsidRPr="00CE782E" w14:paraId="1AF2C876" w14:textId="77777777" w:rsidTr="00DB7F6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045A" w14:textId="77777777" w:rsidR="00DB7F6C" w:rsidRPr="00CE782E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“Planifikim Menaxhim Administrim”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C4B0" w14:textId="5D4764CE" w:rsidR="00DB7F6C" w:rsidRPr="00CE782E" w:rsidRDefault="00095C09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97,481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8587" w14:textId="66F54384" w:rsidR="00DB7F6C" w:rsidRPr="00CE782E" w:rsidRDefault="00304BAB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304BAB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97,731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73F9" w14:textId="6404182C" w:rsidR="00DB7F6C" w:rsidRPr="00CE782E" w:rsidRDefault="0050046B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CE782E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250</w:t>
            </w:r>
          </w:p>
        </w:tc>
      </w:tr>
    </w:tbl>
    <w:p w14:paraId="1A85AF23" w14:textId="77777777" w:rsidR="0047268C" w:rsidRPr="00CE782E" w:rsidRDefault="0047268C" w:rsidP="004726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59C9394" w14:textId="77777777" w:rsidR="0047268C" w:rsidRPr="00CE782E" w:rsidRDefault="0047268C" w:rsidP="00472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Komente dhe rekomandime </w:t>
      </w:r>
    </w:p>
    <w:p w14:paraId="32D661A5" w14:textId="77777777" w:rsidR="0047268C" w:rsidRPr="00CE782E" w:rsidRDefault="0047268C" w:rsidP="0047268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6E9447E" w14:textId="1691CCE8" w:rsidR="00874CEA" w:rsidRPr="00CE782E" w:rsidRDefault="00874CEA" w:rsidP="00874CE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Theksojmë se paraqitja e informacionit si dhe të dhënat e raportuara në raportin e monitorimit duhet të jetë në përputhje me përcaktimet e bëra në Udhëzimin nr. 14, datë 30.05.2023 “Për procedurat standarde të monitorimit të buxhetit në njësitë e Qeverisjes Qendrore”, specifikisht sipas formateve të përcaktuara në paragrafin 49, të  këtij udhëzimi. Vërejmë që të dhënat e raportuara në raportin e monitorimit, janë sipas formateve të përcaktuara në këtë udhëzim.</w:t>
      </w:r>
    </w:p>
    <w:p w14:paraId="000836FA" w14:textId="77777777" w:rsidR="00F37F59" w:rsidRPr="00CE782E" w:rsidRDefault="00F37F59" w:rsidP="00F37F59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D8B4AF0" w14:textId="77777777" w:rsidR="00341B4C" w:rsidRPr="00CE782E" w:rsidRDefault="00341B4C" w:rsidP="00341B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Lidhur me përmbajtjen e raportit të monitorimit, konstatojmë se:</w:t>
      </w:r>
    </w:p>
    <w:p w14:paraId="2051212C" w14:textId="556B19FB" w:rsidR="0050046B" w:rsidRPr="00CE782E" w:rsidRDefault="0050046B" w:rsidP="0050046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Paraqitja e informacionin nuk është plotësisht sipas formatit standard narrativ të raportit të monitorimit të buxhetit, të përcaktuar në Shtojcën 3, të udhëzimit.</w:t>
      </w:r>
    </w:p>
    <w:p w14:paraId="442B2094" w14:textId="11C9E524" w:rsidR="0050046B" w:rsidRPr="00CE782E" w:rsidRDefault="0050046B" w:rsidP="0050046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Relacioni shoqërues nuk ka një analizë të detajuar të treguesve të monitorimit dhe zërave të shpenzimeve për të argumetuar apo shpjeguar arsyet e e devijimeve nga plani për periudhën.</w:t>
      </w:r>
    </w:p>
    <w:p w14:paraId="19F41807" w14:textId="77777777" w:rsidR="00341B4C" w:rsidRPr="00CE782E" w:rsidRDefault="00341B4C" w:rsidP="00341B4C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Nuk është paraqitur inforacion mbi numrin e punonjësve buxhetorë miratuar me ligjin vjetor si dhe nëse numri faktik ka devijim nga ai i planifikuar.</w:t>
      </w:r>
    </w:p>
    <w:p w14:paraId="0DF5498D" w14:textId="77777777" w:rsidR="00874CEA" w:rsidRPr="00CE782E" w:rsidRDefault="00874CEA" w:rsidP="00874CEA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6136D68" w14:textId="1B459496" w:rsidR="00874CEA" w:rsidRPr="00CE782E" w:rsidRDefault="00874CEA" w:rsidP="00874CE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Nga ana juaj  paraqitja e raportit të monitorimit për periudhën </w:t>
      </w:r>
      <w:r w:rsidR="002B48D4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M të vitit 202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është bërë në përputhje me afatin e përcaktuar në udhëzimin nr. 14, datë 30.05.2023. </w:t>
      </w:r>
    </w:p>
    <w:p w14:paraId="0258F7B1" w14:textId="77777777" w:rsidR="00874CEA" w:rsidRPr="00CE782E" w:rsidRDefault="00874CEA" w:rsidP="00874C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A22EAAA" w14:textId="0935F8B7" w:rsidR="00300835" w:rsidRDefault="00AB4D91" w:rsidP="00874CE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L</w:t>
      </w:r>
      <w:r w:rsidR="00874CEA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idhur me përdorimin e informacionit të siguruar nga sistemi AFMIS vihet re se</w:t>
      </w:r>
      <w:r w:rsidR="00152580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, v</w:t>
      </w:r>
      <w:r w:rsidR="000D6473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lerat e sasive faktike të produkteve janë plotësuar në sistemin AFMIS.</w:t>
      </w:r>
    </w:p>
    <w:p w14:paraId="0CC825B0" w14:textId="77777777" w:rsidR="001B44AE" w:rsidRPr="001B44AE" w:rsidRDefault="001B44AE" w:rsidP="001B44AE">
      <w:pPr>
        <w:pStyle w:val="ListParagrap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033F076" w14:textId="5F56ED6C" w:rsidR="001B44AE" w:rsidRDefault="001B44AE" w:rsidP="001B44A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B44AE">
        <w:rPr>
          <w:rFonts w:ascii="Times New Roman" w:eastAsia="Calibri" w:hAnsi="Times New Roman" w:cs="Times New Roman"/>
          <w:sz w:val="24"/>
          <w:szCs w:val="24"/>
          <w:lang w:val="sq-AL"/>
        </w:rPr>
        <w:t>Lidhur me përmirësimin e cilësisë së përmbajtjes së raportit të monitorimit rekomandojmë:</w:t>
      </w:r>
    </w:p>
    <w:p w14:paraId="0E5EF54C" w14:textId="77777777" w:rsidR="001B44AE" w:rsidRPr="001B44AE" w:rsidRDefault="001B44AE" w:rsidP="001B44AE">
      <w:pPr>
        <w:pStyle w:val="ListParagrap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35EFEBA" w14:textId="19ECBEC7" w:rsidR="001B44AE" w:rsidRPr="001B44AE" w:rsidRDefault="001B44AE" w:rsidP="001B44A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Paraqitja e informacionin sipas formatit standard narrativ të raportit të monitorimit të buxhetit, të përcaktuar në Shtojcën 3, të udhëzimit.</w:t>
      </w:r>
    </w:p>
    <w:p w14:paraId="139CDB8D" w14:textId="69FEE5DA" w:rsidR="001B44AE" w:rsidRPr="001B44AE" w:rsidRDefault="001B44AE" w:rsidP="001B44A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B44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 treguesit e performancës në nivel qëllimi </w:t>
      </w:r>
      <w:r w:rsidR="000F7D4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dhe objektivi </w:t>
      </w:r>
      <w:r w:rsidRPr="001B44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shfaqura në aneksin 4 “Raporti i realizimit të treguesve të performancës së programit”, rekomandojmë përcaktimin e njësisë matëse në kolonën përkatëse, si edhe </w:t>
      </w:r>
      <w:r w:rsidR="007A6DA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plotësimin e </w:t>
      </w:r>
      <w:r w:rsidR="005C27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faktit </w:t>
      </w:r>
      <w:r w:rsidR="007A6DA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 periudhën. Treguesit faktik </w:t>
      </w:r>
      <w:r w:rsidRPr="001B44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plotësuar në këtë aneks duhet të jenë ato që janë realizuar faktikisht për periudhën </w:t>
      </w:r>
      <w:r w:rsidR="007A6DA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respektive </w:t>
      </w:r>
      <w:r w:rsidRPr="001B44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nëse janë të matshme për periudhen. </w:t>
      </w:r>
    </w:p>
    <w:p w14:paraId="1891396E" w14:textId="77777777" w:rsidR="001359EF" w:rsidRPr="00CE782E" w:rsidRDefault="001359EF" w:rsidP="001359EF">
      <w:pPr>
        <w:pStyle w:val="ListParagraph"/>
        <w:spacing w:after="0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654E7E3" w14:textId="77777777" w:rsidR="000D6473" w:rsidRPr="00CE782E" w:rsidRDefault="001359EF" w:rsidP="001359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b/>
          <w:sz w:val="24"/>
          <w:szCs w:val="24"/>
          <w:lang w:val="sq-AL"/>
        </w:rPr>
        <w:t>Publikimi:</w:t>
      </w:r>
    </w:p>
    <w:p w14:paraId="5250A869" w14:textId="77777777" w:rsidR="001359EF" w:rsidRPr="00CE782E" w:rsidRDefault="001359EF" w:rsidP="001359EF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B599FC7" w14:textId="65BA2FAD" w:rsidR="000A18DB" w:rsidRPr="00CE782E" w:rsidRDefault="0047268C" w:rsidP="001359EF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Raporti i Monitorimit për </w:t>
      </w:r>
      <w:r w:rsidR="002B48D4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7C35B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mujorin e vitit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</w:t>
      </w:r>
      <w:r w:rsidR="007C35BD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50046B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>, është publikuar në faqen zyrtare të Komisionerit për Mbikqyrjen e Shërbimit Civil.</w:t>
      </w:r>
      <w:r w:rsidR="00DB7F6C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3A1F28"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14:paraId="38539B1E" w14:textId="0F069C90" w:rsidR="00284BFD" w:rsidRPr="00CE782E" w:rsidRDefault="00535FF5" w:rsidP="00535FF5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E782E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Linku</w:t>
      </w:r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: </w:t>
      </w:r>
      <w:hyperlink r:id="rId5" w:history="1">
        <w:r w:rsidR="0050046B" w:rsidRPr="00CE782E">
          <w:rPr>
            <w:rStyle w:val="Hyperlink"/>
            <w:rFonts w:ascii="Times New Roman" w:eastAsia="Calibri" w:hAnsi="Times New Roman" w:cs="Times New Roman"/>
            <w:sz w:val="24"/>
            <w:szCs w:val="24"/>
            <w:lang w:val="sq-AL"/>
          </w:rPr>
          <w:t>http://www.kmshc.al/raporte-te-finances/</w:t>
        </w:r>
      </w:hyperlink>
      <w:r w:rsidRPr="00CE782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sectPr w:rsidR="00284BFD" w:rsidRPr="00CE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6BD0"/>
    <w:multiLevelType w:val="hybridMultilevel"/>
    <w:tmpl w:val="9676A7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33C5F"/>
    <w:multiLevelType w:val="hybridMultilevel"/>
    <w:tmpl w:val="4094D074"/>
    <w:lvl w:ilvl="0" w:tplc="88F2298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3C00"/>
    <w:multiLevelType w:val="hybridMultilevel"/>
    <w:tmpl w:val="377CDF6A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88F2ABB"/>
    <w:multiLevelType w:val="hybridMultilevel"/>
    <w:tmpl w:val="381024D0"/>
    <w:lvl w:ilvl="0" w:tplc="854AE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7B5F"/>
    <w:multiLevelType w:val="hybridMultilevel"/>
    <w:tmpl w:val="DD326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79FE"/>
    <w:multiLevelType w:val="hybridMultilevel"/>
    <w:tmpl w:val="4ECEC94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9803E2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421FF7"/>
    <w:multiLevelType w:val="hybridMultilevel"/>
    <w:tmpl w:val="0B5ACBD0"/>
    <w:lvl w:ilvl="0" w:tplc="754ED2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A2150"/>
    <w:multiLevelType w:val="hybridMultilevel"/>
    <w:tmpl w:val="7DD017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527521">
    <w:abstractNumId w:val="6"/>
  </w:num>
  <w:num w:numId="2" w16cid:durableId="2040353683">
    <w:abstractNumId w:val="2"/>
  </w:num>
  <w:num w:numId="3" w16cid:durableId="1026911148">
    <w:abstractNumId w:val="7"/>
  </w:num>
  <w:num w:numId="4" w16cid:durableId="1203202266">
    <w:abstractNumId w:val="1"/>
  </w:num>
  <w:num w:numId="5" w16cid:durableId="1051002785">
    <w:abstractNumId w:val="4"/>
  </w:num>
  <w:num w:numId="6" w16cid:durableId="236062861">
    <w:abstractNumId w:val="3"/>
  </w:num>
  <w:num w:numId="7" w16cid:durableId="98181404">
    <w:abstractNumId w:val="8"/>
  </w:num>
  <w:num w:numId="8" w16cid:durableId="2103796939">
    <w:abstractNumId w:val="5"/>
  </w:num>
  <w:num w:numId="9" w16cid:durableId="3187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ED7"/>
    <w:rsid w:val="00032061"/>
    <w:rsid w:val="00043470"/>
    <w:rsid w:val="00095C09"/>
    <w:rsid w:val="000A18DB"/>
    <w:rsid w:val="000D6473"/>
    <w:rsid w:val="000F0A5A"/>
    <w:rsid w:val="000F7D48"/>
    <w:rsid w:val="001000CA"/>
    <w:rsid w:val="00107ACE"/>
    <w:rsid w:val="00123726"/>
    <w:rsid w:val="00125B47"/>
    <w:rsid w:val="001359EF"/>
    <w:rsid w:val="00144286"/>
    <w:rsid w:val="00152580"/>
    <w:rsid w:val="001745AE"/>
    <w:rsid w:val="00180506"/>
    <w:rsid w:val="001B44AE"/>
    <w:rsid w:val="002241ED"/>
    <w:rsid w:val="00284BFD"/>
    <w:rsid w:val="002B48D4"/>
    <w:rsid w:val="00300835"/>
    <w:rsid w:val="00304BAB"/>
    <w:rsid w:val="00313181"/>
    <w:rsid w:val="0033054E"/>
    <w:rsid w:val="00341B4C"/>
    <w:rsid w:val="003A1F28"/>
    <w:rsid w:val="0047268C"/>
    <w:rsid w:val="004E612F"/>
    <w:rsid w:val="0050046B"/>
    <w:rsid w:val="00535FF5"/>
    <w:rsid w:val="00586702"/>
    <w:rsid w:val="005C273D"/>
    <w:rsid w:val="005D0E0D"/>
    <w:rsid w:val="0067294D"/>
    <w:rsid w:val="006F59F6"/>
    <w:rsid w:val="007210C3"/>
    <w:rsid w:val="007A6DAD"/>
    <w:rsid w:val="007C35BD"/>
    <w:rsid w:val="007C4C31"/>
    <w:rsid w:val="0083569B"/>
    <w:rsid w:val="00874CEA"/>
    <w:rsid w:val="008B0176"/>
    <w:rsid w:val="008B0B23"/>
    <w:rsid w:val="008C33CF"/>
    <w:rsid w:val="008E384A"/>
    <w:rsid w:val="0090329A"/>
    <w:rsid w:val="00931ED7"/>
    <w:rsid w:val="009C0571"/>
    <w:rsid w:val="009D06E7"/>
    <w:rsid w:val="00AA442E"/>
    <w:rsid w:val="00AB4D91"/>
    <w:rsid w:val="00B7269B"/>
    <w:rsid w:val="00B87C16"/>
    <w:rsid w:val="00BB3F75"/>
    <w:rsid w:val="00BB7B88"/>
    <w:rsid w:val="00BE476A"/>
    <w:rsid w:val="00C42E63"/>
    <w:rsid w:val="00C876E0"/>
    <w:rsid w:val="00CA30EE"/>
    <w:rsid w:val="00CC3EEB"/>
    <w:rsid w:val="00CE782E"/>
    <w:rsid w:val="00D0007B"/>
    <w:rsid w:val="00D04F96"/>
    <w:rsid w:val="00D93DC2"/>
    <w:rsid w:val="00DB43E9"/>
    <w:rsid w:val="00DB7F6C"/>
    <w:rsid w:val="00E851B6"/>
    <w:rsid w:val="00EA623B"/>
    <w:rsid w:val="00ED6515"/>
    <w:rsid w:val="00F06702"/>
    <w:rsid w:val="00F15D8A"/>
    <w:rsid w:val="00F37F59"/>
    <w:rsid w:val="00F5403D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B238"/>
  <w15:docId w15:val="{4FEC296A-BFC6-4D93-9C3E-942931C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F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F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shc.al/raporte-te-finan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ledjana gjoni</dc:creator>
  <cp:keywords/>
  <dc:description/>
  <cp:lastModifiedBy>ledjana gjoni</cp:lastModifiedBy>
  <cp:revision>28</cp:revision>
  <dcterms:created xsi:type="dcterms:W3CDTF">2024-04-30T09:34:00Z</dcterms:created>
  <dcterms:modified xsi:type="dcterms:W3CDTF">2024-11-27T10:53:00Z</dcterms:modified>
</cp:coreProperties>
</file>