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1529" w14:textId="77777777" w:rsidR="00960C25" w:rsidRPr="00DF1E52" w:rsidRDefault="00960C25" w:rsidP="00960C25">
      <w:pPr>
        <w:spacing w:line="276" w:lineRule="auto"/>
        <w:jc w:val="center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KOMENTE DHE REKOMANDIME </w:t>
      </w:r>
    </w:p>
    <w:p w14:paraId="743892D8" w14:textId="7DB66749" w:rsidR="00960C25" w:rsidRPr="00DF1E52" w:rsidRDefault="00960C25" w:rsidP="00960C25">
      <w:pPr>
        <w:spacing w:line="276" w:lineRule="auto"/>
        <w:jc w:val="center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MBI RAPORTIN E MONITORIMIT </w:t>
      </w:r>
      <w:r w:rsidR="00BE1749" w:rsidRPr="00BE1749">
        <w:rPr>
          <w:rFonts w:asciiTheme="majorBidi" w:hAnsiTheme="majorBidi" w:cstheme="majorBidi"/>
          <w:b/>
          <w:color w:val="000000" w:themeColor="text1"/>
          <w:lang w:val="sq-AL"/>
        </w:rPr>
        <w:t>TË</w:t>
      </w: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 </w:t>
      </w:r>
      <w:r w:rsidR="0051173B">
        <w:rPr>
          <w:rFonts w:asciiTheme="majorBidi" w:hAnsiTheme="majorBidi" w:cstheme="majorBidi"/>
          <w:b/>
          <w:color w:val="000000" w:themeColor="text1"/>
          <w:lang w:val="sq-AL"/>
        </w:rPr>
        <w:t>8</w:t>
      </w:r>
      <w:r w:rsidR="001871D5">
        <w:rPr>
          <w:rFonts w:asciiTheme="majorBidi" w:hAnsiTheme="majorBidi" w:cstheme="majorBidi"/>
          <w:b/>
          <w:color w:val="000000" w:themeColor="text1"/>
          <w:lang w:val="sq-AL"/>
        </w:rPr>
        <w:t xml:space="preserve"> MUJORIT T</w:t>
      </w:r>
      <w:r w:rsidR="00304F8C">
        <w:rPr>
          <w:rFonts w:asciiTheme="majorBidi" w:hAnsiTheme="majorBidi" w:cstheme="majorBidi"/>
          <w:b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/>
          <w:color w:val="000000" w:themeColor="text1"/>
          <w:lang w:val="sq-AL"/>
        </w:rPr>
        <w:t xml:space="preserve"> </w:t>
      </w:r>
      <w:r w:rsidRPr="00DF1E52">
        <w:rPr>
          <w:rFonts w:asciiTheme="majorBidi" w:hAnsiTheme="majorBidi" w:cstheme="majorBidi"/>
          <w:b/>
          <w:caps/>
          <w:color w:val="000000" w:themeColor="text1"/>
          <w:lang w:val="sq-AL"/>
        </w:rPr>
        <w:t>vitit</w:t>
      </w:r>
      <w:r w:rsidR="008B3016">
        <w:rPr>
          <w:rFonts w:asciiTheme="majorBidi" w:hAnsiTheme="majorBidi" w:cstheme="majorBidi"/>
          <w:b/>
          <w:caps/>
          <w:color w:val="000000" w:themeColor="text1"/>
          <w:lang w:val="sq-AL"/>
        </w:rPr>
        <w:t xml:space="preserve"> 202</w:t>
      </w:r>
      <w:r w:rsidR="001871D5">
        <w:rPr>
          <w:rFonts w:asciiTheme="majorBidi" w:hAnsiTheme="majorBidi" w:cstheme="majorBidi"/>
          <w:b/>
          <w:caps/>
          <w:color w:val="000000" w:themeColor="text1"/>
          <w:lang w:val="sq-AL"/>
        </w:rPr>
        <w:t>4</w:t>
      </w:r>
    </w:p>
    <w:p w14:paraId="39665737" w14:textId="77777777" w:rsidR="00960C25" w:rsidRPr="00DF1E52" w:rsidRDefault="00960C25" w:rsidP="00960C25">
      <w:pPr>
        <w:spacing w:line="276" w:lineRule="auto"/>
        <w:jc w:val="center"/>
        <w:rPr>
          <w:rFonts w:asciiTheme="majorBidi" w:hAnsiTheme="majorBidi" w:cstheme="majorBidi"/>
          <w:b/>
          <w:bCs/>
          <w:caps/>
          <w:color w:val="000000" w:themeColor="text1"/>
          <w:lang w:val="sq-AL" w:eastAsia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PËR </w:t>
      </w:r>
      <w:r w:rsidRPr="00DF1E52">
        <w:rPr>
          <w:rFonts w:asciiTheme="majorBidi" w:hAnsiTheme="majorBidi" w:cstheme="majorBidi"/>
          <w:b/>
          <w:bCs/>
          <w:caps/>
          <w:color w:val="000000" w:themeColor="text1"/>
          <w:lang w:val="sq-AL" w:eastAsia="sq-AL"/>
        </w:rPr>
        <w:t>inspektoriatin e lartë të drejtësisë</w:t>
      </w:r>
    </w:p>
    <w:p w14:paraId="262C9E71" w14:textId="77777777" w:rsidR="00960C25" w:rsidRPr="00DF1E52" w:rsidRDefault="00960C25" w:rsidP="00960C25">
      <w:pPr>
        <w:tabs>
          <w:tab w:val="left" w:pos="2160"/>
        </w:tabs>
        <w:spacing w:line="276" w:lineRule="auto"/>
        <w:jc w:val="both"/>
        <w:rPr>
          <w:bCs/>
          <w:color w:val="000000" w:themeColor="text1"/>
          <w:lang w:val="sq-AL"/>
        </w:rPr>
      </w:pPr>
    </w:p>
    <w:p w14:paraId="18C71724" w14:textId="77777777" w:rsidR="00960C25" w:rsidRPr="00DF1E52" w:rsidRDefault="00960C25" w:rsidP="00960C25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Vlerësim i përgjithshëm </w:t>
      </w:r>
    </w:p>
    <w:p w14:paraId="3AC1928D" w14:textId="29EB5D5F" w:rsidR="00960C25" w:rsidRDefault="00960C25" w:rsidP="0051173B">
      <w:pPr>
        <w:spacing w:line="276" w:lineRule="auto"/>
        <w:jc w:val="both"/>
        <w:rPr>
          <w:bCs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bCs/>
          <w:color w:val="000000" w:themeColor="text1"/>
          <w:lang w:val="sq-AL" w:eastAsia="sq-AL"/>
        </w:rPr>
        <w:t xml:space="preserve">Inspektoriati i Lartë i Drejtësisë </w:t>
      </w:r>
      <w:r w:rsidR="008A0AF9">
        <w:rPr>
          <w:rFonts w:asciiTheme="majorBidi" w:hAnsiTheme="majorBidi" w:cstheme="majorBidi"/>
          <w:bCs/>
          <w:color w:val="000000" w:themeColor="text1"/>
          <w:lang w:val="sq-AL" w:eastAsia="sq-AL"/>
        </w:rPr>
        <w:t>gjatë</w:t>
      </w:r>
      <w:r w:rsidR="008B3016">
        <w:rPr>
          <w:rFonts w:asciiTheme="majorBidi" w:hAnsiTheme="majorBidi" w:cstheme="majorBidi"/>
          <w:bCs/>
          <w:color w:val="000000" w:themeColor="text1"/>
          <w:lang w:val="sq-AL" w:eastAsia="sq-AL"/>
        </w:rPr>
        <w:t xml:space="preserve"> vitit 202</w:t>
      </w:r>
      <w:r w:rsidR="001871D5">
        <w:rPr>
          <w:rFonts w:asciiTheme="majorBidi" w:hAnsiTheme="majorBidi" w:cstheme="majorBidi"/>
          <w:bCs/>
          <w:color w:val="000000" w:themeColor="text1"/>
          <w:lang w:val="sq-AL" w:eastAsia="sq-AL"/>
        </w:rPr>
        <w:t>4</w:t>
      </w:r>
      <w:r w:rsidR="00BE1749" w:rsidRPr="00BE1749">
        <w:rPr>
          <w:rFonts w:asciiTheme="majorBidi" w:hAnsiTheme="majorBidi" w:cstheme="majorBidi"/>
          <w:b/>
          <w:bCs/>
          <w:color w:val="000000" w:themeColor="text1"/>
          <w:lang w:val="sq-AL" w:eastAsia="sq-AL"/>
        </w:rPr>
        <w:t xml:space="preserve"> </w:t>
      </w:r>
      <w:r w:rsidRPr="00DF1E52">
        <w:rPr>
          <w:bCs/>
          <w:color w:val="000000" w:themeColor="text1"/>
          <w:lang w:val="sq-AL"/>
        </w:rPr>
        <w:t>ka administruar dhe menaxhuar fondet publike sipas programit “Veprimtaria e Zyrës së Inspektorit të Lartë të Drejtësisë”.</w:t>
      </w:r>
    </w:p>
    <w:p w14:paraId="4569C161" w14:textId="77777777" w:rsidR="0051173B" w:rsidRDefault="0051173B" w:rsidP="0051173B">
      <w:pPr>
        <w:spacing w:line="276" w:lineRule="auto"/>
        <w:jc w:val="both"/>
        <w:rPr>
          <w:bCs/>
          <w:color w:val="000000" w:themeColor="text1"/>
          <w:lang w:val="sq-AL"/>
        </w:rPr>
      </w:pPr>
    </w:p>
    <w:p w14:paraId="180244C9" w14:textId="414C1858" w:rsidR="008937CE" w:rsidRDefault="008937CE" w:rsidP="008937CE">
      <w:pPr>
        <w:spacing w:after="240"/>
        <w:jc w:val="both"/>
        <w:rPr>
          <w:lang w:val="sq-AL"/>
        </w:rPr>
      </w:pPr>
      <w:r w:rsidRPr="00F371E6">
        <w:rPr>
          <w:lang w:val="sq-AL"/>
        </w:rPr>
        <w:t xml:space="preserve">Me fondet e buxhetit të vëna në dispozicion gjatë </w:t>
      </w:r>
      <w:r>
        <w:rPr>
          <w:lang w:val="sq-AL"/>
        </w:rPr>
        <w:t xml:space="preserve">vitit 2024, ILD  </w:t>
      </w:r>
      <w:r w:rsidRPr="00F371E6">
        <w:rPr>
          <w:lang w:val="sq-AL"/>
        </w:rPr>
        <w:t>ka realizuar q</w:t>
      </w:r>
      <w:r>
        <w:rPr>
          <w:lang w:val="sq-AL"/>
        </w:rPr>
        <w:t>ë</w:t>
      </w:r>
      <w:r w:rsidRPr="00F371E6">
        <w:rPr>
          <w:lang w:val="sq-AL"/>
        </w:rPr>
        <w:t>llimin</w:t>
      </w:r>
      <w:r>
        <w:rPr>
          <w:lang w:val="sq-AL"/>
        </w:rPr>
        <w:t xml:space="preserve"> e tij,</w:t>
      </w:r>
      <w:r w:rsidRPr="00F371E6">
        <w:rPr>
          <w:lang w:val="sq-AL"/>
        </w:rPr>
        <w:t xml:space="preserve"> </w:t>
      </w:r>
      <w:r>
        <w:rPr>
          <w:lang w:val="sq-AL"/>
        </w:rPr>
        <w:t xml:space="preserve">i cili është “Garantimin e funksionimit të shtetit të së drejtës, pavarësinë e sistemit të drejtësisë si dhe rikthimin e besimit të publikut tek institucionet e këtij sistemi”. </w:t>
      </w:r>
    </w:p>
    <w:p w14:paraId="2A1599AE" w14:textId="4038C685" w:rsidR="008937CE" w:rsidRDefault="008937CE" w:rsidP="008937CE">
      <w:pPr>
        <w:spacing w:after="240"/>
        <w:jc w:val="both"/>
        <w:rPr>
          <w:lang w:val="sq-AL"/>
        </w:rPr>
      </w:pPr>
      <w:r>
        <w:rPr>
          <w:lang w:val="sq-AL"/>
        </w:rPr>
        <w:t xml:space="preserve">Përgjatë 8 mujorit të vitit 2024 është realizuar objektivi i programit i cili konsiston në </w:t>
      </w:r>
      <w:r w:rsidRPr="009F33D0">
        <w:rPr>
          <w:lang w:val="sq-AL"/>
        </w:rPr>
        <w:t>“Fuqizimin e veprimtarisë për matjen e performancës së subjekteve të hetimit disiplinor mbi cilësinë dhe efikasitetin e dhënies së drejtësisë sipas standarteve evropiane”.</w:t>
      </w:r>
      <w:r>
        <w:rPr>
          <w:lang w:val="sq-AL"/>
        </w:rPr>
        <w:t xml:space="preserve"> </w:t>
      </w:r>
    </w:p>
    <w:p w14:paraId="41A71529" w14:textId="08B2504B" w:rsidR="008937CE" w:rsidRDefault="008937CE" w:rsidP="008937CE">
      <w:pPr>
        <w:jc w:val="both"/>
        <w:rPr>
          <w:lang w:val="sq-AL"/>
        </w:rPr>
      </w:pPr>
      <w:r>
        <w:rPr>
          <w:lang w:val="sq-AL"/>
        </w:rPr>
        <w:t>Për realizimin e objek</w:t>
      </w:r>
      <w:r w:rsidR="009F33D0">
        <w:rPr>
          <w:lang w:val="sq-AL"/>
        </w:rPr>
        <w:t>tivit kanë kontribuar produktet</w:t>
      </w:r>
      <w:r>
        <w:rPr>
          <w:lang w:val="sq-AL"/>
        </w:rPr>
        <w:t xml:space="preserve"> performanca e të cilëve paraqitet si më poshtë:</w:t>
      </w:r>
    </w:p>
    <w:p w14:paraId="7F4194BC" w14:textId="2EAE4BC5" w:rsidR="008937CE" w:rsidRDefault="008937CE" w:rsidP="008937CE">
      <w:pPr>
        <w:pStyle w:val="ListParagraph"/>
        <w:numPr>
          <w:ilvl w:val="0"/>
          <w:numId w:val="7"/>
        </w:numPr>
        <w:jc w:val="both"/>
        <w:rPr>
          <w:sz w:val="24"/>
          <w:lang w:val="sq-AL"/>
        </w:rPr>
      </w:pPr>
      <w:r w:rsidRPr="008937CE">
        <w:rPr>
          <w:sz w:val="24"/>
          <w:lang w:val="sq-AL"/>
        </w:rPr>
        <w:t xml:space="preserve"> </w:t>
      </w:r>
      <w:r>
        <w:rPr>
          <w:sz w:val="24"/>
          <w:lang w:val="sq-AL"/>
        </w:rPr>
        <w:t>Për produktin “Inspektime të kryera/ankesa të trajtuara”</w:t>
      </w:r>
      <w:r w:rsidRPr="008937CE">
        <w:rPr>
          <w:sz w:val="24"/>
          <w:lang w:val="sq-AL"/>
        </w:rPr>
        <w:t xml:space="preserve">, për 8 mujorin e vitit 2024 janë </w:t>
      </w:r>
      <w:r>
        <w:rPr>
          <w:sz w:val="24"/>
          <w:lang w:val="sq-AL"/>
        </w:rPr>
        <w:t xml:space="preserve">trajtuar në total 1094 ankesa, nga këto 510 ankesa me vendime arkivimi dhe 94 ankesa me vendime verifikimi, ndërsa ankesat e trajtuara me vendimet e hetimit disiplinor rezultojnë 10 ankesa.  </w:t>
      </w:r>
    </w:p>
    <w:p w14:paraId="3AFB2407" w14:textId="71EE5651" w:rsidR="008937CE" w:rsidRDefault="008937CE" w:rsidP="008937CE">
      <w:pPr>
        <w:pStyle w:val="ListParagraph"/>
        <w:numPr>
          <w:ilvl w:val="0"/>
          <w:numId w:val="7"/>
        </w:numPr>
        <w:jc w:val="both"/>
        <w:rPr>
          <w:sz w:val="24"/>
          <w:lang w:val="sq-AL"/>
        </w:rPr>
      </w:pPr>
      <w:r>
        <w:rPr>
          <w:sz w:val="24"/>
          <w:lang w:val="sq-AL"/>
        </w:rPr>
        <w:t xml:space="preserve">Janë kryer 4 inspektime tematike, për të cilat janë publikyar raportet e inspektimit në faqen zyrtare të ILD. </w:t>
      </w:r>
    </w:p>
    <w:p w14:paraId="052C851A" w14:textId="77777777" w:rsidR="0051173B" w:rsidRDefault="0051173B" w:rsidP="0051173B">
      <w:pPr>
        <w:spacing w:line="276" w:lineRule="auto"/>
        <w:jc w:val="both"/>
        <w:rPr>
          <w:rFonts w:asciiTheme="majorBidi" w:hAnsiTheme="majorBidi" w:cstheme="majorBidi"/>
          <w:color w:val="000000" w:themeColor="text1"/>
          <w:lang w:val="sq-AL"/>
        </w:rPr>
      </w:pPr>
    </w:p>
    <w:p w14:paraId="6ECB56CB" w14:textId="77777777" w:rsidR="008937CE" w:rsidRPr="00DF1E52" w:rsidRDefault="008937CE" w:rsidP="0051173B">
      <w:pPr>
        <w:spacing w:line="276" w:lineRule="auto"/>
        <w:jc w:val="both"/>
        <w:rPr>
          <w:bCs/>
          <w:color w:val="000000" w:themeColor="text1"/>
          <w:sz w:val="6"/>
          <w:szCs w:val="6"/>
          <w:lang w:val="sq-AL"/>
        </w:rPr>
      </w:pPr>
    </w:p>
    <w:p w14:paraId="2F1FF5C7" w14:textId="77777777" w:rsidR="00960C25" w:rsidRPr="00DF1E52" w:rsidRDefault="00960C25" w:rsidP="00960C25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>Karakteristika kryesore të performancës së shpenzimeve</w:t>
      </w:r>
    </w:p>
    <w:p w14:paraId="7824A2DD" w14:textId="1F4EB30D" w:rsidR="00960C25" w:rsidRPr="00DF1E52" w:rsidRDefault="001E33E0" w:rsidP="00960C25">
      <w:pPr>
        <w:tabs>
          <w:tab w:val="left" w:pos="2160"/>
        </w:tabs>
        <w:spacing w:line="276" w:lineRule="auto"/>
        <w:jc w:val="both"/>
        <w:rPr>
          <w:bCs/>
          <w:i/>
          <w:iCs/>
          <w:color w:val="000000" w:themeColor="text1"/>
          <w:lang w:val="sq-AL"/>
        </w:rPr>
      </w:pPr>
      <w:r>
        <w:rPr>
          <w:rFonts w:asciiTheme="majorBidi" w:hAnsiTheme="majorBidi" w:cstheme="majorBidi"/>
          <w:bCs/>
          <w:color w:val="000000" w:themeColor="text1"/>
          <w:lang w:val="sq-AL"/>
        </w:rPr>
        <w:t>G</w:t>
      </w:r>
      <w:r w:rsidR="008A0AF9">
        <w:rPr>
          <w:rFonts w:asciiTheme="majorBidi" w:hAnsiTheme="majorBidi" w:cstheme="majorBidi"/>
          <w:bCs/>
          <w:color w:val="000000" w:themeColor="text1"/>
          <w:lang w:val="sq-AL"/>
        </w:rPr>
        <w:t>jatë</w:t>
      </w:r>
      <w:r w:rsidR="008B3016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51173B">
        <w:rPr>
          <w:rFonts w:asciiTheme="majorBidi" w:hAnsiTheme="majorBidi" w:cstheme="majorBidi"/>
          <w:bCs/>
          <w:color w:val="000000" w:themeColor="text1"/>
          <w:lang w:val="sq-AL"/>
        </w:rPr>
        <w:t>8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 xml:space="preserve"> mujorit t</w:t>
      </w:r>
      <w:r w:rsidR="00304F8C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 xml:space="preserve"> vitit 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>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="00960C25" w:rsidRPr="00DF1E52">
        <w:rPr>
          <w:rFonts w:asciiTheme="majorBidi" w:hAnsiTheme="majorBidi" w:cstheme="majorBidi"/>
          <w:bCs/>
          <w:color w:val="000000" w:themeColor="text1"/>
          <w:lang w:val="sq-AL"/>
        </w:rPr>
        <w:t>, situata në lidhje me realizimin e shpenzimeve të buxhetit, krahasuar me planin</w:t>
      </w:r>
      <w:r w:rsidR="00142185">
        <w:rPr>
          <w:rFonts w:asciiTheme="majorBidi" w:hAnsiTheme="majorBidi" w:cstheme="majorBidi"/>
          <w:bCs/>
          <w:color w:val="000000" w:themeColor="text1"/>
          <w:lang w:val="sq-AL"/>
        </w:rPr>
        <w:t xml:space="preserve"> e vitit </w:t>
      </w:r>
      <w:r w:rsidR="00337F8C">
        <w:rPr>
          <w:rFonts w:asciiTheme="majorBidi" w:hAnsiTheme="majorBidi" w:cstheme="majorBidi"/>
          <w:bCs/>
          <w:color w:val="000000" w:themeColor="text1"/>
          <w:lang w:val="sq-AL"/>
        </w:rPr>
        <w:t>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="00960C25" w:rsidRPr="00DF1E52">
        <w:rPr>
          <w:rFonts w:asciiTheme="majorBidi" w:hAnsiTheme="majorBidi" w:cstheme="majorBidi"/>
          <w:bCs/>
          <w:color w:val="000000" w:themeColor="text1"/>
          <w:lang w:val="sq-AL"/>
        </w:rPr>
        <w:t>, sipas raportit të monitorimit të paraqitur nga ana e institucionit</w:t>
      </w:r>
      <w:r w:rsidR="00960C25" w:rsidRPr="00DF1E52">
        <w:rPr>
          <w:bCs/>
          <w:color w:val="000000" w:themeColor="text1"/>
          <w:lang w:val="sq-AL"/>
        </w:rPr>
        <w:t xml:space="preserve"> dhe sipas të dhënave të Sistemit Financiar Informatik të Qeverisë</w:t>
      </w:r>
      <w:r w:rsidR="00960C25"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, paraqitet si më poshtë, </w:t>
      </w:r>
      <w:r w:rsidR="00960C25" w:rsidRPr="00DF1E52">
        <w:rPr>
          <w:bCs/>
          <w:i/>
          <w:iCs/>
          <w:color w:val="000000" w:themeColor="text1"/>
          <w:lang w:val="sq-AL"/>
        </w:rPr>
        <w:t xml:space="preserve">në mijë lekë: </w:t>
      </w:r>
    </w:p>
    <w:p w14:paraId="3088F4BE" w14:textId="77777777" w:rsidR="00960C25" w:rsidRPr="00DF1E52" w:rsidRDefault="00960C25" w:rsidP="00960C25">
      <w:pPr>
        <w:tabs>
          <w:tab w:val="left" w:pos="2160"/>
        </w:tabs>
        <w:spacing w:line="276" w:lineRule="auto"/>
        <w:jc w:val="both"/>
        <w:rPr>
          <w:bCs/>
          <w:i/>
          <w:iCs/>
          <w:color w:val="000000" w:themeColor="text1"/>
          <w:lang w:val="sq-AL"/>
        </w:rPr>
      </w:pPr>
    </w:p>
    <w:tbl>
      <w:tblPr>
        <w:tblW w:w="8148" w:type="dxa"/>
        <w:tblInd w:w="690" w:type="dxa"/>
        <w:tblLook w:val="04A0" w:firstRow="1" w:lastRow="0" w:firstColumn="1" w:lastColumn="0" w:noHBand="0" w:noVBand="1"/>
      </w:tblPr>
      <w:tblGrid>
        <w:gridCol w:w="810"/>
        <w:gridCol w:w="3664"/>
        <w:gridCol w:w="1140"/>
        <w:gridCol w:w="1120"/>
        <w:gridCol w:w="1414"/>
      </w:tblGrid>
      <w:tr w:rsidR="001871D5" w:rsidRPr="00142185" w14:paraId="266297A3" w14:textId="77777777" w:rsidTr="003450EC">
        <w:trPr>
          <w:trHeight w:val="525"/>
        </w:trPr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121EBA0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64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D59215B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>Emërtimi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F617DCB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A23B781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674392C6" w14:textId="77777777" w:rsidR="00142185" w:rsidRPr="00142185" w:rsidRDefault="00142185" w:rsidP="001421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2185">
              <w:rPr>
                <w:b/>
                <w:bCs/>
                <w:color w:val="000000"/>
                <w:sz w:val="20"/>
                <w:szCs w:val="20"/>
              </w:rPr>
              <w:t>Përqindja  e realizimit</w:t>
            </w:r>
          </w:p>
        </w:tc>
      </w:tr>
      <w:tr w:rsidR="0099258E" w:rsidRPr="00142185" w14:paraId="291EF2B4" w14:textId="77777777" w:rsidTr="00801F19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601CA9" w14:textId="77777777" w:rsidR="0099258E" w:rsidRPr="00142185" w:rsidRDefault="0099258E" w:rsidP="001871D5">
            <w:pPr>
              <w:jc w:val="center"/>
              <w:rPr>
                <w:color w:val="000000"/>
                <w:sz w:val="22"/>
                <w:szCs w:val="22"/>
              </w:rPr>
            </w:pPr>
            <w:r w:rsidRPr="00142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384E12" w14:textId="77777777" w:rsidR="0099258E" w:rsidRPr="00142185" w:rsidRDefault="0099258E" w:rsidP="001871D5">
            <w:pPr>
              <w:rPr>
                <w:i/>
                <w:iCs/>
                <w:color w:val="000000"/>
              </w:rPr>
            </w:pPr>
            <w:r w:rsidRPr="00142185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17D7BD" w14:textId="2E561FAE" w:rsidR="0099258E" w:rsidRPr="0099258E" w:rsidRDefault="0099258E" w:rsidP="001871D5">
            <w:pPr>
              <w:jc w:val="center"/>
            </w:pPr>
            <w:r w:rsidRPr="0099258E">
              <w:rPr>
                <w:bCs/>
              </w:rPr>
              <w:t>242,200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BC4747" w14:textId="390A1DB1" w:rsidR="0099258E" w:rsidRPr="0099258E" w:rsidRDefault="0099258E" w:rsidP="001871D5">
            <w:pPr>
              <w:jc w:val="center"/>
            </w:pPr>
            <w:r w:rsidRPr="0099258E">
              <w:rPr>
                <w:bCs/>
              </w:rPr>
              <w:t>127,475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7072B90" w14:textId="5421F414" w:rsidR="0099258E" w:rsidRPr="0099258E" w:rsidRDefault="0099258E" w:rsidP="001871D5">
            <w:pPr>
              <w:jc w:val="center"/>
            </w:pPr>
            <w:r w:rsidRPr="0099258E">
              <w:rPr>
                <w:bCs/>
              </w:rPr>
              <w:t>53%</w:t>
            </w:r>
          </w:p>
        </w:tc>
      </w:tr>
      <w:tr w:rsidR="0099258E" w:rsidRPr="00142185" w14:paraId="1C310A9C" w14:textId="77777777" w:rsidTr="00610E15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51B07E" w14:textId="77777777" w:rsidR="0099258E" w:rsidRPr="00142185" w:rsidRDefault="0099258E" w:rsidP="001871D5">
            <w:pPr>
              <w:jc w:val="center"/>
              <w:rPr>
                <w:color w:val="000000"/>
                <w:sz w:val="22"/>
                <w:szCs w:val="22"/>
              </w:rPr>
            </w:pPr>
            <w:r w:rsidRPr="00142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ECA818" w14:textId="77777777" w:rsidR="0099258E" w:rsidRPr="00142185" w:rsidRDefault="0099258E" w:rsidP="001871D5">
            <w:pPr>
              <w:rPr>
                <w:i/>
                <w:iCs/>
                <w:color w:val="000000"/>
              </w:rPr>
            </w:pPr>
            <w:r w:rsidRPr="00142185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95DCA" w14:textId="5B50B2FB" w:rsidR="0099258E" w:rsidRPr="0099258E" w:rsidRDefault="0099258E" w:rsidP="001871D5">
            <w:pPr>
              <w:jc w:val="center"/>
            </w:pPr>
            <w:r w:rsidRPr="0099258E">
              <w:rPr>
                <w:bCs/>
              </w:rPr>
              <w:t>32,400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8FC348" w14:textId="41EF2033" w:rsidR="0099258E" w:rsidRPr="0099258E" w:rsidRDefault="0099258E" w:rsidP="001871D5">
            <w:pPr>
              <w:jc w:val="center"/>
            </w:pPr>
            <w:r w:rsidRPr="0099258E">
              <w:rPr>
                <w:bCs/>
              </w:rPr>
              <w:t>20,063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438423" w14:textId="0DB31647" w:rsidR="0099258E" w:rsidRPr="0099258E" w:rsidRDefault="0099258E" w:rsidP="001871D5">
            <w:pPr>
              <w:jc w:val="center"/>
            </w:pPr>
            <w:r w:rsidRPr="0099258E">
              <w:t>62%</w:t>
            </w:r>
          </w:p>
        </w:tc>
      </w:tr>
      <w:tr w:rsidR="0099258E" w:rsidRPr="00142185" w14:paraId="747B1E18" w14:textId="77777777" w:rsidTr="001E487C">
        <w:trPr>
          <w:trHeight w:val="315"/>
        </w:trPr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0B89F" w14:textId="77777777" w:rsidR="0099258E" w:rsidRPr="00142185" w:rsidRDefault="0099258E" w:rsidP="00142185">
            <w:pPr>
              <w:jc w:val="center"/>
              <w:rPr>
                <w:color w:val="000000"/>
                <w:sz w:val="22"/>
                <w:szCs w:val="22"/>
              </w:rPr>
            </w:pPr>
            <w:r w:rsidRPr="00142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77D36" w14:textId="77777777" w:rsidR="0099258E" w:rsidRPr="00142185" w:rsidRDefault="0099258E" w:rsidP="00142185">
            <w:pPr>
              <w:rPr>
                <w:i/>
                <w:iCs/>
                <w:color w:val="000000"/>
              </w:rPr>
            </w:pPr>
            <w:r w:rsidRPr="00142185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3B451A" w14:textId="7D446268" w:rsidR="0099258E" w:rsidRPr="0099258E" w:rsidRDefault="0099258E" w:rsidP="008B3016">
            <w:pPr>
              <w:jc w:val="center"/>
            </w:pPr>
            <w:r w:rsidRPr="0099258E">
              <w:rPr>
                <w:bCs/>
              </w:rPr>
              <w:t>73,000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D6D108" w14:textId="43803AA0" w:rsidR="0099258E" w:rsidRPr="0099258E" w:rsidRDefault="0099258E" w:rsidP="008B3016">
            <w:pPr>
              <w:jc w:val="center"/>
            </w:pPr>
            <w:r w:rsidRPr="0099258E">
              <w:rPr>
                <w:bCs/>
              </w:rPr>
              <w:t>58,535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81E10E6" w14:textId="2955D5EE" w:rsidR="0099258E" w:rsidRPr="0099258E" w:rsidRDefault="0099258E" w:rsidP="003450EC">
            <w:pPr>
              <w:jc w:val="center"/>
            </w:pPr>
            <w:r w:rsidRPr="0099258E">
              <w:t>80%</w:t>
            </w:r>
          </w:p>
        </w:tc>
      </w:tr>
      <w:tr w:rsidR="0099258E" w:rsidRPr="00142185" w14:paraId="0C8B2C1C" w14:textId="77777777" w:rsidTr="00090B57">
        <w:trPr>
          <w:trHeight w:val="465"/>
        </w:trPr>
        <w:tc>
          <w:tcPr>
            <w:tcW w:w="4474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23E770E" w14:textId="77777777" w:rsidR="0099258E" w:rsidRPr="00142185" w:rsidRDefault="0099258E" w:rsidP="00142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185">
              <w:rPr>
                <w:b/>
                <w:bCs/>
                <w:color w:val="000000"/>
                <w:sz w:val="22"/>
                <w:szCs w:val="22"/>
              </w:rPr>
              <w:t>T</w:t>
            </w:r>
            <w:r w:rsidRPr="00276492">
              <w:rPr>
                <w:b/>
              </w:rPr>
              <w:t>OTALI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bottom"/>
          </w:tcPr>
          <w:p w14:paraId="216A2323" w14:textId="358E2F0D" w:rsidR="0099258E" w:rsidRPr="0099258E" w:rsidRDefault="0099258E" w:rsidP="008B3016">
            <w:pPr>
              <w:spacing w:before="240"/>
              <w:jc w:val="center"/>
              <w:rPr>
                <w:b/>
              </w:rPr>
            </w:pPr>
            <w:r w:rsidRPr="0099258E">
              <w:rPr>
                <w:b/>
                <w:bCs/>
              </w:rPr>
              <w:t>347,600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bottom"/>
          </w:tcPr>
          <w:p w14:paraId="7FD2C164" w14:textId="2AAFC903" w:rsidR="0099258E" w:rsidRPr="0099258E" w:rsidRDefault="0099258E" w:rsidP="008B3016">
            <w:pPr>
              <w:spacing w:before="240"/>
              <w:jc w:val="center"/>
              <w:rPr>
                <w:b/>
              </w:rPr>
            </w:pPr>
            <w:r w:rsidRPr="0099258E">
              <w:rPr>
                <w:b/>
                <w:bCs/>
              </w:rPr>
              <w:t>206,073</w:t>
            </w:r>
          </w:p>
        </w:tc>
        <w:tc>
          <w:tcPr>
            <w:tcW w:w="14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vAlign w:val="bottom"/>
          </w:tcPr>
          <w:p w14:paraId="535204B3" w14:textId="36ECA25D" w:rsidR="0099258E" w:rsidRPr="0099258E" w:rsidRDefault="0099258E" w:rsidP="003450EC">
            <w:pPr>
              <w:spacing w:before="240"/>
              <w:jc w:val="center"/>
              <w:rPr>
                <w:b/>
              </w:rPr>
            </w:pPr>
            <w:r w:rsidRPr="0099258E">
              <w:rPr>
                <w:b/>
              </w:rPr>
              <w:t>59%</w:t>
            </w:r>
          </w:p>
        </w:tc>
      </w:tr>
    </w:tbl>
    <w:p w14:paraId="5227E2EC" w14:textId="77777777" w:rsidR="00142185" w:rsidRPr="00DF1E52" w:rsidRDefault="00142185" w:rsidP="00960C25">
      <w:pPr>
        <w:tabs>
          <w:tab w:val="left" w:pos="2160"/>
        </w:tabs>
        <w:spacing w:line="276" w:lineRule="auto"/>
        <w:jc w:val="both"/>
        <w:rPr>
          <w:bCs/>
          <w:i/>
          <w:iCs/>
          <w:color w:val="000000" w:themeColor="text1"/>
          <w:lang w:val="sq-AL"/>
        </w:rPr>
      </w:pPr>
    </w:p>
    <w:p w14:paraId="5F394CC7" w14:textId="3F0D9573" w:rsidR="00960C25" w:rsidRDefault="00960C25" w:rsidP="00960C25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Siç shikohet nga tabela e mësipërme, shpenzimet për ILD janë realizuar në rreth </w:t>
      </w:r>
      <w:r w:rsidR="00D6287A">
        <w:rPr>
          <w:rFonts w:asciiTheme="majorBidi" w:hAnsiTheme="majorBidi" w:cstheme="majorBidi"/>
          <w:bCs/>
          <w:color w:val="000000" w:themeColor="text1"/>
          <w:lang w:val="sq-AL"/>
        </w:rPr>
        <w:t>53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>përqind</w:t>
      </w:r>
      <w:r w:rsidR="00A06EC3">
        <w:rPr>
          <w:rFonts w:asciiTheme="majorBidi" w:hAnsiTheme="majorBidi" w:cstheme="majorBidi"/>
          <w:bCs/>
          <w:color w:val="000000" w:themeColor="text1"/>
          <w:lang w:val="sq-AL"/>
        </w:rPr>
        <w:t xml:space="preserve"> të planit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 për</w:t>
      </w:r>
      <w:r w:rsidR="008A6DFE">
        <w:rPr>
          <w:rFonts w:asciiTheme="majorBidi" w:hAnsiTheme="majorBidi" w:cstheme="majorBidi"/>
          <w:bCs/>
          <w:color w:val="000000" w:themeColor="text1"/>
          <w:lang w:val="sq-AL"/>
        </w:rPr>
        <w:t xml:space="preserve"> viti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>n</w:t>
      </w:r>
      <w:r w:rsidR="00142185">
        <w:rPr>
          <w:rFonts w:asciiTheme="majorBidi" w:hAnsiTheme="majorBidi" w:cstheme="majorBidi"/>
          <w:bCs/>
          <w:color w:val="000000" w:themeColor="text1"/>
          <w:lang w:val="sq-AL"/>
        </w:rPr>
        <w:t xml:space="preserve"> 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="00A06EC3">
        <w:rPr>
          <w:rFonts w:asciiTheme="majorBidi" w:hAnsiTheme="majorBidi" w:cstheme="majorBidi"/>
          <w:bCs/>
          <w:color w:val="000000" w:themeColor="text1"/>
          <w:lang w:val="sq-AL"/>
        </w:rPr>
        <w:t xml:space="preserve"> për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>shpenzimet e personelit</w:t>
      </w:r>
      <w:r w:rsidR="00C40227">
        <w:rPr>
          <w:rFonts w:asciiTheme="majorBidi" w:hAnsiTheme="majorBidi" w:cstheme="majorBidi"/>
          <w:bCs/>
          <w:color w:val="000000" w:themeColor="text1"/>
          <w:lang w:val="sq-AL"/>
        </w:rPr>
        <w:t>, p</w:t>
      </w:r>
      <w:r w:rsidR="00F36321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C40227">
        <w:rPr>
          <w:rFonts w:asciiTheme="majorBidi" w:hAnsiTheme="majorBidi" w:cstheme="majorBidi"/>
          <w:bCs/>
          <w:color w:val="000000" w:themeColor="text1"/>
          <w:lang w:val="sq-AL"/>
        </w:rPr>
        <w:t xml:space="preserve">r shkak se organika e institucionit nuk </w:t>
      </w:r>
      <w:r w:rsidR="00F36321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C40227">
        <w:rPr>
          <w:rFonts w:asciiTheme="majorBidi" w:hAnsiTheme="majorBidi" w:cstheme="majorBidi"/>
          <w:bCs/>
          <w:color w:val="000000" w:themeColor="text1"/>
          <w:lang w:val="sq-AL"/>
        </w:rPr>
        <w:t>sht</w:t>
      </w:r>
      <w:r w:rsidR="00F36321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C40227">
        <w:rPr>
          <w:rFonts w:asciiTheme="majorBidi" w:hAnsiTheme="majorBidi" w:cstheme="majorBidi"/>
          <w:bCs/>
          <w:color w:val="000000" w:themeColor="text1"/>
          <w:lang w:val="sq-AL"/>
        </w:rPr>
        <w:t xml:space="preserve"> e plot</w:t>
      </w:r>
      <w:r w:rsidR="00F36321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C40227">
        <w:rPr>
          <w:rFonts w:asciiTheme="majorBidi" w:hAnsiTheme="majorBidi" w:cstheme="majorBidi"/>
          <w:bCs/>
          <w:color w:val="000000" w:themeColor="text1"/>
          <w:lang w:val="sq-AL"/>
        </w:rPr>
        <w:t>suar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>,</w:t>
      </w:r>
      <w:r w:rsidR="002F2036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D6287A">
        <w:rPr>
          <w:rFonts w:asciiTheme="majorBidi" w:hAnsiTheme="majorBidi" w:cstheme="majorBidi"/>
          <w:bCs/>
          <w:color w:val="000000" w:themeColor="text1"/>
          <w:lang w:val="sq-AL"/>
        </w:rPr>
        <w:t>62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 përqind të planit për shpenzimet e tjera korente, ndërsa shpenzimet kapitale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 xml:space="preserve"> paraqiten 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>me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 xml:space="preserve"> realizim 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>n</w:t>
      </w:r>
      <w:r w:rsidR="00A81555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 xml:space="preserve"> rreth </w:t>
      </w:r>
      <w:r w:rsidR="00D6287A">
        <w:rPr>
          <w:rFonts w:asciiTheme="majorBidi" w:hAnsiTheme="majorBidi" w:cstheme="majorBidi"/>
          <w:bCs/>
          <w:color w:val="000000" w:themeColor="text1"/>
          <w:lang w:val="sq-AL"/>
        </w:rPr>
        <w:t>80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 xml:space="preserve"> p</w:t>
      </w:r>
      <w:r w:rsidR="00A81555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037B5D">
        <w:rPr>
          <w:rFonts w:asciiTheme="majorBidi" w:hAnsiTheme="majorBidi" w:cstheme="majorBidi"/>
          <w:bCs/>
          <w:color w:val="000000" w:themeColor="text1"/>
          <w:lang w:val="sq-AL"/>
        </w:rPr>
        <w:t xml:space="preserve">rqind 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>p</w:t>
      </w:r>
      <w:r w:rsidR="009A151E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381298">
        <w:rPr>
          <w:rFonts w:asciiTheme="majorBidi" w:hAnsiTheme="majorBidi" w:cstheme="majorBidi"/>
          <w:bCs/>
          <w:color w:val="000000" w:themeColor="text1"/>
          <w:lang w:val="sq-AL"/>
        </w:rPr>
        <w:t>rgjat</w:t>
      </w:r>
      <w:r w:rsidR="009A151E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 xml:space="preserve"> vitit 202</w:t>
      </w:r>
      <w:r w:rsidR="001871D5">
        <w:rPr>
          <w:rFonts w:asciiTheme="majorBidi" w:hAnsiTheme="majorBidi" w:cstheme="majorBidi"/>
          <w:bCs/>
          <w:color w:val="000000" w:themeColor="text1"/>
          <w:lang w:val="sq-AL"/>
        </w:rPr>
        <w:t>4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. Në total </w:t>
      </w:r>
      <w:r w:rsidRPr="00DF1E52">
        <w:rPr>
          <w:rFonts w:asciiTheme="majorBidi" w:hAnsiTheme="majorBidi" w:cstheme="majorBidi"/>
          <w:bCs/>
          <w:color w:val="000000" w:themeColor="text1"/>
          <w:lang w:val="sq-AL" w:eastAsia="sq-AL"/>
        </w:rPr>
        <w:t>Inspektoriati i Lartë i Drejtësisë</w:t>
      </w:r>
      <w:r w:rsidRPr="00DF1E52">
        <w:rPr>
          <w:rFonts w:asciiTheme="majorBidi" w:hAnsiTheme="majorBidi" w:cstheme="majorBidi"/>
          <w:b/>
          <w:bCs/>
          <w:color w:val="000000" w:themeColor="text1"/>
          <w:lang w:val="sq-AL" w:eastAsia="sq-AL"/>
        </w:rPr>
        <w:t xml:space="preserve">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ka një realizim faktik të shpenzimeve buxhetore në masën rreth </w:t>
      </w:r>
      <w:r w:rsidR="00D6287A">
        <w:rPr>
          <w:rFonts w:asciiTheme="majorBidi" w:hAnsiTheme="majorBidi" w:cstheme="majorBidi"/>
          <w:bCs/>
          <w:color w:val="000000" w:themeColor="text1"/>
          <w:lang w:val="sq-AL"/>
        </w:rPr>
        <w:t>59</w:t>
      </w:r>
      <w:r w:rsidR="00617C4B"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617C4B" w:rsidRPr="00DF1E52">
        <w:rPr>
          <w:rFonts w:asciiTheme="majorBidi" w:hAnsiTheme="majorBidi" w:cstheme="majorBidi"/>
          <w:bCs/>
          <w:color w:val="000000" w:themeColor="text1"/>
          <w:lang w:val="sq-AL"/>
        </w:rPr>
        <w:t>përqind</w:t>
      </w:r>
      <w:r w:rsidR="00762C28">
        <w:rPr>
          <w:rFonts w:asciiTheme="majorBidi" w:hAnsiTheme="majorBidi" w:cstheme="majorBidi"/>
          <w:bCs/>
          <w:color w:val="000000" w:themeColor="text1"/>
          <w:lang w:val="sq-AL"/>
        </w:rPr>
        <w:t>.</w:t>
      </w:r>
    </w:p>
    <w:p w14:paraId="34434E5A" w14:textId="77777777" w:rsidR="00960C25" w:rsidRDefault="00960C25" w:rsidP="00960C25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lastRenderedPageBreak/>
        <w:t>Informacion mbi volumin dhe madhësinë e ndryshimit të buxhetit.</w:t>
      </w:r>
    </w:p>
    <w:p w14:paraId="1521A74B" w14:textId="24428710" w:rsidR="00656BF4" w:rsidRPr="00656BF4" w:rsidRDefault="00656BF4" w:rsidP="00656BF4">
      <w:pPr>
        <w:jc w:val="both"/>
        <w:rPr>
          <w:rFonts w:asciiTheme="majorBidi" w:hAnsiTheme="majorBidi" w:cstheme="majorBidi"/>
          <w:bCs/>
          <w:lang w:val="sq-AL"/>
        </w:rPr>
      </w:pPr>
      <w:r w:rsidRPr="00656BF4">
        <w:rPr>
          <w:rFonts w:asciiTheme="majorBidi" w:hAnsiTheme="majorBidi" w:cstheme="majorBidi"/>
          <w:bCs/>
          <w:lang w:val="sq-AL"/>
        </w:rPr>
        <w:t>Për Buxhetin e Inspektoriati</w:t>
      </w:r>
      <w:r>
        <w:rPr>
          <w:rFonts w:asciiTheme="majorBidi" w:hAnsiTheme="majorBidi" w:cstheme="majorBidi"/>
          <w:bCs/>
          <w:lang w:val="sq-AL"/>
        </w:rPr>
        <w:t>t të Lartë të</w:t>
      </w:r>
      <w:r w:rsidRPr="00656BF4">
        <w:rPr>
          <w:rFonts w:asciiTheme="majorBidi" w:hAnsiTheme="majorBidi" w:cstheme="majorBidi"/>
          <w:bCs/>
          <w:lang w:val="sq-AL"/>
        </w:rPr>
        <w:t xml:space="preserve"> Drejtësisë</w:t>
      </w:r>
      <w:r w:rsidRPr="00656BF4">
        <w:rPr>
          <w:rFonts w:asciiTheme="majorBidi" w:hAnsiTheme="majorBidi" w:cstheme="majorBidi"/>
          <w:b/>
          <w:bCs/>
          <w:lang w:val="sq-AL"/>
        </w:rPr>
        <w:t xml:space="preserve"> </w:t>
      </w:r>
      <w:r w:rsidRPr="00656BF4">
        <w:rPr>
          <w:rFonts w:asciiTheme="majorBidi" w:hAnsiTheme="majorBidi" w:cstheme="majorBidi"/>
          <w:bCs/>
          <w:lang w:val="sq-AL"/>
        </w:rPr>
        <w:t>për</w:t>
      </w:r>
      <w:r w:rsidR="00762C28">
        <w:rPr>
          <w:rFonts w:asciiTheme="majorBidi" w:hAnsiTheme="majorBidi" w:cstheme="majorBidi"/>
          <w:bCs/>
          <w:lang w:val="sq-AL"/>
        </w:rPr>
        <w:t xml:space="preserve"> </w:t>
      </w:r>
      <w:r w:rsidR="00FD6F72">
        <w:rPr>
          <w:rFonts w:asciiTheme="majorBidi" w:hAnsiTheme="majorBidi" w:cstheme="majorBidi"/>
          <w:bCs/>
          <w:lang w:val="sq-AL"/>
        </w:rPr>
        <w:t>8</w:t>
      </w:r>
      <w:r w:rsidR="001871D5">
        <w:rPr>
          <w:rFonts w:asciiTheme="majorBidi" w:hAnsiTheme="majorBidi" w:cstheme="majorBidi"/>
          <w:bCs/>
          <w:lang w:val="sq-AL"/>
        </w:rPr>
        <w:t xml:space="preserve"> mujorin e </w:t>
      </w:r>
      <w:r w:rsidRPr="00656BF4">
        <w:rPr>
          <w:rFonts w:asciiTheme="majorBidi" w:hAnsiTheme="majorBidi" w:cstheme="majorBidi"/>
          <w:bCs/>
          <w:lang w:val="sq-AL"/>
        </w:rPr>
        <w:t>viti</w:t>
      </w:r>
      <w:r w:rsidR="001871D5">
        <w:rPr>
          <w:rFonts w:asciiTheme="majorBidi" w:hAnsiTheme="majorBidi" w:cstheme="majorBidi"/>
          <w:bCs/>
          <w:lang w:val="sq-AL"/>
        </w:rPr>
        <w:t>t</w:t>
      </w:r>
      <w:r w:rsidRPr="00656BF4">
        <w:rPr>
          <w:rFonts w:asciiTheme="majorBidi" w:hAnsiTheme="majorBidi" w:cstheme="majorBidi"/>
          <w:bCs/>
          <w:lang w:val="sq-AL"/>
        </w:rPr>
        <w:t xml:space="preserve"> 202</w:t>
      </w:r>
      <w:r w:rsidR="001871D5">
        <w:rPr>
          <w:rFonts w:asciiTheme="majorBidi" w:hAnsiTheme="majorBidi" w:cstheme="majorBidi"/>
          <w:bCs/>
          <w:lang w:val="sq-AL"/>
        </w:rPr>
        <w:t>4</w:t>
      </w:r>
      <w:r w:rsidRPr="00656BF4">
        <w:rPr>
          <w:rFonts w:asciiTheme="majorBidi" w:hAnsiTheme="majorBidi" w:cstheme="majorBidi"/>
          <w:bCs/>
          <w:lang w:val="sq-AL"/>
        </w:rPr>
        <w:t>, situata në lidhje me ndryshimet në planifikim, paraqitet në tabelën e mëposhtme:</w:t>
      </w:r>
    </w:p>
    <w:p w14:paraId="471B9E7E" w14:textId="77777777" w:rsidR="00656BF4" w:rsidRPr="00DF1E52" w:rsidRDefault="00656BF4" w:rsidP="00656BF4">
      <w:pPr>
        <w:tabs>
          <w:tab w:val="left" w:pos="1440"/>
        </w:tabs>
        <w:spacing w:after="200" w:line="276" w:lineRule="auto"/>
        <w:ind w:left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678"/>
        <w:gridCol w:w="1984"/>
        <w:gridCol w:w="1626"/>
      </w:tblGrid>
      <w:tr w:rsidR="00656BF4" w:rsidRPr="00A71978" w14:paraId="29285307" w14:textId="77777777" w:rsidTr="0071359C">
        <w:tc>
          <w:tcPr>
            <w:tcW w:w="2239" w:type="pct"/>
            <w:shd w:val="clear" w:color="auto" w:fill="DBE5F1" w:themeFill="accent1" w:themeFillTint="33"/>
          </w:tcPr>
          <w:p w14:paraId="099C3519" w14:textId="77777777" w:rsidR="00656BF4" w:rsidRDefault="00656BF4" w:rsidP="0071359C">
            <w:pPr>
              <w:pStyle w:val="ListParagraph"/>
              <w:rPr>
                <w:b/>
                <w:lang w:val="sq-AL"/>
              </w:rPr>
            </w:pPr>
          </w:p>
          <w:p w14:paraId="48ADB415" w14:textId="77777777" w:rsidR="00656BF4" w:rsidRPr="00897307" w:rsidRDefault="00656BF4" w:rsidP="0071359C">
            <w:pPr>
              <w:pStyle w:val="ListParagrap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            </w:t>
            </w:r>
            <w:r w:rsidRPr="00897307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BE5F1" w:themeFill="accent1" w:themeFillTint="33"/>
          </w:tcPr>
          <w:p w14:paraId="4AE265B7" w14:textId="22D238FC" w:rsidR="00656BF4" w:rsidRPr="00A71978" w:rsidRDefault="00656BF4" w:rsidP="00381298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1871D5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BE5F1" w:themeFill="accent1" w:themeFillTint="33"/>
          </w:tcPr>
          <w:p w14:paraId="6A650062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3FCCA6D0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656BF4" w:rsidRPr="00A71978" w14:paraId="01F38C55" w14:textId="77777777" w:rsidTr="00656BF4">
        <w:trPr>
          <w:trHeight w:val="143"/>
        </w:trPr>
        <w:tc>
          <w:tcPr>
            <w:tcW w:w="2239" w:type="pct"/>
          </w:tcPr>
          <w:p w14:paraId="0B0608BD" w14:textId="77777777" w:rsidR="00656BF4" w:rsidRPr="00231CF4" w:rsidRDefault="00656BF4" w:rsidP="0071359C"/>
        </w:tc>
        <w:tc>
          <w:tcPr>
            <w:tcW w:w="876" w:type="pct"/>
          </w:tcPr>
          <w:p w14:paraId="018A024C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2686C39A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1B0AA1F2" w14:textId="77777777" w:rsidR="00656BF4" w:rsidRPr="00A71978" w:rsidRDefault="00656BF4" w:rsidP="0071359C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656BF4" w:rsidRPr="00A71978" w14:paraId="4664D792" w14:textId="77777777" w:rsidTr="0071359C">
        <w:trPr>
          <w:trHeight w:val="287"/>
        </w:trPr>
        <w:tc>
          <w:tcPr>
            <w:tcW w:w="2239" w:type="pct"/>
          </w:tcPr>
          <w:p w14:paraId="775B58AD" w14:textId="77777777" w:rsidR="00656BF4" w:rsidRPr="00231CF4" w:rsidRDefault="00656BF4" w:rsidP="0071359C">
            <w:r w:rsidRPr="00656BF4">
              <w:t>Veprimtaria e Zyres se Inspektorit te Larte te Drejtesise</w:t>
            </w:r>
          </w:p>
        </w:tc>
        <w:tc>
          <w:tcPr>
            <w:tcW w:w="876" w:type="pct"/>
          </w:tcPr>
          <w:p w14:paraId="0665EB76" w14:textId="7A676AE6" w:rsidR="00656BF4" w:rsidRPr="00A71978" w:rsidRDefault="001871D5" w:rsidP="00762C28">
            <w:pPr>
              <w:jc w:val="center"/>
              <w:rPr>
                <w:lang w:val="sq-AL"/>
              </w:rPr>
            </w:pPr>
            <w:r w:rsidRPr="001871D5">
              <w:rPr>
                <w:lang w:val="sq-AL"/>
              </w:rPr>
              <w:t>347,300</w:t>
            </w:r>
          </w:p>
        </w:tc>
        <w:tc>
          <w:tcPr>
            <w:tcW w:w="1036" w:type="pct"/>
          </w:tcPr>
          <w:p w14:paraId="0F06D162" w14:textId="279CA27F" w:rsidR="00656BF4" w:rsidRPr="000173A9" w:rsidRDefault="00FD6F72" w:rsidP="004F410C">
            <w:pPr>
              <w:jc w:val="center"/>
            </w:pPr>
            <w:r>
              <w:t>347,6</w:t>
            </w:r>
            <w:r w:rsidR="001871D5" w:rsidRPr="001871D5">
              <w:t>00</w:t>
            </w:r>
          </w:p>
        </w:tc>
        <w:tc>
          <w:tcPr>
            <w:tcW w:w="849" w:type="pct"/>
          </w:tcPr>
          <w:p w14:paraId="139B42F8" w14:textId="3F9D7156" w:rsidR="00656BF4" w:rsidRPr="000173A9" w:rsidRDefault="00EF0483" w:rsidP="004F410C">
            <w:pPr>
              <w:jc w:val="center"/>
            </w:pPr>
            <w:r>
              <w:t>300</w:t>
            </w:r>
          </w:p>
        </w:tc>
      </w:tr>
    </w:tbl>
    <w:p w14:paraId="25AECDB6" w14:textId="77777777" w:rsidR="00656BF4" w:rsidRDefault="00656BF4" w:rsidP="00960C25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p w14:paraId="5F31AC70" w14:textId="201A7B61" w:rsidR="00B7310B" w:rsidRDefault="00FD6F72" w:rsidP="00FD6F72">
      <w:p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8F45CE">
        <w:rPr>
          <w:lang w:val="sq-AL"/>
        </w:rPr>
        <w:t>Ndryshimet e planit gjatë</w:t>
      </w:r>
      <w:r>
        <w:rPr>
          <w:lang w:val="sq-AL"/>
        </w:rPr>
        <w:t xml:space="preserve"> 8 mujorit të vitit 2024</w:t>
      </w:r>
      <w:r w:rsidRPr="008F45CE">
        <w:rPr>
          <w:lang w:val="sq-AL"/>
        </w:rPr>
        <w:t xml:space="preserve"> kanë ndodhur </w:t>
      </w:r>
      <w:r w:rsidRPr="001D2497">
        <w:rPr>
          <w:lang w:val="sq-AL"/>
        </w:rPr>
        <w:t xml:space="preserve">si rrjedhojë e shtesave nga </w:t>
      </w:r>
      <w:r>
        <w:rPr>
          <w:lang w:val="sq-AL"/>
        </w:rPr>
        <w:t xml:space="preserve">akordimi i </w:t>
      </w:r>
      <w:r w:rsidRPr="001D2497">
        <w:rPr>
          <w:lang w:val="sq-AL"/>
        </w:rPr>
        <w:t>fondi</w:t>
      </w:r>
      <w:r>
        <w:rPr>
          <w:lang w:val="sq-AL"/>
        </w:rPr>
        <w:t>t</w:t>
      </w:r>
      <w:r w:rsidRPr="001D2497">
        <w:rPr>
          <w:lang w:val="sq-AL"/>
        </w:rPr>
        <w:t xml:space="preserve"> </w:t>
      </w:r>
      <w:r w:rsidRPr="00C40227">
        <w:rPr>
          <w:lang w:val="sq-AL"/>
        </w:rPr>
        <w:t>të veçantë</w:t>
      </w:r>
      <w:r w:rsidR="00C40227" w:rsidRPr="00C40227">
        <w:rPr>
          <w:rFonts w:asciiTheme="majorBidi" w:hAnsiTheme="majorBidi" w:cstheme="majorBidi"/>
          <w:color w:val="000000" w:themeColor="text1"/>
          <w:lang w:val="sq-AL"/>
        </w:rPr>
        <w:t>, n</w:t>
      </w:r>
      <w:r w:rsidR="00F36321">
        <w:rPr>
          <w:rFonts w:asciiTheme="majorBidi" w:hAnsiTheme="majorBidi" w:cstheme="majorBidi"/>
          <w:color w:val="000000" w:themeColor="text1"/>
          <w:lang w:val="sq-AL"/>
        </w:rPr>
        <w:t>ë</w:t>
      </w:r>
      <w:r w:rsidR="00C40227" w:rsidRPr="00C40227">
        <w:rPr>
          <w:rFonts w:asciiTheme="majorBidi" w:hAnsiTheme="majorBidi" w:cstheme="majorBidi"/>
          <w:color w:val="000000" w:themeColor="text1"/>
          <w:lang w:val="sq-AL"/>
        </w:rPr>
        <w:t xml:space="preserve"> vler</w:t>
      </w:r>
      <w:r w:rsidR="00F36321">
        <w:rPr>
          <w:rFonts w:asciiTheme="majorBidi" w:hAnsiTheme="majorBidi" w:cstheme="majorBidi"/>
          <w:color w:val="000000" w:themeColor="text1"/>
          <w:lang w:val="sq-AL"/>
        </w:rPr>
        <w:t>ë</w:t>
      </w:r>
      <w:r w:rsidR="00C40227" w:rsidRPr="00C40227">
        <w:rPr>
          <w:rFonts w:asciiTheme="majorBidi" w:hAnsiTheme="majorBidi" w:cstheme="majorBidi"/>
          <w:color w:val="000000" w:themeColor="text1"/>
          <w:lang w:val="sq-AL"/>
        </w:rPr>
        <w:t>n prej 300 mij</w:t>
      </w:r>
      <w:r w:rsidR="00F36321">
        <w:rPr>
          <w:rFonts w:asciiTheme="majorBidi" w:hAnsiTheme="majorBidi" w:cstheme="majorBidi"/>
          <w:color w:val="000000" w:themeColor="text1"/>
          <w:lang w:val="sq-AL"/>
        </w:rPr>
        <w:t>ë</w:t>
      </w:r>
      <w:r w:rsidR="00C40227" w:rsidRPr="00C40227">
        <w:rPr>
          <w:rFonts w:asciiTheme="majorBidi" w:hAnsiTheme="majorBidi" w:cstheme="majorBidi"/>
          <w:color w:val="000000" w:themeColor="text1"/>
          <w:lang w:val="sq-AL"/>
        </w:rPr>
        <w:t xml:space="preserve"> lek</w:t>
      </w:r>
      <w:r w:rsidR="00F36321">
        <w:rPr>
          <w:rFonts w:asciiTheme="majorBidi" w:hAnsiTheme="majorBidi" w:cstheme="majorBidi"/>
          <w:color w:val="000000" w:themeColor="text1"/>
          <w:lang w:val="sq-AL"/>
        </w:rPr>
        <w:t>ë</w:t>
      </w:r>
      <w:r w:rsidR="00C40227" w:rsidRPr="00C40227">
        <w:rPr>
          <w:rFonts w:asciiTheme="majorBidi" w:hAnsiTheme="majorBidi" w:cstheme="majorBidi"/>
          <w:color w:val="000000" w:themeColor="text1"/>
          <w:lang w:val="sq-AL"/>
        </w:rPr>
        <w:t>.</w:t>
      </w:r>
    </w:p>
    <w:p w14:paraId="56A61599" w14:textId="0FB1360F" w:rsidR="00960C25" w:rsidRPr="006E0862" w:rsidRDefault="00960C25" w:rsidP="00FD6F72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  <w:r w:rsidRPr="00DF1E52">
        <w:rPr>
          <w:rFonts w:asciiTheme="majorBidi" w:hAnsiTheme="majorBidi" w:cstheme="majorBidi"/>
          <w:b/>
          <w:color w:val="000000" w:themeColor="text1"/>
          <w:lang w:val="sq-AL"/>
        </w:rPr>
        <w:t xml:space="preserve">Komente dhe rekomandime </w:t>
      </w:r>
    </w:p>
    <w:p w14:paraId="63AFCB75" w14:textId="5088676F" w:rsidR="00A81555" w:rsidRPr="00A81555" w:rsidRDefault="00A81555" w:rsidP="00A81555">
      <w:pPr>
        <w:pStyle w:val="ListParagraph"/>
        <w:numPr>
          <w:ilvl w:val="0"/>
          <w:numId w:val="6"/>
        </w:num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A81555">
        <w:rPr>
          <w:bCs/>
          <w:sz w:val="24"/>
          <w:szCs w:val="24"/>
          <w:lang w:val="sq-AL"/>
        </w:rPr>
        <w:t>Theksojmë se paraqitja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 xml:space="preserve"> e </w:t>
      </w:r>
      <w:r w:rsidRPr="00A81555">
        <w:rPr>
          <w:bCs/>
          <w:sz w:val="24"/>
          <w:szCs w:val="24"/>
          <w:lang w:val="sq-AL"/>
        </w:rPr>
        <w:t>informacionit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r w:rsidRPr="00A81555">
        <w:rPr>
          <w:bCs/>
          <w:sz w:val="24"/>
          <w:szCs w:val="24"/>
          <w:lang w:val="sq-AL"/>
        </w:rPr>
        <w:t xml:space="preserve">si dhe të dhënat e raportuara në raportin e monitorimit 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 xml:space="preserve">duhet të jetë në përputhje me përcaktimet e bëra në Udhëzimin </w:t>
      </w:r>
      <w:r w:rsidRPr="00A81555">
        <w:rPr>
          <w:sz w:val="24"/>
          <w:szCs w:val="24"/>
          <w:lang w:val="sq-AL"/>
        </w:rPr>
        <w:t>nr. 14, datë 30.05.2023 “Për procedurat standarde të monitorimit të buxhetit në njësitë e Qeverisjes Qendrore”.</w:t>
      </w:r>
      <w:r w:rsidRPr="00A81555">
        <w:rPr>
          <w:bCs/>
          <w:sz w:val="24"/>
          <w:szCs w:val="24"/>
          <w:lang w:val="sq-AL"/>
        </w:rPr>
        <w:t xml:space="preserve"> </w:t>
      </w:r>
      <w:r w:rsidRPr="00A81555">
        <w:rPr>
          <w:rFonts w:asciiTheme="majorBidi" w:hAnsiTheme="majorBidi" w:cstheme="majorBidi"/>
          <w:bCs/>
          <w:sz w:val="24"/>
          <w:szCs w:val="24"/>
          <w:lang w:val="sq-AL"/>
        </w:rPr>
        <w:t>Vërejmë që të dhënat e raportuara në raportin e monitorimit, janë sipas formateve të përcaktuara në këtë udhëzim në anekset përkatëse.</w:t>
      </w:r>
    </w:p>
    <w:p w14:paraId="4F034634" w14:textId="6BA227D2" w:rsidR="00B7310B" w:rsidRPr="00B41E4C" w:rsidRDefault="00B7310B" w:rsidP="00B7310B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color w:val="242424"/>
          <w:bdr w:val="none" w:sz="0" w:space="0" w:color="auto" w:frame="1"/>
          <w:lang w:val="sq-AL" w:eastAsia="sq-AL"/>
        </w:rPr>
      </w:pPr>
      <w:r w:rsidRPr="00FD0283">
        <w:rPr>
          <w:color w:val="242424"/>
          <w:bdr w:val="none" w:sz="0" w:space="0" w:color="auto" w:frame="1"/>
          <w:lang w:val="sq-AL" w:eastAsia="sq-AL"/>
        </w:rPr>
        <w:t xml:space="preserve">Nga ana juaj  paraqitja e raportit të monitorimit për periudhën 8M  të vitit 2024 është bërë në përputhje me afatin e përcaktuar në udhëzimin nr. 14, datë 30.05.2023. </w:t>
      </w:r>
    </w:p>
    <w:p w14:paraId="5A398337" w14:textId="77777777" w:rsidR="00DC042D" w:rsidRDefault="00DC042D" w:rsidP="00DC042D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76" w:lineRule="auto"/>
        <w:ind w:left="720"/>
        <w:jc w:val="both"/>
        <w:rPr>
          <w:sz w:val="24"/>
          <w:szCs w:val="24"/>
          <w:lang w:val="sq-AL"/>
        </w:rPr>
      </w:pPr>
      <w:r w:rsidRPr="007A3168">
        <w:rPr>
          <w:sz w:val="24"/>
          <w:szCs w:val="24"/>
          <w:lang w:val="sq-AL"/>
        </w:rPr>
        <w:t>Lidhur me përmirësimin e cilësisë së përmbajtjes së raportit të monitorimit rekomandojmë</w:t>
      </w:r>
      <w:r>
        <w:rPr>
          <w:sz w:val="24"/>
          <w:szCs w:val="24"/>
          <w:lang w:val="sq-AL"/>
        </w:rPr>
        <w:t xml:space="preserve"> p</w:t>
      </w:r>
      <w:r w:rsidRPr="007A3168">
        <w:rPr>
          <w:sz w:val="24"/>
          <w:szCs w:val="24"/>
          <w:lang w:val="sq-AL"/>
        </w:rPr>
        <w:t xml:space="preserve">lotësimin e treguesve të performancës në nivel qëllimi  dhe objektivi në aneksin 4 </w:t>
      </w:r>
      <w:r w:rsidRPr="007A3168">
        <w:rPr>
          <w:i/>
          <w:iCs/>
          <w:sz w:val="24"/>
          <w:szCs w:val="24"/>
          <w:lang w:val="sq-AL"/>
        </w:rPr>
        <w:t>“Raporti i realizimit të treguesve të performancës së programit”</w:t>
      </w:r>
      <w:r w:rsidRPr="007A3168">
        <w:rPr>
          <w:sz w:val="24"/>
          <w:szCs w:val="24"/>
          <w:lang w:val="sq-AL"/>
        </w:rPr>
        <w:t>.</w:t>
      </w:r>
      <w:r>
        <w:rPr>
          <w:sz w:val="24"/>
          <w:szCs w:val="24"/>
          <w:lang w:val="sq-AL"/>
        </w:rPr>
        <w:t xml:space="preserve"> Për plotësimin e tyre</w:t>
      </w:r>
      <w:r w:rsidRPr="007A3168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r</w:t>
      </w:r>
      <w:r w:rsidRPr="007A3168">
        <w:rPr>
          <w:sz w:val="24"/>
          <w:szCs w:val="24"/>
          <w:lang w:val="sq-AL"/>
        </w:rPr>
        <w:t>ekomandojmë</w:t>
      </w:r>
      <w:r>
        <w:rPr>
          <w:sz w:val="24"/>
          <w:szCs w:val="24"/>
          <w:lang w:val="sq-AL"/>
        </w:rPr>
        <w:t>:</w:t>
      </w:r>
    </w:p>
    <w:p w14:paraId="35000A7E" w14:textId="77777777" w:rsidR="00DC042D" w:rsidRDefault="00DC042D" w:rsidP="00DC042D">
      <w:pPr>
        <w:pStyle w:val="ListParagraph"/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</w:p>
    <w:p w14:paraId="6B872336" w14:textId="6B6BC60C" w:rsidR="00DC042D" w:rsidRPr="00DC042D" w:rsidRDefault="00DC042D" w:rsidP="00DC042D">
      <w:pPr>
        <w:pStyle w:val="ListParagraph"/>
        <w:numPr>
          <w:ilvl w:val="1"/>
          <w:numId w:val="2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 w:rsidRPr="00DC042D">
        <w:rPr>
          <w:color w:val="242424"/>
          <w:sz w:val="24"/>
          <w:szCs w:val="24"/>
          <w:bdr w:val="none" w:sz="0" w:space="0" w:color="auto" w:frame="1"/>
          <w:lang w:val="sq-AL" w:eastAsia="sq-AL"/>
        </w:rPr>
        <w:t>Plotësimin e treguesve,  përcaktimin e njësisë matëse në kolonën përkatëse, si edhe të plotësohet kolona e treguesve faktikë me vlerën që është realizuar faktikisht për periudhën nëse janë të matshme për periudhën.</w:t>
      </w:r>
    </w:p>
    <w:p w14:paraId="3F41E559" w14:textId="77777777" w:rsidR="00960C25" w:rsidRPr="00DC042D" w:rsidRDefault="00960C25" w:rsidP="00DC042D">
      <w:pPr>
        <w:rPr>
          <w:rFonts w:asciiTheme="majorBidi" w:hAnsiTheme="majorBidi" w:cstheme="majorBidi"/>
          <w:bCs/>
          <w:color w:val="000000" w:themeColor="text1"/>
          <w:lang w:val="sq-AL"/>
        </w:rPr>
      </w:pPr>
    </w:p>
    <w:p w14:paraId="5E086092" w14:textId="77777777" w:rsidR="00B979C6" w:rsidRDefault="00B979C6" w:rsidP="00F3675D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p w14:paraId="026DA7B2" w14:textId="77777777" w:rsidR="002B1A0B" w:rsidRPr="002B1A0B" w:rsidRDefault="002B1A0B" w:rsidP="002B1A0B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2B1A0B">
        <w:rPr>
          <w:b/>
          <w:lang w:val="sq-AL"/>
        </w:rPr>
        <w:t xml:space="preserve">Publikimi: </w:t>
      </w:r>
    </w:p>
    <w:p w14:paraId="43C7054C" w14:textId="77777777" w:rsidR="002B1A0B" w:rsidRPr="002B1A0B" w:rsidRDefault="002B1A0B" w:rsidP="002B1A0B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4522FFD7" w14:textId="50C17D89" w:rsidR="002B1A0B" w:rsidRPr="002B1A0B" w:rsidRDefault="002B1A0B" w:rsidP="002B1A0B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  <w:r w:rsidRPr="002B1A0B">
        <w:rPr>
          <w:sz w:val="24"/>
          <w:szCs w:val="24"/>
          <w:lang w:val="sq-AL"/>
        </w:rPr>
        <w:t>Raporti i Monitorimit për</w:t>
      </w:r>
      <w:r w:rsidR="009A151E">
        <w:rPr>
          <w:sz w:val="24"/>
          <w:szCs w:val="24"/>
          <w:lang w:val="sq-AL"/>
        </w:rPr>
        <w:t xml:space="preserve"> </w:t>
      </w:r>
      <w:r w:rsidR="00B7310B">
        <w:rPr>
          <w:sz w:val="24"/>
          <w:szCs w:val="24"/>
          <w:lang w:val="sq-AL"/>
        </w:rPr>
        <w:t>8</w:t>
      </w:r>
      <w:r w:rsidR="00304F8C">
        <w:rPr>
          <w:sz w:val="24"/>
          <w:szCs w:val="24"/>
          <w:lang w:val="sq-AL"/>
        </w:rPr>
        <w:t xml:space="preserve">M e </w:t>
      </w:r>
      <w:r w:rsidR="00044D53">
        <w:rPr>
          <w:sz w:val="24"/>
          <w:szCs w:val="24"/>
          <w:lang w:val="sq-AL"/>
        </w:rPr>
        <w:t>viti</w:t>
      </w:r>
      <w:r w:rsidR="00304F8C">
        <w:rPr>
          <w:sz w:val="24"/>
          <w:szCs w:val="24"/>
          <w:lang w:val="sq-AL"/>
        </w:rPr>
        <w:t>t</w:t>
      </w:r>
      <w:r w:rsidRPr="002B1A0B">
        <w:rPr>
          <w:sz w:val="24"/>
          <w:szCs w:val="24"/>
          <w:lang w:val="sq-AL"/>
        </w:rPr>
        <w:t xml:space="preserve"> 202</w:t>
      </w:r>
      <w:r w:rsidR="00304F8C">
        <w:rPr>
          <w:sz w:val="24"/>
          <w:szCs w:val="24"/>
          <w:lang w:val="sq-AL"/>
        </w:rPr>
        <w:t>4</w:t>
      </w:r>
      <w:r w:rsidRPr="002B1A0B">
        <w:rPr>
          <w:sz w:val="24"/>
          <w:szCs w:val="24"/>
          <w:lang w:val="sq-AL"/>
        </w:rPr>
        <w:t xml:space="preserve">, është publikuar në faqen zyrtare të </w:t>
      </w:r>
      <w:r w:rsidRPr="002B1A0B">
        <w:rPr>
          <w:bCs/>
          <w:sz w:val="24"/>
          <w:szCs w:val="24"/>
          <w:lang w:val="sq-AL"/>
        </w:rPr>
        <w:t>Inspektoriati i Lartë i Drejtësisë.</w:t>
      </w:r>
    </w:p>
    <w:p w14:paraId="6ABDB3AB" w14:textId="77777777" w:rsidR="002B1A0B" w:rsidRDefault="002B1A0B" w:rsidP="002B1A0B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0AA29BCA" w14:textId="77777777" w:rsidR="002B1A0B" w:rsidRDefault="002B1A0B" w:rsidP="002B1A0B">
      <w:pPr>
        <w:pStyle w:val="ListParagraph"/>
        <w:spacing w:after="120"/>
        <w:ind w:left="0"/>
        <w:jc w:val="both"/>
      </w:pPr>
      <w:r>
        <w:rPr>
          <w:sz w:val="24"/>
          <w:szCs w:val="24"/>
          <w:lang w:val="sq-AL"/>
        </w:rPr>
        <w:t>Linku:</w:t>
      </w:r>
      <w:r>
        <w:rPr>
          <w:lang w:val="sq-AL"/>
        </w:rPr>
        <w:t xml:space="preserve"> </w:t>
      </w:r>
      <w:hyperlink r:id="rId6" w:history="1">
        <w:r w:rsidR="00044D53" w:rsidRPr="00291E2F">
          <w:rPr>
            <w:rStyle w:val="Hyperlink"/>
          </w:rPr>
          <w:t>https://ild.al/sq/programi-i-transparences/buxheti-i-zyres-se-inspektorit-te-larte-te-drejtesise/</w:t>
        </w:r>
      </w:hyperlink>
    </w:p>
    <w:p w14:paraId="1B3F40BE" w14:textId="77777777" w:rsidR="00044D53" w:rsidRDefault="00044D53" w:rsidP="002B1A0B">
      <w:pPr>
        <w:pStyle w:val="ListParagraph"/>
        <w:spacing w:after="120"/>
        <w:ind w:left="0"/>
        <w:jc w:val="both"/>
      </w:pPr>
    </w:p>
    <w:p w14:paraId="64A380E1" w14:textId="77777777" w:rsidR="00B979C6" w:rsidRPr="00F3675D" w:rsidRDefault="00B979C6" w:rsidP="00F3675D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sectPr w:rsidR="00B979C6" w:rsidRPr="00F3675D" w:rsidSect="009F08CF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248"/>
    <w:multiLevelType w:val="hybridMultilevel"/>
    <w:tmpl w:val="C8645554"/>
    <w:lvl w:ilvl="0" w:tplc="DB98FC68">
      <w:start w:val="4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C405C2"/>
    <w:multiLevelType w:val="hybridMultilevel"/>
    <w:tmpl w:val="FAB24132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F7532"/>
    <w:multiLevelType w:val="multilevel"/>
    <w:tmpl w:val="84E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E20A5"/>
    <w:multiLevelType w:val="multilevel"/>
    <w:tmpl w:val="234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7D6F"/>
    <w:multiLevelType w:val="hybridMultilevel"/>
    <w:tmpl w:val="B86A4746"/>
    <w:lvl w:ilvl="0" w:tplc="90269424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21FF7"/>
    <w:multiLevelType w:val="hybridMultilevel"/>
    <w:tmpl w:val="9A18282E"/>
    <w:lvl w:ilvl="0" w:tplc="BA62E4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8635D"/>
    <w:multiLevelType w:val="hybridMultilevel"/>
    <w:tmpl w:val="6F94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137401">
    <w:abstractNumId w:val="6"/>
  </w:num>
  <w:num w:numId="2" w16cid:durableId="471362631">
    <w:abstractNumId w:val="1"/>
  </w:num>
  <w:num w:numId="3" w16cid:durableId="1249000004">
    <w:abstractNumId w:val="2"/>
  </w:num>
  <w:num w:numId="4" w16cid:durableId="148164958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27018">
    <w:abstractNumId w:val="0"/>
  </w:num>
  <w:num w:numId="6" w16cid:durableId="1270234542">
    <w:abstractNumId w:val="7"/>
  </w:num>
  <w:num w:numId="7" w16cid:durableId="1442340244">
    <w:abstractNumId w:val="5"/>
  </w:num>
  <w:num w:numId="8" w16cid:durableId="612329464">
    <w:abstractNumId w:val="4"/>
  </w:num>
  <w:num w:numId="9" w16cid:durableId="481120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E8B"/>
    <w:rsid w:val="000173A9"/>
    <w:rsid w:val="00021A51"/>
    <w:rsid w:val="00037B5D"/>
    <w:rsid w:val="00044D53"/>
    <w:rsid w:val="000D74C2"/>
    <w:rsid w:val="00100BB6"/>
    <w:rsid w:val="00142185"/>
    <w:rsid w:val="00185005"/>
    <w:rsid w:val="0018522D"/>
    <w:rsid w:val="001871D5"/>
    <w:rsid w:val="001E33E0"/>
    <w:rsid w:val="00276492"/>
    <w:rsid w:val="002A63BD"/>
    <w:rsid w:val="002B1A0B"/>
    <w:rsid w:val="002F14DE"/>
    <w:rsid w:val="002F2036"/>
    <w:rsid w:val="00304F8C"/>
    <w:rsid w:val="00315C14"/>
    <w:rsid w:val="00337F8C"/>
    <w:rsid w:val="003450EC"/>
    <w:rsid w:val="00381298"/>
    <w:rsid w:val="003C2A69"/>
    <w:rsid w:val="00424E8B"/>
    <w:rsid w:val="00434E27"/>
    <w:rsid w:val="004F410C"/>
    <w:rsid w:val="0051173B"/>
    <w:rsid w:val="00617C4B"/>
    <w:rsid w:val="00656BF4"/>
    <w:rsid w:val="0069694D"/>
    <w:rsid w:val="006B5DB6"/>
    <w:rsid w:val="006D129A"/>
    <w:rsid w:val="006E0862"/>
    <w:rsid w:val="006F0AD3"/>
    <w:rsid w:val="00712A57"/>
    <w:rsid w:val="00745590"/>
    <w:rsid w:val="00762C28"/>
    <w:rsid w:val="007A2D5A"/>
    <w:rsid w:val="00831F51"/>
    <w:rsid w:val="008937CE"/>
    <w:rsid w:val="008A0AF9"/>
    <w:rsid w:val="008A6DFE"/>
    <w:rsid w:val="008B3016"/>
    <w:rsid w:val="00960C25"/>
    <w:rsid w:val="00962CE0"/>
    <w:rsid w:val="0099258E"/>
    <w:rsid w:val="009A151E"/>
    <w:rsid w:val="009A7DCC"/>
    <w:rsid w:val="009D19C8"/>
    <w:rsid w:val="009D1DEF"/>
    <w:rsid w:val="009E1239"/>
    <w:rsid w:val="009F33D0"/>
    <w:rsid w:val="009F3BED"/>
    <w:rsid w:val="00A06EC3"/>
    <w:rsid w:val="00A25FE3"/>
    <w:rsid w:val="00A37DB0"/>
    <w:rsid w:val="00A81555"/>
    <w:rsid w:val="00AA0D62"/>
    <w:rsid w:val="00AE0DCD"/>
    <w:rsid w:val="00B13D71"/>
    <w:rsid w:val="00B41E4C"/>
    <w:rsid w:val="00B42AFE"/>
    <w:rsid w:val="00B7310B"/>
    <w:rsid w:val="00B836AD"/>
    <w:rsid w:val="00B910C3"/>
    <w:rsid w:val="00B93034"/>
    <w:rsid w:val="00B979C6"/>
    <w:rsid w:val="00BA38D1"/>
    <w:rsid w:val="00BE1749"/>
    <w:rsid w:val="00C26AF1"/>
    <w:rsid w:val="00C40227"/>
    <w:rsid w:val="00C76101"/>
    <w:rsid w:val="00D4001B"/>
    <w:rsid w:val="00D6129F"/>
    <w:rsid w:val="00D6287A"/>
    <w:rsid w:val="00DA1AE3"/>
    <w:rsid w:val="00DA2BCF"/>
    <w:rsid w:val="00DC042D"/>
    <w:rsid w:val="00E64ED8"/>
    <w:rsid w:val="00EF0483"/>
    <w:rsid w:val="00F14ACB"/>
    <w:rsid w:val="00F32E0D"/>
    <w:rsid w:val="00F36321"/>
    <w:rsid w:val="00F3675D"/>
    <w:rsid w:val="00F92C9E"/>
    <w:rsid w:val="00FD6F72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9153"/>
  <w15:docId w15:val="{0D14A4E1-9534-4DB2-84FC-F31D3ADC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960C25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960C25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2B1A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d.al/sq/programi-i-transparences/buxheti-i-zyres-se-inspektorit-te-larte-te-drejtesi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642D-644F-48DB-B8EE-D46626C7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Shpresa Karanxha</cp:lastModifiedBy>
  <cp:revision>22</cp:revision>
  <dcterms:created xsi:type="dcterms:W3CDTF">2024-06-25T11:09:00Z</dcterms:created>
  <dcterms:modified xsi:type="dcterms:W3CDTF">2024-12-02T15:20:00Z</dcterms:modified>
</cp:coreProperties>
</file>