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FE4C9" w14:textId="0822BD39" w:rsidR="00C03736" w:rsidRPr="00682F2A" w:rsidRDefault="00682F2A" w:rsidP="00293084">
      <w:pPr>
        <w:rPr>
          <w:rFonts w:ascii="Times New Roman" w:hAnsi="Times New Roman" w:cs="Times New Roman"/>
          <w:sz w:val="28"/>
          <w:szCs w:val="24"/>
          <w:lang w:val="sq-AL"/>
        </w:rPr>
      </w:pPr>
      <w:r w:rsidRPr="00682F2A">
        <w:rPr>
          <w:rFonts w:ascii="Times New Roman" w:hAnsi="Times New Roman" w:cs="Times New Roman"/>
          <w:b/>
          <w:sz w:val="28"/>
          <w:szCs w:val="24"/>
          <w:lang w:val="sq-AL"/>
        </w:rPr>
        <w:t xml:space="preserve">Brikena </w:t>
      </w:r>
      <w:proofErr w:type="spellStart"/>
      <w:r w:rsidRPr="00682F2A">
        <w:rPr>
          <w:rFonts w:ascii="Times New Roman" w:hAnsi="Times New Roman" w:cs="Times New Roman"/>
          <w:b/>
          <w:sz w:val="28"/>
          <w:szCs w:val="24"/>
          <w:lang w:val="sq-AL"/>
        </w:rPr>
        <w:t>Nastini</w:t>
      </w:r>
      <w:proofErr w:type="spellEnd"/>
      <w:r w:rsidRPr="00682F2A">
        <w:rPr>
          <w:rFonts w:ascii="Times New Roman" w:hAnsi="Times New Roman" w:cs="Times New Roman"/>
          <w:b/>
          <w:sz w:val="28"/>
          <w:szCs w:val="24"/>
          <w:lang w:val="sq-AL"/>
        </w:rPr>
        <w:t xml:space="preserve"> (</w:t>
      </w:r>
      <w:proofErr w:type="spellStart"/>
      <w:r w:rsidRPr="00682F2A">
        <w:rPr>
          <w:rFonts w:ascii="Times New Roman" w:hAnsi="Times New Roman" w:cs="Times New Roman"/>
          <w:b/>
          <w:sz w:val="28"/>
          <w:szCs w:val="24"/>
          <w:lang w:val="sq-AL"/>
        </w:rPr>
        <w:t>Jazxhi</w:t>
      </w:r>
      <w:proofErr w:type="spellEnd"/>
      <w:r w:rsidRPr="00682F2A">
        <w:rPr>
          <w:rFonts w:ascii="Times New Roman" w:hAnsi="Times New Roman" w:cs="Times New Roman"/>
          <w:b/>
          <w:sz w:val="28"/>
          <w:szCs w:val="24"/>
          <w:lang w:val="sq-AL"/>
        </w:rPr>
        <w:t>)-</w:t>
      </w:r>
      <w:r w:rsidRPr="00682F2A">
        <w:rPr>
          <w:rFonts w:ascii="Times New Roman" w:hAnsi="Times New Roman" w:cs="Times New Roman"/>
          <w:sz w:val="28"/>
          <w:szCs w:val="24"/>
          <w:lang w:val="sq-AL"/>
        </w:rPr>
        <w:t xml:space="preserve"> </w:t>
      </w:r>
      <w:r w:rsidRPr="00682F2A">
        <w:rPr>
          <w:rFonts w:ascii="Times New Roman" w:hAnsi="Times New Roman" w:cs="Times New Roman"/>
          <w:i/>
          <w:sz w:val="28"/>
          <w:szCs w:val="24"/>
          <w:lang w:val="sq-AL"/>
        </w:rPr>
        <w:t>Drejtor, Drejtoria e Strategjisë, Regjistrimit, Shërbimit dhe Raportimit të Treguesve të Borxhit, në Drejtorinë e Përgjithshme të Borxhit Shtetëror</w:t>
      </w:r>
    </w:p>
    <w:p w14:paraId="3C085E2A" w14:textId="649B25D5" w:rsidR="00293084" w:rsidRPr="00293084" w:rsidRDefault="00293084" w:rsidP="00293084">
      <w:pPr>
        <w:rPr>
          <w:rFonts w:ascii="Times New Roman" w:hAnsi="Times New Roman" w:cs="Times New Roman"/>
          <w:sz w:val="28"/>
          <w:szCs w:val="24"/>
          <w:lang w:val="sq-AL"/>
        </w:rPr>
      </w:pPr>
      <w:proofErr w:type="spellStart"/>
      <w:r w:rsidRPr="00293084">
        <w:rPr>
          <w:rFonts w:ascii="Times New Roman" w:hAnsi="Times New Roman" w:cs="Times New Roman"/>
          <w:sz w:val="28"/>
          <w:szCs w:val="24"/>
          <w:lang w:val="sq-AL"/>
        </w:rPr>
        <w:t>Znj</w:t>
      </w:r>
      <w:proofErr w:type="spellEnd"/>
      <w:r w:rsidRPr="00293084">
        <w:rPr>
          <w:rFonts w:ascii="Times New Roman" w:hAnsi="Times New Roman" w:cs="Times New Roman"/>
          <w:sz w:val="28"/>
          <w:szCs w:val="24"/>
          <w:lang w:val="sq-AL"/>
        </w:rPr>
        <w:t xml:space="preserve">. Brikena </w:t>
      </w:r>
      <w:proofErr w:type="spellStart"/>
      <w:r w:rsidRPr="00293084">
        <w:rPr>
          <w:rFonts w:ascii="Times New Roman" w:hAnsi="Times New Roman" w:cs="Times New Roman"/>
          <w:sz w:val="28"/>
          <w:szCs w:val="24"/>
          <w:lang w:val="sq-AL"/>
        </w:rPr>
        <w:t>Nastini</w:t>
      </w:r>
      <w:proofErr w:type="spellEnd"/>
      <w:r w:rsidRPr="00293084">
        <w:rPr>
          <w:rFonts w:ascii="Times New Roman" w:hAnsi="Times New Roman" w:cs="Times New Roman"/>
          <w:sz w:val="28"/>
          <w:szCs w:val="24"/>
          <w:lang w:val="sq-AL"/>
        </w:rPr>
        <w:t xml:space="preserve"> mban pozicionin e Drejtorit të Strategjisë, Regjistrimit, Shërbimit dhe Raportimit të Treguesve të Borxhit, pranë Ministrisë së Financave që prej muajit Tetor 2020. Ajo, pas një viti punësimi në sektorin bankar nga viti 2006 në 2007, ka një karrierë të gjatë dhe të suksesshme në Ministrinë e Financave e cila fillon në muajin Gusht të vitit 2007 me pozicionin e Specialistes në Sektorin e Marrëveshjeve, duke vijuar më pas me pozicionin e Përgjegjëses së Sektorit të Huamarrjes në Tregjet Ndërkombëtare, atë të Drejtorit të Huamarrjes, deri në pozicionin që mban </w:t>
      </w:r>
      <w:r w:rsidR="00AC298F" w:rsidRPr="00293084">
        <w:rPr>
          <w:rFonts w:ascii="Times New Roman" w:hAnsi="Times New Roman" w:cs="Times New Roman"/>
          <w:sz w:val="28"/>
          <w:szCs w:val="24"/>
          <w:lang w:val="sq-AL"/>
        </w:rPr>
        <w:t>aktualisht</w:t>
      </w:r>
      <w:r w:rsidRPr="00293084">
        <w:rPr>
          <w:rFonts w:ascii="Times New Roman" w:hAnsi="Times New Roman" w:cs="Times New Roman"/>
          <w:sz w:val="28"/>
          <w:szCs w:val="24"/>
          <w:lang w:val="sq-AL"/>
        </w:rPr>
        <w:t>, të gjitha këto pozicione në Drejtorinë e Përgjithshme të Borxhit Shtetëror në Ministrinë e Financave.</w:t>
      </w:r>
    </w:p>
    <w:p w14:paraId="397AFB44" w14:textId="77777777" w:rsidR="00293084" w:rsidRPr="00293084" w:rsidRDefault="00293084" w:rsidP="00293084">
      <w:pPr>
        <w:rPr>
          <w:rFonts w:ascii="Times New Roman" w:hAnsi="Times New Roman" w:cs="Times New Roman"/>
          <w:sz w:val="28"/>
          <w:szCs w:val="24"/>
          <w:lang w:val="sq-AL"/>
        </w:rPr>
      </w:pPr>
      <w:proofErr w:type="spellStart"/>
      <w:r w:rsidRPr="00293084">
        <w:rPr>
          <w:rFonts w:ascii="Times New Roman" w:hAnsi="Times New Roman" w:cs="Times New Roman"/>
          <w:sz w:val="28"/>
          <w:szCs w:val="24"/>
          <w:lang w:val="sq-AL"/>
        </w:rPr>
        <w:t>Znj</w:t>
      </w:r>
      <w:proofErr w:type="spellEnd"/>
      <w:r w:rsidRPr="00293084">
        <w:rPr>
          <w:rFonts w:ascii="Times New Roman" w:hAnsi="Times New Roman" w:cs="Times New Roman"/>
          <w:sz w:val="28"/>
          <w:szCs w:val="24"/>
          <w:lang w:val="sq-AL"/>
        </w:rPr>
        <w:t xml:space="preserve">. </w:t>
      </w:r>
      <w:proofErr w:type="spellStart"/>
      <w:r w:rsidRPr="00293084">
        <w:rPr>
          <w:rFonts w:ascii="Times New Roman" w:hAnsi="Times New Roman" w:cs="Times New Roman"/>
          <w:sz w:val="28"/>
          <w:szCs w:val="24"/>
          <w:lang w:val="sq-AL"/>
        </w:rPr>
        <w:t>Nastini</w:t>
      </w:r>
      <w:proofErr w:type="spellEnd"/>
      <w:r w:rsidRPr="00293084">
        <w:rPr>
          <w:rFonts w:ascii="Times New Roman" w:hAnsi="Times New Roman" w:cs="Times New Roman"/>
          <w:sz w:val="28"/>
          <w:szCs w:val="24"/>
          <w:lang w:val="sq-AL"/>
        </w:rPr>
        <w:t xml:space="preserve"> është diplomuar në financë - kontabilitet pranë Fakultetit të Ekonomisë, në Universitetin e Tiranës në vitin 2006, si dhe ka përfunduar studimet e programit </w:t>
      </w:r>
      <w:proofErr w:type="spellStart"/>
      <w:r w:rsidRPr="00293084">
        <w:rPr>
          <w:rFonts w:ascii="Times New Roman" w:hAnsi="Times New Roman" w:cs="Times New Roman"/>
          <w:sz w:val="28"/>
          <w:szCs w:val="24"/>
          <w:lang w:val="sq-AL"/>
        </w:rPr>
        <w:t>master</w:t>
      </w:r>
      <w:proofErr w:type="spellEnd"/>
      <w:r w:rsidRPr="00293084">
        <w:rPr>
          <w:rFonts w:ascii="Times New Roman" w:hAnsi="Times New Roman" w:cs="Times New Roman"/>
          <w:sz w:val="28"/>
          <w:szCs w:val="24"/>
          <w:lang w:val="sq-AL"/>
        </w:rPr>
        <w:t xml:space="preserve"> (shkencor) për Menaxhim Financiar pranë Fakultetit të Ekonomisë, në Universitetin e Tiranës, program ky i realizuar në bashkëpunim me Universitetin e </w:t>
      </w:r>
      <w:proofErr w:type="spellStart"/>
      <w:r w:rsidRPr="00293084">
        <w:rPr>
          <w:rFonts w:ascii="Times New Roman" w:hAnsi="Times New Roman" w:cs="Times New Roman"/>
          <w:sz w:val="28"/>
          <w:szCs w:val="24"/>
          <w:lang w:val="sq-AL"/>
        </w:rPr>
        <w:t>Modenas</w:t>
      </w:r>
      <w:proofErr w:type="spellEnd"/>
      <w:r w:rsidRPr="00293084">
        <w:rPr>
          <w:rFonts w:ascii="Times New Roman" w:hAnsi="Times New Roman" w:cs="Times New Roman"/>
          <w:sz w:val="28"/>
          <w:szCs w:val="24"/>
          <w:lang w:val="sq-AL"/>
        </w:rPr>
        <w:t xml:space="preserve">, Itali dhe GEA </w:t>
      </w:r>
      <w:proofErr w:type="spellStart"/>
      <w:r w:rsidRPr="00293084">
        <w:rPr>
          <w:rFonts w:ascii="Times New Roman" w:hAnsi="Times New Roman" w:cs="Times New Roman"/>
          <w:sz w:val="28"/>
          <w:szCs w:val="24"/>
          <w:lang w:val="sq-AL"/>
        </w:rPr>
        <w:t>Collage</w:t>
      </w:r>
      <w:proofErr w:type="spellEnd"/>
      <w:r w:rsidRPr="00293084">
        <w:rPr>
          <w:rFonts w:ascii="Times New Roman" w:hAnsi="Times New Roman" w:cs="Times New Roman"/>
          <w:sz w:val="28"/>
          <w:szCs w:val="24"/>
          <w:lang w:val="sq-AL"/>
        </w:rPr>
        <w:t>, Slloveni.</w:t>
      </w:r>
    </w:p>
    <w:p w14:paraId="0D42590C" w14:textId="77777777" w:rsidR="00293084" w:rsidRPr="00293084" w:rsidRDefault="00293084" w:rsidP="00293084">
      <w:pPr>
        <w:rPr>
          <w:rFonts w:ascii="Times New Roman" w:hAnsi="Times New Roman" w:cs="Times New Roman"/>
          <w:sz w:val="28"/>
          <w:szCs w:val="24"/>
          <w:lang w:val="sq-AL"/>
        </w:rPr>
      </w:pPr>
      <w:r w:rsidRPr="00293084">
        <w:rPr>
          <w:rFonts w:ascii="Times New Roman" w:hAnsi="Times New Roman" w:cs="Times New Roman"/>
          <w:sz w:val="28"/>
          <w:szCs w:val="24"/>
          <w:lang w:val="sq-AL"/>
        </w:rPr>
        <w:t>Ajo ka kryer një numër trajnimesh në fusha kyçe si “Programim dhe Politika Financiare” (FMN &amp; JVI), “Menaxhimi i borxhit në kohë krize” (CEF), “Funksionimi i Bashkimit Monetar” (EU), “Bazat e Financave Islamike” (IDB) si dhe ka qenë e përfshirë në një sërë bashkëpunimesh dhe mbështetjesh teknike me institucione financiare ndërkombëtare si Banka Botërore apo FMN, në drejtim të ngritjes së kapaciteteve të menaxhimit të Borxhit.</w:t>
      </w:r>
    </w:p>
    <w:p w14:paraId="06309ECA" w14:textId="60F59479" w:rsidR="00C03736" w:rsidRPr="00682F2A" w:rsidRDefault="00293084" w:rsidP="00293084">
      <w:pPr>
        <w:rPr>
          <w:rFonts w:ascii="Times New Roman" w:hAnsi="Times New Roman" w:cs="Times New Roman"/>
          <w:sz w:val="28"/>
          <w:szCs w:val="24"/>
          <w:lang w:val="sq-AL"/>
        </w:rPr>
      </w:pPr>
      <w:r w:rsidRPr="00293084">
        <w:rPr>
          <w:rFonts w:ascii="Times New Roman" w:hAnsi="Times New Roman" w:cs="Times New Roman"/>
          <w:sz w:val="28"/>
          <w:szCs w:val="24"/>
          <w:lang w:val="sq-AL"/>
        </w:rPr>
        <w:t>Objektivi i punës në këtë pozicion konsiston në menaxhimin efektiv të borxhit shtetëror duke vlerësuar rrezikun dhe koston e tij në periudhën afatmesme dhe afatgjatë, shërbimin e borxhit si dhe përgatitjen e Strategjisë Afatmesme të Menaxhimit të Borxhit.</w:t>
      </w:r>
      <w:bookmarkStart w:id="0" w:name="_GoBack"/>
      <w:bookmarkEnd w:id="0"/>
    </w:p>
    <w:sectPr w:rsidR="00C03736" w:rsidRPr="00682F2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84EAC"/>
    <w:multiLevelType w:val="hybridMultilevel"/>
    <w:tmpl w:val="1786E5B6"/>
    <w:lvl w:ilvl="0" w:tplc="686689F6">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43"/>
    <w:rsid w:val="00121AEE"/>
    <w:rsid w:val="00293084"/>
    <w:rsid w:val="003604A4"/>
    <w:rsid w:val="00612EB7"/>
    <w:rsid w:val="00670B89"/>
    <w:rsid w:val="00682F2A"/>
    <w:rsid w:val="00877843"/>
    <w:rsid w:val="008C3790"/>
    <w:rsid w:val="00990A65"/>
    <w:rsid w:val="009C6759"/>
    <w:rsid w:val="00A03DCE"/>
    <w:rsid w:val="00A22AE6"/>
    <w:rsid w:val="00A5678B"/>
    <w:rsid w:val="00AC298F"/>
    <w:rsid w:val="00B9140D"/>
    <w:rsid w:val="00C03736"/>
    <w:rsid w:val="00D343C7"/>
    <w:rsid w:val="00D82197"/>
    <w:rsid w:val="00DD6704"/>
    <w:rsid w:val="00EF3BA9"/>
    <w:rsid w:val="00F02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82B8"/>
  <w15:docId w15:val="{DC931A6D-FF9F-44AE-8C67-14B2F509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Koka</dc:creator>
  <cp:lastModifiedBy>Blerina Ndoni</cp:lastModifiedBy>
  <cp:revision>4</cp:revision>
  <dcterms:created xsi:type="dcterms:W3CDTF">2024-10-07T08:47:00Z</dcterms:created>
  <dcterms:modified xsi:type="dcterms:W3CDTF">2024-10-07T13:07:00Z</dcterms:modified>
</cp:coreProperties>
</file>