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8A" w:rsidRPr="00D32CB7" w:rsidRDefault="00D32CB7" w:rsidP="00D32CB7">
      <w:pPr>
        <w:jc w:val="center"/>
        <w:rPr>
          <w:b/>
        </w:rPr>
      </w:pPr>
      <w:r w:rsidRPr="00D32CB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8432641" wp14:editId="631F4AB3">
            <wp:extent cx="428625" cy="4083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CB7" w:rsidRPr="00632C52" w:rsidRDefault="00D32CB7" w:rsidP="00632C52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  <w:r w:rsidRPr="00632C52">
        <w:rPr>
          <w:rStyle w:val="Strong"/>
          <w:rFonts w:ascii="Times New Roman" w:hAnsi="Times New Roman"/>
          <w:sz w:val="24"/>
          <w:szCs w:val="24"/>
        </w:rPr>
        <w:t>REPUBLIKA E SHQIP</w:t>
      </w:r>
      <w:r w:rsidR="00632C52">
        <w:rPr>
          <w:rStyle w:val="Strong"/>
          <w:rFonts w:ascii="Times New Roman" w:hAnsi="Times New Roman"/>
          <w:sz w:val="24"/>
          <w:szCs w:val="24"/>
        </w:rPr>
        <w:t>Ë</w:t>
      </w:r>
      <w:r w:rsidRPr="00632C52">
        <w:rPr>
          <w:rStyle w:val="Strong"/>
          <w:rFonts w:ascii="Times New Roman" w:hAnsi="Times New Roman"/>
          <w:sz w:val="24"/>
          <w:szCs w:val="24"/>
        </w:rPr>
        <w:t>RIS</w:t>
      </w:r>
      <w:r w:rsidR="00632C52">
        <w:rPr>
          <w:rStyle w:val="Strong"/>
          <w:rFonts w:ascii="Times New Roman" w:hAnsi="Times New Roman"/>
          <w:sz w:val="24"/>
          <w:szCs w:val="24"/>
        </w:rPr>
        <w:t>Ë</w:t>
      </w:r>
    </w:p>
    <w:p w:rsidR="00D32CB7" w:rsidRPr="00632C52" w:rsidRDefault="00D32CB7" w:rsidP="00632C52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  <w:r w:rsidRPr="00632C52">
        <w:rPr>
          <w:rStyle w:val="Strong"/>
          <w:rFonts w:ascii="Times New Roman" w:hAnsi="Times New Roman"/>
          <w:sz w:val="24"/>
          <w:szCs w:val="24"/>
        </w:rPr>
        <w:t>MINISTRIA E FINANCAVE</w:t>
      </w:r>
    </w:p>
    <w:p w:rsidR="00632C52" w:rsidRPr="00632C52" w:rsidRDefault="00632C52" w:rsidP="00632C52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  <w:r w:rsidRPr="00632C52">
        <w:rPr>
          <w:rStyle w:val="Strong"/>
          <w:rFonts w:ascii="Times New Roman" w:hAnsi="Times New Roman"/>
          <w:sz w:val="24"/>
          <w:szCs w:val="24"/>
        </w:rPr>
        <w:t>MINISTRI</w:t>
      </w:r>
    </w:p>
    <w:p w:rsidR="00D32CB7" w:rsidRPr="00D32CB7" w:rsidRDefault="00D32CB7" w:rsidP="00D32CB7">
      <w:pPr>
        <w:pStyle w:val="NoSpacing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</w:p>
    <w:p w:rsidR="00342B05" w:rsidRDefault="00342B05" w:rsidP="00D32CB7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</w:p>
    <w:p w:rsidR="00D32CB7" w:rsidRPr="00D32CB7" w:rsidRDefault="00D32CB7" w:rsidP="00D32CB7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  <w:r w:rsidRPr="00D32CB7">
        <w:rPr>
          <w:rStyle w:val="Strong"/>
          <w:rFonts w:ascii="Times New Roman" w:hAnsi="Times New Roman"/>
          <w:sz w:val="24"/>
          <w:szCs w:val="24"/>
        </w:rPr>
        <w:t>UDHËZIM</w:t>
      </w:r>
    </w:p>
    <w:p w:rsidR="00D32CB7" w:rsidRPr="00D32CB7" w:rsidRDefault="00D32CB7" w:rsidP="00D32CB7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</w:p>
    <w:p w:rsidR="00D32CB7" w:rsidRPr="00D32CB7" w:rsidRDefault="00D32CB7" w:rsidP="00D32CB7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  <w:r w:rsidRPr="00D32CB7">
        <w:rPr>
          <w:rStyle w:val="Strong"/>
          <w:rFonts w:ascii="Times New Roman" w:hAnsi="Times New Roman"/>
          <w:sz w:val="24"/>
          <w:szCs w:val="24"/>
        </w:rPr>
        <w:t xml:space="preserve">Nr. </w:t>
      </w:r>
      <w:r w:rsidR="00EF7464">
        <w:rPr>
          <w:rStyle w:val="Strong"/>
          <w:rFonts w:ascii="Times New Roman" w:hAnsi="Times New Roman"/>
          <w:sz w:val="24"/>
          <w:szCs w:val="24"/>
        </w:rPr>
        <w:t>29</w:t>
      </w:r>
      <w:r w:rsidR="00632C52">
        <w:rPr>
          <w:rStyle w:val="Strong"/>
          <w:rFonts w:ascii="Times New Roman" w:hAnsi="Times New Roman"/>
          <w:sz w:val="24"/>
          <w:szCs w:val="24"/>
        </w:rPr>
        <w:t>,</w:t>
      </w:r>
      <w:r w:rsidRPr="00D32CB7">
        <w:rPr>
          <w:rStyle w:val="Strong"/>
          <w:rFonts w:ascii="Times New Roman" w:hAnsi="Times New Roman"/>
          <w:sz w:val="24"/>
          <w:szCs w:val="24"/>
        </w:rPr>
        <w:t xml:space="preserve"> Datë </w:t>
      </w:r>
      <w:r w:rsidR="00EF7464">
        <w:rPr>
          <w:rStyle w:val="Strong"/>
          <w:rFonts w:ascii="Times New Roman" w:hAnsi="Times New Roman"/>
          <w:sz w:val="24"/>
          <w:szCs w:val="24"/>
        </w:rPr>
        <w:t>27</w:t>
      </w:r>
      <w:r w:rsidRPr="00D32CB7">
        <w:rPr>
          <w:rStyle w:val="Strong"/>
          <w:rFonts w:ascii="Times New Roman" w:hAnsi="Times New Roman"/>
          <w:sz w:val="24"/>
          <w:szCs w:val="24"/>
        </w:rPr>
        <w:t>.</w:t>
      </w:r>
      <w:r w:rsidR="00EF7464">
        <w:rPr>
          <w:rStyle w:val="Strong"/>
          <w:rFonts w:ascii="Times New Roman" w:hAnsi="Times New Roman"/>
          <w:sz w:val="24"/>
          <w:szCs w:val="24"/>
        </w:rPr>
        <w:t>11</w:t>
      </w:r>
      <w:r w:rsidRPr="00D32CB7">
        <w:rPr>
          <w:rStyle w:val="Strong"/>
          <w:rFonts w:ascii="Times New Roman" w:hAnsi="Times New Roman"/>
          <w:sz w:val="24"/>
          <w:szCs w:val="24"/>
        </w:rPr>
        <w:t>.2015</w:t>
      </w:r>
    </w:p>
    <w:p w:rsidR="00D32CB7" w:rsidRPr="00D32CB7" w:rsidRDefault="00D32CB7" w:rsidP="00D32CB7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</w:p>
    <w:p w:rsidR="00AD3C48" w:rsidRDefault="00AD3C48" w:rsidP="00D32CB7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>“</w:t>
      </w:r>
      <w:r w:rsidR="00D32CB7" w:rsidRPr="00D32CB7">
        <w:rPr>
          <w:rStyle w:val="Strong"/>
          <w:rFonts w:ascii="Times New Roman" w:hAnsi="Times New Roman"/>
          <w:sz w:val="24"/>
          <w:szCs w:val="24"/>
        </w:rPr>
        <w:t>P</w:t>
      </w:r>
      <w:r w:rsidR="000C7459">
        <w:rPr>
          <w:rStyle w:val="Strong"/>
          <w:rFonts w:ascii="Times New Roman" w:hAnsi="Times New Roman"/>
          <w:sz w:val="24"/>
          <w:szCs w:val="24"/>
        </w:rPr>
        <w:t xml:space="preserve">ËR </w:t>
      </w:r>
    </w:p>
    <w:p w:rsidR="00D32CB7" w:rsidRPr="00D32CB7" w:rsidRDefault="000C7459" w:rsidP="00D32CB7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>KRITERET E FILLIMIT TË INSPEKTIMIT FINANCIAR PUBLIK</w:t>
      </w:r>
      <w:r w:rsidR="00AD3C48">
        <w:rPr>
          <w:rStyle w:val="Strong"/>
          <w:rFonts w:ascii="Times New Roman" w:hAnsi="Times New Roman"/>
          <w:sz w:val="24"/>
          <w:szCs w:val="24"/>
        </w:rPr>
        <w:t>”</w:t>
      </w:r>
    </w:p>
    <w:p w:rsidR="00145BF1" w:rsidRDefault="00145BF1" w:rsidP="00D32CB7">
      <w:pPr>
        <w:pStyle w:val="NoSpacing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</w:p>
    <w:p w:rsidR="005D4732" w:rsidRDefault="005D4732" w:rsidP="00D32CB7">
      <w:pPr>
        <w:pStyle w:val="NoSpacing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</w:p>
    <w:p w:rsidR="00342B05" w:rsidRPr="00D32CB7" w:rsidRDefault="00342B05" w:rsidP="00D32CB7">
      <w:pPr>
        <w:pStyle w:val="NoSpacing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</w:p>
    <w:p w:rsidR="00D32CB7" w:rsidRPr="00D32CB7" w:rsidRDefault="00D32CB7" w:rsidP="00D32CB7">
      <w:pPr>
        <w:pStyle w:val="NoSpacing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Në mbështetje të nenit 102, pika 4 të Kushtetutës dhe</w:t>
      </w:r>
      <w:r w:rsidR="0018758F">
        <w:rPr>
          <w:rStyle w:val="Strong"/>
          <w:rFonts w:ascii="Times New Roman" w:hAnsi="Times New Roman"/>
          <w:b w:val="0"/>
          <w:sz w:val="24"/>
          <w:szCs w:val="24"/>
        </w:rPr>
        <w:t xml:space="preserve"> në zbatim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EE0391">
        <w:rPr>
          <w:rStyle w:val="Strong"/>
          <w:rFonts w:ascii="Times New Roman" w:hAnsi="Times New Roman"/>
          <w:b w:val="0"/>
          <w:sz w:val="24"/>
          <w:szCs w:val="24"/>
        </w:rPr>
        <w:t xml:space="preserve">të </w:t>
      </w:r>
      <w:r w:rsidR="00EE0391" w:rsidRPr="00D32CB7">
        <w:rPr>
          <w:rStyle w:val="Strong"/>
          <w:rFonts w:ascii="Times New Roman" w:hAnsi="Times New Roman"/>
          <w:b w:val="0"/>
          <w:sz w:val="24"/>
          <w:szCs w:val="24"/>
        </w:rPr>
        <w:t>nenit 9</w:t>
      </w:r>
      <w:r w:rsidR="00EE0391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r w:rsidR="00EE0391" w:rsidRPr="00D32CB7">
        <w:rPr>
          <w:rStyle w:val="Strong"/>
          <w:rFonts w:ascii="Times New Roman" w:hAnsi="Times New Roman"/>
          <w:b w:val="0"/>
          <w:sz w:val="24"/>
          <w:szCs w:val="24"/>
        </w:rPr>
        <w:t>pika 2</w:t>
      </w:r>
      <w:r w:rsidR="00EE0391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gërm</w:t>
      </w:r>
      <w:r w:rsidR="00EE0391">
        <w:rPr>
          <w:rStyle w:val="Strong"/>
          <w:rFonts w:ascii="Times New Roman" w:hAnsi="Times New Roman"/>
          <w:b w:val="0"/>
          <w:sz w:val="24"/>
          <w:szCs w:val="24"/>
        </w:rPr>
        <w:t>a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D53E1A">
        <w:rPr>
          <w:rStyle w:val="Strong"/>
          <w:rFonts w:ascii="Times New Roman" w:hAnsi="Times New Roman"/>
          <w:b w:val="0"/>
          <w:sz w:val="24"/>
          <w:szCs w:val="24"/>
        </w:rPr>
        <w:t>“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a</w:t>
      </w:r>
      <w:r w:rsidR="00D53E1A">
        <w:rPr>
          <w:rStyle w:val="Strong"/>
          <w:rFonts w:ascii="Times New Roman" w:hAnsi="Times New Roman"/>
          <w:b w:val="0"/>
          <w:sz w:val="24"/>
          <w:szCs w:val="24"/>
        </w:rPr>
        <w:t>”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të ligjit </w:t>
      </w:r>
      <w:r w:rsidR="002125A6">
        <w:rPr>
          <w:rStyle w:val="Strong"/>
          <w:rFonts w:ascii="Times New Roman" w:hAnsi="Times New Roman"/>
          <w:b w:val="0"/>
          <w:sz w:val="24"/>
          <w:szCs w:val="24"/>
        </w:rPr>
        <w:t>n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r.</w:t>
      </w:r>
      <w:r w:rsidR="00A8796E">
        <w:rPr>
          <w:rStyle w:val="Strong"/>
          <w:rFonts w:ascii="Times New Roman" w:hAnsi="Times New Roman"/>
          <w:b w:val="0"/>
          <w:sz w:val="24"/>
          <w:szCs w:val="24"/>
        </w:rPr>
        <w:t>112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/2015 “Për inspektimin financiar publik”, </w:t>
      </w:r>
      <w:r w:rsidR="00AD3C48">
        <w:rPr>
          <w:rStyle w:val="Strong"/>
          <w:rFonts w:ascii="Times New Roman" w:hAnsi="Times New Roman"/>
          <w:b w:val="0"/>
          <w:sz w:val="24"/>
          <w:szCs w:val="24"/>
        </w:rPr>
        <w:t>m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inistri i Financave</w:t>
      </w:r>
      <w:r w:rsidR="000C7459">
        <w:rPr>
          <w:rStyle w:val="Strong"/>
          <w:rFonts w:ascii="Times New Roman" w:hAnsi="Times New Roman"/>
          <w:b w:val="0"/>
          <w:sz w:val="24"/>
          <w:szCs w:val="24"/>
        </w:rPr>
        <w:t>,</w:t>
      </w:r>
    </w:p>
    <w:p w:rsidR="00D32CB7" w:rsidRPr="00D32CB7" w:rsidRDefault="00D32CB7" w:rsidP="00D32CB7">
      <w:pPr>
        <w:pStyle w:val="NoSpacing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</w:p>
    <w:p w:rsidR="00D32CB7" w:rsidRPr="00D32CB7" w:rsidRDefault="00D32CB7" w:rsidP="00D32CB7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</w:rPr>
      </w:pPr>
      <w:r w:rsidRPr="00D32CB7">
        <w:rPr>
          <w:rStyle w:val="Strong"/>
          <w:rFonts w:ascii="Times New Roman" w:hAnsi="Times New Roman"/>
          <w:sz w:val="24"/>
          <w:szCs w:val="24"/>
        </w:rPr>
        <w:t>U</w:t>
      </w:r>
      <w:r w:rsidR="000C7459">
        <w:rPr>
          <w:rStyle w:val="Strong"/>
          <w:rFonts w:ascii="Times New Roman" w:hAnsi="Times New Roman"/>
          <w:sz w:val="24"/>
          <w:szCs w:val="24"/>
        </w:rPr>
        <w:t>DHËZON</w:t>
      </w:r>
      <w:r w:rsidRPr="00D32CB7">
        <w:rPr>
          <w:rStyle w:val="Strong"/>
          <w:rFonts w:ascii="Times New Roman" w:hAnsi="Times New Roman"/>
          <w:sz w:val="24"/>
          <w:szCs w:val="24"/>
        </w:rPr>
        <w:t>:</w:t>
      </w:r>
    </w:p>
    <w:p w:rsidR="00D32CB7" w:rsidRPr="00A456B3" w:rsidRDefault="00D32CB7" w:rsidP="00D32CB7">
      <w:pPr>
        <w:pStyle w:val="NoSpacing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</w:p>
    <w:p w:rsidR="00D32CB7" w:rsidRPr="00E65113" w:rsidRDefault="00D32CB7" w:rsidP="00D32CB7">
      <w:pPr>
        <w:pStyle w:val="NoSpacing"/>
        <w:numPr>
          <w:ilvl w:val="0"/>
          <w:numId w:val="9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E65113">
        <w:rPr>
          <w:rStyle w:val="Strong"/>
          <w:rFonts w:ascii="Times New Roman" w:hAnsi="Times New Roman"/>
          <w:b w:val="0"/>
          <w:sz w:val="24"/>
          <w:szCs w:val="24"/>
        </w:rPr>
        <w:t xml:space="preserve">Administrimi i kërkesave, </w:t>
      </w:r>
      <w:r w:rsidR="00A22B4F" w:rsidRPr="00E65113">
        <w:rPr>
          <w:rStyle w:val="Strong"/>
          <w:rFonts w:ascii="Times New Roman" w:hAnsi="Times New Roman"/>
          <w:b w:val="0"/>
          <w:sz w:val="24"/>
          <w:szCs w:val="24"/>
        </w:rPr>
        <w:t xml:space="preserve">informacioneve dhe </w:t>
      </w:r>
      <w:r w:rsidRPr="00E65113">
        <w:rPr>
          <w:rStyle w:val="Strong"/>
          <w:rFonts w:ascii="Times New Roman" w:hAnsi="Times New Roman"/>
          <w:b w:val="0"/>
          <w:sz w:val="24"/>
          <w:szCs w:val="24"/>
        </w:rPr>
        <w:t>ankesave</w:t>
      </w:r>
      <w:r w:rsidR="00A22B4F" w:rsidRPr="00E65113">
        <w:rPr>
          <w:rStyle w:val="Strong"/>
          <w:rFonts w:ascii="Times New Roman" w:hAnsi="Times New Roman"/>
          <w:b w:val="0"/>
          <w:sz w:val="24"/>
          <w:szCs w:val="24"/>
        </w:rPr>
        <w:t>,</w:t>
      </w:r>
      <w:r w:rsidRPr="00E65113">
        <w:rPr>
          <w:rStyle w:val="Strong"/>
          <w:rFonts w:ascii="Times New Roman" w:hAnsi="Times New Roman"/>
          <w:b w:val="0"/>
          <w:sz w:val="24"/>
          <w:szCs w:val="24"/>
        </w:rPr>
        <w:t xml:space="preserve"> të ardhura për inspektimin financiar publik.</w:t>
      </w:r>
    </w:p>
    <w:p w:rsidR="005E68C4" w:rsidRPr="00441407" w:rsidRDefault="005E68C4" w:rsidP="005E68C4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Times New Roman" w:hAnsi="Times New Roman"/>
          <w:b w:val="0"/>
          <w:sz w:val="24"/>
          <w:szCs w:val="24"/>
          <w:lang w:val="sq-AL"/>
        </w:rPr>
      </w:pP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Kërkesat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informacionet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dhe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ankesat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e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ardhura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për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inspektim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financiar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publik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duhet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të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jenë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me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shkrim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dhe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të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dorëzohen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në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protokollin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e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Ministrisë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së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Financave</w:t>
      </w:r>
      <w:proofErr w:type="spellEnd"/>
      <w:r w:rsidR="00E47213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47213" w:rsidRPr="00B63465">
        <w:rPr>
          <w:rStyle w:val="Strong"/>
          <w:rFonts w:ascii="Times New Roman" w:hAnsi="Times New Roman"/>
          <w:b w:val="0"/>
          <w:sz w:val="24"/>
          <w:szCs w:val="24"/>
        </w:rPr>
        <w:t>n</w:t>
      </w:r>
      <w:r w:rsidR="00BC7F14" w:rsidRPr="00B63465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E47213" w:rsidRPr="00B63465">
        <w:rPr>
          <w:rStyle w:val="Strong"/>
          <w:rFonts w:ascii="Times New Roman" w:hAnsi="Times New Roman"/>
          <w:b w:val="0"/>
          <w:sz w:val="24"/>
          <w:szCs w:val="24"/>
        </w:rPr>
        <w:t>p</w:t>
      </w:r>
      <w:r w:rsidR="00BC7F14" w:rsidRPr="00B63465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E47213" w:rsidRPr="00B63465">
        <w:rPr>
          <w:rStyle w:val="Strong"/>
          <w:rFonts w:ascii="Times New Roman" w:hAnsi="Times New Roman"/>
          <w:b w:val="0"/>
          <w:sz w:val="24"/>
          <w:szCs w:val="24"/>
        </w:rPr>
        <w:t>rmjet</w:t>
      </w:r>
      <w:proofErr w:type="spellEnd"/>
      <w:r w:rsidR="00E47213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770A32" w:rsidRPr="00B63465">
        <w:rPr>
          <w:rStyle w:val="Strong"/>
          <w:rFonts w:ascii="Times New Roman" w:hAnsi="Times New Roman"/>
          <w:b w:val="0"/>
          <w:sz w:val="24"/>
          <w:szCs w:val="24"/>
        </w:rPr>
        <w:t>r</w:t>
      </w:r>
      <w:r w:rsidR="00E47213" w:rsidRPr="00B63465">
        <w:rPr>
          <w:rStyle w:val="Strong"/>
          <w:rFonts w:ascii="Times New Roman" w:hAnsi="Times New Roman"/>
          <w:b w:val="0"/>
          <w:sz w:val="24"/>
          <w:szCs w:val="24"/>
        </w:rPr>
        <w:t>rug</w:t>
      </w:r>
      <w:r w:rsidR="00BC7F14" w:rsidRPr="00B63465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AD3C48" w:rsidRPr="00B63465">
        <w:rPr>
          <w:rStyle w:val="Strong"/>
          <w:rFonts w:ascii="Times New Roman" w:hAnsi="Times New Roman"/>
          <w:b w:val="0"/>
          <w:sz w:val="24"/>
          <w:szCs w:val="24"/>
        </w:rPr>
        <w:t>s</w:t>
      </w:r>
      <w:proofErr w:type="spellEnd"/>
      <w:r w:rsidR="00E47213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47213" w:rsidRPr="00B63465">
        <w:rPr>
          <w:rStyle w:val="Strong"/>
          <w:rFonts w:ascii="Times New Roman" w:hAnsi="Times New Roman"/>
          <w:b w:val="0"/>
          <w:sz w:val="24"/>
          <w:szCs w:val="24"/>
        </w:rPr>
        <w:t>postare</w:t>
      </w:r>
      <w:proofErr w:type="spellEnd"/>
      <w:r w:rsidR="00E47213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47213" w:rsidRPr="00B63465">
        <w:rPr>
          <w:rStyle w:val="Strong"/>
          <w:rFonts w:ascii="Times New Roman" w:hAnsi="Times New Roman"/>
          <w:b w:val="0"/>
          <w:sz w:val="24"/>
          <w:szCs w:val="24"/>
        </w:rPr>
        <w:t>apo</w:t>
      </w:r>
      <w:proofErr w:type="spellEnd"/>
      <w:r w:rsidR="00E47213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47213" w:rsidRPr="00B63465">
        <w:rPr>
          <w:rStyle w:val="Strong"/>
          <w:rFonts w:ascii="Times New Roman" w:hAnsi="Times New Roman"/>
          <w:b w:val="0"/>
          <w:sz w:val="24"/>
          <w:szCs w:val="24"/>
        </w:rPr>
        <w:t>dorazi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.</w:t>
      </w:r>
    </w:p>
    <w:p w:rsidR="005E68C4" w:rsidRPr="00B63465" w:rsidRDefault="005E68C4" w:rsidP="005E68C4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Protokolli</w:t>
      </w:r>
      <w:proofErr w:type="spellEnd"/>
      <w:r w:rsidR="00AD3C48" w:rsidRPr="00B63465">
        <w:rPr>
          <w:rStyle w:val="Strong"/>
          <w:rFonts w:ascii="Times New Roman" w:hAnsi="Times New Roman"/>
          <w:b w:val="0"/>
          <w:sz w:val="24"/>
          <w:szCs w:val="24"/>
        </w:rPr>
        <w:t>,</w:t>
      </w:r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këto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dokumente</w:t>
      </w:r>
      <w:proofErr w:type="spellEnd"/>
      <w:r w:rsidR="00AD3C48" w:rsidRPr="00B63465">
        <w:rPr>
          <w:rStyle w:val="Strong"/>
          <w:rFonts w:ascii="Times New Roman" w:hAnsi="Times New Roman"/>
          <w:b w:val="0"/>
          <w:sz w:val="24"/>
          <w:szCs w:val="24"/>
        </w:rPr>
        <w:t>,</w:t>
      </w:r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i</w:t>
      </w:r>
      <w:r w:rsidR="00AD3C48" w:rsidRPr="00B63465">
        <w:rPr>
          <w:rStyle w:val="Strong"/>
          <w:rFonts w:ascii="Times New Roman" w:hAnsi="Times New Roman"/>
          <w:b w:val="0"/>
          <w:sz w:val="24"/>
          <w:szCs w:val="24"/>
        </w:rPr>
        <w:t>a</w:t>
      </w:r>
      <w:proofErr w:type="spellEnd"/>
      <w:proofErr w:type="gram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përc</w:t>
      </w:r>
      <w:r w:rsidR="00AD3C48" w:rsidRPr="00B63465">
        <w:rPr>
          <w:rStyle w:val="Strong"/>
          <w:rFonts w:ascii="Times New Roman" w:hAnsi="Times New Roman"/>
          <w:b w:val="0"/>
          <w:sz w:val="24"/>
          <w:szCs w:val="24"/>
        </w:rPr>
        <w:t>je</w:t>
      </w:r>
      <w:r w:rsidRPr="00B63465">
        <w:rPr>
          <w:rStyle w:val="Strong"/>
          <w:rFonts w:ascii="Times New Roman" w:hAnsi="Times New Roman"/>
          <w:b w:val="0"/>
          <w:sz w:val="24"/>
          <w:szCs w:val="24"/>
        </w:rPr>
        <w:t>ll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menjëherë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Sekretari</w:t>
      </w:r>
      <w:r w:rsidR="00AD3C48" w:rsidRPr="00B63465">
        <w:rPr>
          <w:rStyle w:val="Strong"/>
          <w:rFonts w:ascii="Times New Roman" w:hAnsi="Times New Roman"/>
          <w:b w:val="0"/>
          <w:sz w:val="24"/>
          <w:szCs w:val="24"/>
        </w:rPr>
        <w:t>t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D3C48" w:rsidRPr="00B63465">
        <w:rPr>
          <w:rStyle w:val="Strong"/>
          <w:rFonts w:ascii="Times New Roman" w:hAnsi="Times New Roman"/>
          <w:b w:val="0"/>
          <w:sz w:val="24"/>
          <w:szCs w:val="24"/>
        </w:rPr>
        <w:t>t</w:t>
      </w:r>
      <w:r w:rsidR="00AD3C48" w:rsidRPr="00B6346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Përgjithshëm</w:t>
      </w:r>
      <w:proofErr w:type="spellEnd"/>
      <w:r w:rsidR="00E47213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(NPA-</w:t>
      </w:r>
      <w:proofErr w:type="spellStart"/>
      <w:r w:rsidR="00E47213" w:rsidRPr="00B63465">
        <w:rPr>
          <w:rStyle w:val="Strong"/>
          <w:rFonts w:ascii="Times New Roman" w:hAnsi="Times New Roman"/>
          <w:b w:val="0"/>
          <w:sz w:val="24"/>
          <w:szCs w:val="24"/>
        </w:rPr>
        <w:t>ja</w:t>
      </w:r>
      <w:proofErr w:type="spellEnd"/>
      <w:r w:rsidR="00E47213" w:rsidRPr="00B63465">
        <w:rPr>
          <w:rStyle w:val="Strong"/>
          <w:rFonts w:ascii="Times New Roman" w:hAnsi="Times New Roman"/>
          <w:b w:val="0"/>
          <w:sz w:val="24"/>
          <w:szCs w:val="24"/>
        </w:rPr>
        <w:t>)</w:t>
      </w:r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, i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cili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pas</w:t>
      </w:r>
      <w:r w:rsidR="004010CB" w:rsidRPr="00B63465">
        <w:rPr>
          <w:rStyle w:val="Strong"/>
          <w:rFonts w:ascii="Times New Roman" w:hAnsi="Times New Roman"/>
          <w:b w:val="0"/>
          <w:sz w:val="24"/>
          <w:szCs w:val="24"/>
        </w:rPr>
        <w:t>i</w:t>
      </w:r>
      <w:proofErr w:type="spellEnd"/>
      <w:r w:rsidR="004010CB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3770E" w:rsidRPr="00B63465">
        <w:rPr>
          <w:rStyle w:val="Strong"/>
          <w:rFonts w:ascii="Times New Roman" w:hAnsi="Times New Roman"/>
          <w:b w:val="0"/>
          <w:sz w:val="24"/>
          <w:szCs w:val="24"/>
        </w:rPr>
        <w:t>konstaton</w:t>
      </w:r>
      <w:proofErr w:type="spellEnd"/>
      <w:r w:rsidR="00A3770E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se </w:t>
      </w:r>
      <w:proofErr w:type="spellStart"/>
      <w:r w:rsidR="00A3770E" w:rsidRPr="00B63465">
        <w:rPr>
          <w:rStyle w:val="Strong"/>
          <w:rFonts w:ascii="Times New Roman" w:hAnsi="Times New Roman"/>
          <w:b w:val="0"/>
          <w:sz w:val="24"/>
          <w:szCs w:val="24"/>
        </w:rPr>
        <w:t>objekti</w:t>
      </w:r>
      <w:proofErr w:type="spellEnd"/>
      <w:r w:rsidR="00A3770E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i </w:t>
      </w:r>
      <w:proofErr w:type="spellStart"/>
      <w:r w:rsidR="00A3770E" w:rsidRPr="00B63465">
        <w:rPr>
          <w:rStyle w:val="Strong"/>
          <w:rFonts w:ascii="Times New Roman" w:hAnsi="Times New Roman"/>
          <w:b w:val="0"/>
          <w:sz w:val="24"/>
          <w:szCs w:val="24"/>
        </w:rPr>
        <w:t>shkresës</w:t>
      </w:r>
      <w:proofErr w:type="spellEnd"/>
      <w:r w:rsidR="00A3770E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3770E" w:rsidRPr="00B63465">
        <w:rPr>
          <w:rStyle w:val="Strong"/>
          <w:rFonts w:ascii="Times New Roman" w:hAnsi="Times New Roman"/>
          <w:b w:val="0"/>
          <w:sz w:val="24"/>
          <w:szCs w:val="24"/>
        </w:rPr>
        <w:t>lidhet</w:t>
      </w:r>
      <w:proofErr w:type="spellEnd"/>
      <w:r w:rsidR="00A3770E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me </w:t>
      </w:r>
      <w:proofErr w:type="spellStart"/>
      <w:r w:rsidR="00A3770E" w:rsidRPr="00B63465">
        <w:rPr>
          <w:rStyle w:val="Strong"/>
          <w:rFonts w:ascii="Times New Roman" w:hAnsi="Times New Roman"/>
          <w:b w:val="0"/>
          <w:sz w:val="24"/>
          <w:szCs w:val="24"/>
        </w:rPr>
        <w:t>fushën</w:t>
      </w:r>
      <w:proofErr w:type="spellEnd"/>
      <w:r w:rsidR="00A3770E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e </w:t>
      </w:r>
      <w:proofErr w:type="spellStart"/>
      <w:r w:rsidR="00A3770E" w:rsidRPr="00B63465">
        <w:rPr>
          <w:rStyle w:val="Strong"/>
          <w:rFonts w:ascii="Times New Roman" w:hAnsi="Times New Roman"/>
          <w:b w:val="0"/>
          <w:sz w:val="24"/>
          <w:szCs w:val="24"/>
        </w:rPr>
        <w:t>përgjegjësisë</w:t>
      </w:r>
      <w:proofErr w:type="spellEnd"/>
      <w:r w:rsidR="00A3770E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3770E" w:rsidRPr="00B63465">
        <w:rPr>
          <w:rStyle w:val="Strong"/>
          <w:rFonts w:ascii="Times New Roman" w:hAnsi="Times New Roman"/>
          <w:b w:val="0"/>
          <w:sz w:val="24"/>
          <w:szCs w:val="24"/>
        </w:rPr>
        <w:t>së</w:t>
      </w:r>
      <w:proofErr w:type="spellEnd"/>
      <w:r w:rsidR="00A3770E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645873" w:rsidRPr="00B63465">
        <w:rPr>
          <w:rStyle w:val="Strong"/>
          <w:rFonts w:ascii="Times New Roman" w:hAnsi="Times New Roman"/>
          <w:b w:val="0"/>
          <w:sz w:val="24"/>
          <w:szCs w:val="24"/>
        </w:rPr>
        <w:t>Drejtori</w:t>
      </w:r>
      <w:r w:rsidR="00A3770E" w:rsidRPr="00B63465">
        <w:rPr>
          <w:rStyle w:val="Strong"/>
          <w:rFonts w:ascii="Times New Roman" w:hAnsi="Times New Roman"/>
          <w:b w:val="0"/>
          <w:sz w:val="24"/>
          <w:szCs w:val="24"/>
        </w:rPr>
        <w:t>së</w:t>
      </w:r>
      <w:proofErr w:type="spellEnd"/>
      <w:r w:rsidR="00645873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3770E" w:rsidRPr="00B63465">
        <w:rPr>
          <w:rStyle w:val="Strong"/>
          <w:rFonts w:ascii="Times New Roman" w:hAnsi="Times New Roman"/>
          <w:b w:val="0"/>
          <w:sz w:val="24"/>
          <w:szCs w:val="24"/>
        </w:rPr>
        <w:t>së</w:t>
      </w:r>
      <w:proofErr w:type="spellEnd"/>
      <w:r w:rsidR="00645873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47213" w:rsidRPr="00B63465">
        <w:rPr>
          <w:rStyle w:val="Strong"/>
          <w:rFonts w:ascii="Times New Roman" w:hAnsi="Times New Roman"/>
          <w:b w:val="0"/>
          <w:sz w:val="24"/>
          <w:szCs w:val="24"/>
        </w:rPr>
        <w:t>I</w:t>
      </w:r>
      <w:r w:rsidRPr="00B63465">
        <w:rPr>
          <w:rStyle w:val="Strong"/>
          <w:rFonts w:ascii="Times New Roman" w:hAnsi="Times New Roman"/>
          <w:b w:val="0"/>
          <w:sz w:val="24"/>
          <w:szCs w:val="24"/>
        </w:rPr>
        <w:t>nspektimit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47213" w:rsidRPr="00B63465">
        <w:rPr>
          <w:rStyle w:val="Strong"/>
          <w:rFonts w:ascii="Times New Roman" w:hAnsi="Times New Roman"/>
          <w:b w:val="0"/>
          <w:sz w:val="24"/>
          <w:szCs w:val="24"/>
        </w:rPr>
        <w:t>F</w:t>
      </w:r>
      <w:r w:rsidRPr="00B63465">
        <w:rPr>
          <w:rStyle w:val="Strong"/>
          <w:rFonts w:ascii="Times New Roman" w:hAnsi="Times New Roman"/>
          <w:b w:val="0"/>
          <w:sz w:val="24"/>
          <w:szCs w:val="24"/>
        </w:rPr>
        <w:t>inanciar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47213" w:rsidRPr="00B63465">
        <w:rPr>
          <w:rStyle w:val="Strong"/>
          <w:rFonts w:ascii="Times New Roman" w:hAnsi="Times New Roman"/>
          <w:b w:val="0"/>
          <w:sz w:val="24"/>
          <w:szCs w:val="24"/>
        </w:rPr>
        <w:t>P</w:t>
      </w:r>
      <w:r w:rsidRPr="00B63465">
        <w:rPr>
          <w:rStyle w:val="Strong"/>
          <w:rFonts w:ascii="Times New Roman" w:hAnsi="Times New Roman"/>
          <w:b w:val="0"/>
          <w:sz w:val="24"/>
          <w:szCs w:val="24"/>
        </w:rPr>
        <w:t>ublik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AD3C48" w:rsidRPr="00B63465">
        <w:rPr>
          <w:rStyle w:val="Strong"/>
          <w:rFonts w:ascii="Times New Roman" w:hAnsi="Times New Roman"/>
          <w:b w:val="0"/>
          <w:sz w:val="24"/>
          <w:szCs w:val="24"/>
        </w:rPr>
        <w:t>i</w:t>
      </w:r>
      <w:r w:rsidR="00A3770E" w:rsidRPr="00B63465">
        <w:rPr>
          <w:rStyle w:val="Strong"/>
          <w:rFonts w:ascii="Times New Roman" w:hAnsi="Times New Roman"/>
          <w:b w:val="0"/>
          <w:sz w:val="24"/>
          <w:szCs w:val="24"/>
        </w:rPr>
        <w:t>a</w:t>
      </w:r>
      <w:proofErr w:type="spellEnd"/>
      <w:r w:rsidR="00A3770E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3770E" w:rsidRPr="00B63465">
        <w:rPr>
          <w:rStyle w:val="Strong"/>
          <w:rFonts w:ascii="Times New Roman" w:hAnsi="Times New Roman"/>
          <w:b w:val="0"/>
          <w:sz w:val="24"/>
          <w:szCs w:val="24"/>
        </w:rPr>
        <w:t>delegon</w:t>
      </w:r>
      <w:proofErr w:type="spellEnd"/>
      <w:r w:rsidR="00A3770E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3770E" w:rsidRPr="00B63465">
        <w:rPr>
          <w:rStyle w:val="Strong"/>
          <w:rFonts w:ascii="Times New Roman" w:hAnsi="Times New Roman"/>
          <w:b w:val="0"/>
          <w:sz w:val="24"/>
          <w:szCs w:val="24"/>
        </w:rPr>
        <w:t>atë</w:t>
      </w:r>
      <w:proofErr w:type="spellEnd"/>
      <w:r w:rsidR="00A3770E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3770E" w:rsidRPr="00B63465">
        <w:rPr>
          <w:rStyle w:val="Strong"/>
          <w:rFonts w:ascii="Times New Roman" w:hAnsi="Times New Roman"/>
          <w:b w:val="0"/>
          <w:sz w:val="24"/>
          <w:szCs w:val="24"/>
        </w:rPr>
        <w:t>për</w:t>
      </w:r>
      <w:proofErr w:type="spellEnd"/>
      <w:r w:rsidR="00A3770E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3770E" w:rsidRPr="00B63465">
        <w:rPr>
          <w:rStyle w:val="Strong"/>
          <w:rFonts w:ascii="Times New Roman" w:hAnsi="Times New Roman"/>
          <w:b w:val="0"/>
          <w:sz w:val="24"/>
          <w:szCs w:val="24"/>
        </w:rPr>
        <w:t>trajtim</w:t>
      </w:r>
      <w:proofErr w:type="spellEnd"/>
      <w:r w:rsidR="00A3770E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duke </w:t>
      </w:r>
      <w:proofErr w:type="spellStart"/>
      <w:r w:rsidR="00A3770E" w:rsidRPr="00B63465">
        <w:rPr>
          <w:rStyle w:val="Strong"/>
          <w:rFonts w:ascii="Times New Roman" w:hAnsi="Times New Roman"/>
          <w:b w:val="0"/>
          <w:sz w:val="24"/>
          <w:szCs w:val="24"/>
        </w:rPr>
        <w:t>vendosur</w:t>
      </w:r>
      <w:proofErr w:type="spellEnd"/>
      <w:r w:rsidR="00A3770E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shënimet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përkatëse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dhe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datën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e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dërgimit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.</w:t>
      </w:r>
    </w:p>
    <w:p w:rsidR="00E47213" w:rsidRPr="00B63465" w:rsidRDefault="00E47213" w:rsidP="005E68C4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B63465">
        <w:rPr>
          <w:rStyle w:val="Strong"/>
          <w:rFonts w:ascii="Times New Roman" w:hAnsi="Times New Roman"/>
          <w:b w:val="0"/>
          <w:sz w:val="24"/>
          <w:szCs w:val="24"/>
        </w:rPr>
        <w:t>N</w:t>
      </w:r>
      <w:r w:rsidR="00611CC7" w:rsidRPr="00B63465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rastet kur k</w:t>
      </w:r>
      <w:r w:rsidR="00611CC7" w:rsidRPr="00B63465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B63465">
        <w:rPr>
          <w:rStyle w:val="Strong"/>
          <w:rFonts w:ascii="Times New Roman" w:hAnsi="Times New Roman"/>
          <w:b w:val="0"/>
          <w:sz w:val="24"/>
          <w:szCs w:val="24"/>
        </w:rPr>
        <w:t>to dokument</w:t>
      </w:r>
      <w:r w:rsidR="00AD3C48" w:rsidRPr="00B63465">
        <w:rPr>
          <w:rStyle w:val="Strong"/>
          <w:rFonts w:ascii="Times New Roman" w:hAnsi="Times New Roman"/>
          <w:b w:val="0"/>
          <w:sz w:val="24"/>
          <w:szCs w:val="24"/>
        </w:rPr>
        <w:t>e</w:t>
      </w:r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i adresohen nominalisht </w:t>
      </w:r>
      <w:r w:rsidR="00AD3C48" w:rsidRPr="00B63465">
        <w:rPr>
          <w:rStyle w:val="Strong"/>
          <w:rFonts w:ascii="Times New Roman" w:hAnsi="Times New Roman"/>
          <w:b w:val="0"/>
          <w:sz w:val="24"/>
          <w:szCs w:val="24"/>
        </w:rPr>
        <w:t>m</w:t>
      </w:r>
      <w:r w:rsidRPr="00B63465">
        <w:rPr>
          <w:rStyle w:val="Strong"/>
          <w:rFonts w:ascii="Times New Roman" w:hAnsi="Times New Roman"/>
          <w:b w:val="0"/>
          <w:sz w:val="24"/>
          <w:szCs w:val="24"/>
        </w:rPr>
        <w:t>inistrit t</w:t>
      </w:r>
      <w:r w:rsidR="00611CC7" w:rsidRPr="00B63465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Financave, dokumentacioni </w:t>
      </w:r>
      <w:r w:rsidR="00282973" w:rsidRPr="00B63465">
        <w:rPr>
          <w:rStyle w:val="Strong"/>
          <w:rFonts w:ascii="Times New Roman" w:hAnsi="Times New Roman"/>
          <w:b w:val="0"/>
          <w:sz w:val="24"/>
          <w:szCs w:val="24"/>
        </w:rPr>
        <w:t>i</w:t>
      </w:r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d</w:t>
      </w:r>
      <w:r w:rsidR="00611CC7" w:rsidRPr="00B63465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rgohet </w:t>
      </w:r>
      <w:r w:rsidR="00AD3C48" w:rsidRPr="00B63465">
        <w:rPr>
          <w:rStyle w:val="Strong"/>
          <w:rFonts w:ascii="Times New Roman" w:hAnsi="Times New Roman"/>
          <w:b w:val="0"/>
          <w:sz w:val="24"/>
          <w:szCs w:val="24"/>
        </w:rPr>
        <w:t>m</w:t>
      </w:r>
      <w:r w:rsidRPr="00B63465">
        <w:rPr>
          <w:rStyle w:val="Strong"/>
          <w:rFonts w:ascii="Times New Roman" w:hAnsi="Times New Roman"/>
          <w:b w:val="0"/>
          <w:sz w:val="24"/>
          <w:szCs w:val="24"/>
        </w:rPr>
        <w:t>inistrit, i cili vendos p</w:t>
      </w:r>
      <w:r w:rsidR="00611CC7" w:rsidRPr="00B63465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B63465">
        <w:rPr>
          <w:rStyle w:val="Strong"/>
          <w:rFonts w:ascii="Times New Roman" w:hAnsi="Times New Roman"/>
          <w:b w:val="0"/>
          <w:sz w:val="24"/>
          <w:szCs w:val="24"/>
        </w:rPr>
        <w:t>r ecurin</w:t>
      </w:r>
      <w:r w:rsidR="00611CC7" w:rsidRPr="00B63465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e m</w:t>
      </w:r>
      <w:r w:rsidR="00611CC7" w:rsidRPr="00B63465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B63465">
        <w:rPr>
          <w:rStyle w:val="Strong"/>
          <w:rFonts w:ascii="Times New Roman" w:hAnsi="Times New Roman"/>
          <w:b w:val="0"/>
          <w:sz w:val="24"/>
          <w:szCs w:val="24"/>
        </w:rPr>
        <w:t>tejshme t</w:t>
      </w:r>
      <w:r w:rsidR="00611CC7" w:rsidRPr="00B63465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tyre.   </w:t>
      </w:r>
    </w:p>
    <w:p w:rsidR="005E68C4" w:rsidRPr="00B63465" w:rsidRDefault="00645873" w:rsidP="005E68C4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Drejtoria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e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I</w:t>
      </w:r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>nspektimi</w:t>
      </w:r>
      <w:r w:rsidRPr="00B63465">
        <w:rPr>
          <w:rStyle w:val="Strong"/>
          <w:rFonts w:ascii="Times New Roman" w:hAnsi="Times New Roman"/>
          <w:b w:val="0"/>
          <w:sz w:val="24"/>
          <w:szCs w:val="24"/>
        </w:rPr>
        <w:t>t</w:t>
      </w:r>
      <w:proofErr w:type="spellEnd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F</w:t>
      </w:r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>inanciar</w:t>
      </w:r>
      <w:proofErr w:type="spellEnd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P</w:t>
      </w:r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>ublik</w:t>
      </w:r>
      <w:proofErr w:type="spellEnd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>shqyrton</w:t>
      </w:r>
      <w:proofErr w:type="spellEnd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>dhe</w:t>
      </w:r>
      <w:proofErr w:type="spellEnd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>analizon</w:t>
      </w:r>
      <w:proofErr w:type="spellEnd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>kërkesat</w:t>
      </w:r>
      <w:proofErr w:type="spellEnd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>informacionet</w:t>
      </w:r>
      <w:proofErr w:type="spellEnd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626C99" w:rsidRPr="00B63465">
        <w:rPr>
          <w:rStyle w:val="Strong"/>
          <w:rFonts w:ascii="Times New Roman" w:hAnsi="Times New Roman"/>
          <w:b w:val="0"/>
          <w:sz w:val="24"/>
          <w:szCs w:val="24"/>
        </w:rPr>
        <w:t>apo</w:t>
      </w:r>
      <w:proofErr w:type="spellEnd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>ankesat</w:t>
      </w:r>
      <w:proofErr w:type="spellEnd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>dhe</w:t>
      </w:r>
      <w:proofErr w:type="spellEnd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F260BB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pas </w:t>
      </w:r>
      <w:proofErr w:type="spellStart"/>
      <w:r w:rsidR="00F260BB" w:rsidRPr="00B63465">
        <w:rPr>
          <w:rStyle w:val="Strong"/>
          <w:rFonts w:ascii="Times New Roman" w:hAnsi="Times New Roman"/>
          <w:b w:val="0"/>
          <w:sz w:val="24"/>
          <w:szCs w:val="24"/>
        </w:rPr>
        <w:t>vler</w:t>
      </w:r>
      <w:r w:rsidR="00611CC7" w:rsidRPr="00B63465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F260BB" w:rsidRPr="00B63465">
        <w:rPr>
          <w:rStyle w:val="Strong"/>
          <w:rFonts w:ascii="Times New Roman" w:hAnsi="Times New Roman"/>
          <w:b w:val="0"/>
          <w:sz w:val="24"/>
          <w:szCs w:val="24"/>
        </w:rPr>
        <w:t>simit</w:t>
      </w:r>
      <w:proofErr w:type="spellEnd"/>
      <w:r w:rsidR="00F260BB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260BB" w:rsidRPr="00B63465">
        <w:rPr>
          <w:rStyle w:val="Strong"/>
          <w:rFonts w:ascii="Times New Roman" w:hAnsi="Times New Roman"/>
          <w:b w:val="0"/>
          <w:sz w:val="24"/>
          <w:szCs w:val="24"/>
        </w:rPr>
        <w:t>t</w:t>
      </w:r>
      <w:r w:rsidR="00611CC7" w:rsidRPr="00B63465">
        <w:rPr>
          <w:rStyle w:val="Strong"/>
          <w:rFonts w:ascii="Times New Roman" w:hAnsi="Times New Roman"/>
          <w:b w:val="0"/>
          <w:sz w:val="24"/>
          <w:szCs w:val="24"/>
        </w:rPr>
        <w:t>ë</w:t>
      </w:r>
      <w:proofErr w:type="spellEnd"/>
      <w:r w:rsidR="00F260BB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260BB" w:rsidRPr="00B63465">
        <w:rPr>
          <w:rStyle w:val="Strong"/>
          <w:rFonts w:ascii="Times New Roman" w:hAnsi="Times New Roman"/>
          <w:b w:val="0"/>
          <w:sz w:val="24"/>
          <w:szCs w:val="24"/>
        </w:rPr>
        <w:t>tyre</w:t>
      </w:r>
      <w:proofErr w:type="spellEnd"/>
      <w:r w:rsidR="00F260BB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>paraqet</w:t>
      </w:r>
      <w:proofErr w:type="spellEnd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D7361" w:rsidRPr="00B63465">
        <w:rPr>
          <w:rStyle w:val="Strong"/>
          <w:rFonts w:ascii="Times New Roman" w:hAnsi="Times New Roman"/>
          <w:b w:val="0"/>
          <w:sz w:val="24"/>
          <w:szCs w:val="24"/>
        </w:rPr>
        <w:t>q</w:t>
      </w:r>
      <w:r w:rsidR="00611CC7" w:rsidRPr="00B63465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ED7361" w:rsidRPr="00B63465">
        <w:rPr>
          <w:rStyle w:val="Strong"/>
          <w:rFonts w:ascii="Times New Roman" w:hAnsi="Times New Roman"/>
          <w:b w:val="0"/>
          <w:sz w:val="24"/>
          <w:szCs w:val="24"/>
        </w:rPr>
        <w:t>ndrimin</w:t>
      </w:r>
      <w:proofErr w:type="spellEnd"/>
      <w:r w:rsidR="00ED7361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e vet </w:t>
      </w:r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për </w:t>
      </w:r>
      <w:proofErr w:type="spellStart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>fillimin</w:t>
      </w:r>
      <w:proofErr w:type="spellEnd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>ose</w:t>
      </w:r>
      <w:proofErr w:type="spellEnd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>jo</w:t>
      </w:r>
      <w:proofErr w:type="spellEnd"/>
      <w:proofErr w:type="gramEnd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>të</w:t>
      </w:r>
      <w:proofErr w:type="spellEnd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>inspektimit</w:t>
      </w:r>
      <w:proofErr w:type="spellEnd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>financiar</w:t>
      </w:r>
      <w:proofErr w:type="spellEnd"/>
      <w:r w:rsidR="005E68C4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47213" w:rsidRPr="00B63465">
        <w:rPr>
          <w:rStyle w:val="Strong"/>
          <w:rFonts w:ascii="Times New Roman" w:hAnsi="Times New Roman"/>
          <w:b w:val="0"/>
          <w:sz w:val="24"/>
          <w:szCs w:val="24"/>
        </w:rPr>
        <w:t>publi</w:t>
      </w:r>
      <w:r w:rsidR="00ED7361" w:rsidRPr="00B63465">
        <w:rPr>
          <w:rStyle w:val="Strong"/>
          <w:rFonts w:ascii="Times New Roman" w:hAnsi="Times New Roman"/>
          <w:b w:val="0"/>
          <w:sz w:val="24"/>
          <w:szCs w:val="24"/>
        </w:rPr>
        <w:t>k</w:t>
      </w:r>
      <w:proofErr w:type="spellEnd"/>
      <w:r w:rsidR="00AD3C48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D3C48" w:rsidRPr="00B63465">
        <w:rPr>
          <w:rStyle w:val="Strong"/>
          <w:rFonts w:ascii="Times New Roman" w:hAnsi="Times New Roman"/>
          <w:b w:val="0"/>
          <w:sz w:val="24"/>
          <w:szCs w:val="24"/>
        </w:rPr>
        <w:t>apo</w:t>
      </w:r>
      <w:proofErr w:type="spellEnd"/>
      <w:r w:rsidR="00AD3C48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D3C48" w:rsidRPr="00B63465">
        <w:rPr>
          <w:rStyle w:val="Strong"/>
          <w:rFonts w:ascii="Times New Roman" w:hAnsi="Times New Roman"/>
          <w:b w:val="0"/>
          <w:sz w:val="24"/>
          <w:szCs w:val="24"/>
        </w:rPr>
        <w:t>inspektimit</w:t>
      </w:r>
      <w:proofErr w:type="spellEnd"/>
      <w:r w:rsidR="00AD3C48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D3C48" w:rsidRPr="00B63465">
        <w:rPr>
          <w:rStyle w:val="Strong"/>
          <w:rFonts w:ascii="Times New Roman" w:hAnsi="Times New Roman"/>
          <w:b w:val="0"/>
          <w:sz w:val="24"/>
          <w:szCs w:val="24"/>
        </w:rPr>
        <w:t>paraprak</w:t>
      </w:r>
      <w:proofErr w:type="spellEnd"/>
      <w:r w:rsidR="00AD3C48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96261F" w:rsidRPr="00B63465">
        <w:rPr>
          <w:rStyle w:val="Strong"/>
          <w:rFonts w:ascii="Times New Roman" w:hAnsi="Times New Roman"/>
          <w:b w:val="0"/>
          <w:sz w:val="24"/>
          <w:szCs w:val="24"/>
        </w:rPr>
        <w:t>nëp</w:t>
      </w:r>
      <w:r w:rsidR="00AD3C48" w:rsidRPr="00B63465">
        <w:rPr>
          <w:rFonts w:ascii="Times New Roman" w:hAnsi="Times New Roman" w:cs="Times New Roman"/>
          <w:sz w:val="24"/>
          <w:szCs w:val="24"/>
        </w:rPr>
        <w:t>ë</w:t>
      </w:r>
      <w:r w:rsidR="0096261F" w:rsidRPr="00B63465">
        <w:rPr>
          <w:rStyle w:val="Strong"/>
          <w:rFonts w:ascii="Times New Roman" w:hAnsi="Times New Roman"/>
          <w:b w:val="0"/>
          <w:sz w:val="24"/>
          <w:szCs w:val="24"/>
        </w:rPr>
        <w:t>rmjet</w:t>
      </w:r>
      <w:proofErr w:type="spellEnd"/>
      <w:r w:rsidR="0096261F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96261F" w:rsidRPr="00B63465">
        <w:rPr>
          <w:rStyle w:val="Strong"/>
          <w:rFonts w:ascii="Times New Roman" w:hAnsi="Times New Roman"/>
          <w:b w:val="0"/>
          <w:sz w:val="24"/>
          <w:szCs w:val="24"/>
        </w:rPr>
        <w:t>një</w:t>
      </w:r>
      <w:proofErr w:type="spellEnd"/>
      <w:r w:rsidR="0096261F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96261F" w:rsidRPr="00B63465">
        <w:rPr>
          <w:rStyle w:val="Strong"/>
          <w:rFonts w:ascii="Times New Roman" w:hAnsi="Times New Roman"/>
          <w:b w:val="0"/>
          <w:sz w:val="24"/>
          <w:szCs w:val="24"/>
        </w:rPr>
        <w:t>memoje</w:t>
      </w:r>
      <w:proofErr w:type="spellEnd"/>
      <w:r w:rsidR="0096261F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96261F" w:rsidRPr="00B63465">
        <w:rPr>
          <w:rStyle w:val="Strong"/>
          <w:rFonts w:ascii="Times New Roman" w:hAnsi="Times New Roman"/>
          <w:b w:val="0"/>
          <w:sz w:val="24"/>
          <w:szCs w:val="24"/>
        </w:rPr>
        <w:t>të</w:t>
      </w:r>
      <w:proofErr w:type="spellEnd"/>
      <w:r w:rsidR="0096261F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96261F" w:rsidRPr="00B63465">
        <w:rPr>
          <w:rStyle w:val="Strong"/>
          <w:rFonts w:ascii="Times New Roman" w:hAnsi="Times New Roman"/>
          <w:b w:val="0"/>
          <w:sz w:val="24"/>
          <w:szCs w:val="24"/>
        </w:rPr>
        <w:t>protokolluar</w:t>
      </w:r>
      <w:proofErr w:type="spellEnd"/>
      <w:r w:rsidR="0096261F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C6527" w:rsidRPr="00B63465">
        <w:rPr>
          <w:rStyle w:val="Strong"/>
          <w:rFonts w:ascii="Times New Roman" w:hAnsi="Times New Roman"/>
          <w:b w:val="0"/>
          <w:sz w:val="24"/>
          <w:szCs w:val="24"/>
        </w:rPr>
        <w:t>te</w:t>
      </w:r>
      <w:proofErr w:type="spellEnd"/>
      <w:r w:rsidR="00AC6527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96261F" w:rsidRPr="00B63465">
        <w:rPr>
          <w:rStyle w:val="Strong"/>
          <w:rFonts w:ascii="Times New Roman" w:hAnsi="Times New Roman"/>
          <w:b w:val="0"/>
          <w:sz w:val="24"/>
          <w:szCs w:val="24"/>
        </w:rPr>
        <w:t>Nëpunësi</w:t>
      </w:r>
      <w:proofErr w:type="spellEnd"/>
      <w:r w:rsidR="0096261F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AC6527" w:rsidRPr="00B63465">
        <w:rPr>
          <w:rStyle w:val="Strong"/>
          <w:rFonts w:ascii="Times New Roman" w:hAnsi="Times New Roman"/>
          <w:b w:val="0"/>
          <w:sz w:val="24"/>
          <w:szCs w:val="24"/>
        </w:rPr>
        <w:t>i</w:t>
      </w:r>
      <w:r w:rsidR="0096261F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96261F" w:rsidRPr="00B63465">
        <w:rPr>
          <w:rStyle w:val="Strong"/>
          <w:rFonts w:ascii="Times New Roman" w:hAnsi="Times New Roman"/>
          <w:b w:val="0"/>
          <w:sz w:val="24"/>
          <w:szCs w:val="24"/>
        </w:rPr>
        <w:t>Parë</w:t>
      </w:r>
      <w:proofErr w:type="spellEnd"/>
      <w:r w:rsidR="0096261F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96261F" w:rsidRPr="00B63465">
        <w:rPr>
          <w:rStyle w:val="Strong"/>
          <w:rFonts w:ascii="Times New Roman" w:hAnsi="Times New Roman"/>
          <w:b w:val="0"/>
          <w:sz w:val="24"/>
          <w:szCs w:val="24"/>
        </w:rPr>
        <w:t>Autorizues</w:t>
      </w:r>
      <w:proofErr w:type="spellEnd"/>
      <w:r w:rsidR="0096261F" w:rsidRPr="00B63465">
        <w:rPr>
          <w:rStyle w:val="Strong"/>
          <w:rFonts w:ascii="Times New Roman" w:hAnsi="Times New Roman"/>
          <w:b w:val="0"/>
          <w:sz w:val="24"/>
          <w:szCs w:val="24"/>
        </w:rPr>
        <w:t>.</w:t>
      </w:r>
    </w:p>
    <w:p w:rsidR="000E0321" w:rsidRPr="00B63465" w:rsidRDefault="000E0321" w:rsidP="005E68C4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Drejtoria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e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Inspektimit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Financiar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Publik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mban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evidencë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të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>ve</w:t>
      </w:r>
      <w:r w:rsidR="009868A4" w:rsidRPr="00B63465">
        <w:rPr>
          <w:rStyle w:val="Strong"/>
          <w:rFonts w:ascii="Times New Roman" w:hAnsi="Times New Roman"/>
          <w:b w:val="0"/>
          <w:sz w:val="24"/>
          <w:szCs w:val="24"/>
        </w:rPr>
        <w:t>ç</w:t>
      </w:r>
      <w:r w:rsidRPr="00B63465">
        <w:rPr>
          <w:rStyle w:val="Strong"/>
          <w:rFonts w:ascii="Times New Roman" w:hAnsi="Times New Roman"/>
          <w:b w:val="0"/>
          <w:sz w:val="24"/>
          <w:szCs w:val="24"/>
        </w:rPr>
        <w:t>ant</w:t>
      </w:r>
      <w:r w:rsidR="009868A4" w:rsidRPr="00B63465">
        <w:rPr>
          <w:rStyle w:val="Strong"/>
          <w:rFonts w:ascii="Times New Roman" w:hAnsi="Times New Roman"/>
          <w:b w:val="0"/>
          <w:sz w:val="24"/>
          <w:szCs w:val="24"/>
        </w:rPr>
        <w:t>ë</w:t>
      </w:r>
      <w:proofErr w:type="spellEnd"/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BA6AD4" w:rsidRPr="00B63465">
        <w:rPr>
          <w:rStyle w:val="Strong"/>
          <w:rFonts w:ascii="Times New Roman" w:hAnsi="Times New Roman"/>
          <w:b w:val="0"/>
          <w:sz w:val="24"/>
          <w:szCs w:val="24"/>
        </w:rPr>
        <w:t>lidhur</w:t>
      </w:r>
      <w:proofErr w:type="spellEnd"/>
      <w:r w:rsidR="00BA6AD4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me </w:t>
      </w:r>
      <w:proofErr w:type="spellStart"/>
      <w:r w:rsidR="00483B15" w:rsidRPr="00B63465">
        <w:rPr>
          <w:rStyle w:val="Strong"/>
          <w:rFonts w:ascii="Times New Roman" w:hAnsi="Times New Roman"/>
          <w:b w:val="0"/>
          <w:sz w:val="24"/>
          <w:szCs w:val="24"/>
        </w:rPr>
        <w:t>vendi</w:t>
      </w:r>
      <w:r w:rsidR="00AD3C48" w:rsidRPr="00B63465">
        <w:rPr>
          <w:rStyle w:val="Strong"/>
          <w:rFonts w:ascii="Times New Roman" w:hAnsi="Times New Roman"/>
          <w:b w:val="0"/>
          <w:sz w:val="24"/>
          <w:szCs w:val="24"/>
        </w:rPr>
        <w:t>m</w:t>
      </w:r>
      <w:r w:rsidR="00483B15" w:rsidRPr="00B63465">
        <w:rPr>
          <w:rStyle w:val="Strong"/>
          <w:rFonts w:ascii="Times New Roman" w:hAnsi="Times New Roman"/>
          <w:b w:val="0"/>
          <w:sz w:val="24"/>
          <w:szCs w:val="24"/>
        </w:rPr>
        <w:t>mar</w:t>
      </w:r>
      <w:r w:rsidR="00AD3C48" w:rsidRPr="00B63465">
        <w:rPr>
          <w:rStyle w:val="Strong"/>
          <w:rFonts w:ascii="Times New Roman" w:hAnsi="Times New Roman"/>
          <w:b w:val="0"/>
          <w:sz w:val="24"/>
          <w:szCs w:val="24"/>
        </w:rPr>
        <w:t>r</w:t>
      </w:r>
      <w:r w:rsidR="00483B15" w:rsidRPr="00B63465">
        <w:rPr>
          <w:rStyle w:val="Strong"/>
          <w:rFonts w:ascii="Times New Roman" w:hAnsi="Times New Roman"/>
          <w:b w:val="0"/>
          <w:sz w:val="24"/>
          <w:szCs w:val="24"/>
        </w:rPr>
        <w:t>jen</w:t>
      </w:r>
      <w:proofErr w:type="spellEnd"/>
      <w:r w:rsidR="00BA6AD4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për</w:t>
      </w:r>
      <w:r w:rsidR="00483B15"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Pr="00B63465">
        <w:rPr>
          <w:rStyle w:val="Strong"/>
          <w:rFonts w:ascii="Times New Roman" w:hAnsi="Times New Roman"/>
          <w:b w:val="0"/>
          <w:sz w:val="24"/>
          <w:szCs w:val="24"/>
        </w:rPr>
        <w:t>k</w:t>
      </w:r>
      <w:r w:rsidR="009868A4" w:rsidRPr="00B63465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B63465">
        <w:rPr>
          <w:rStyle w:val="Strong"/>
          <w:rFonts w:ascii="Times New Roman" w:hAnsi="Times New Roman"/>
          <w:b w:val="0"/>
          <w:sz w:val="24"/>
          <w:szCs w:val="24"/>
        </w:rPr>
        <w:t>rkesa</w:t>
      </w:r>
      <w:r w:rsidR="00483B15" w:rsidRPr="00B63465">
        <w:rPr>
          <w:rStyle w:val="Strong"/>
          <w:rFonts w:ascii="Times New Roman" w:hAnsi="Times New Roman"/>
          <w:b w:val="0"/>
          <w:sz w:val="24"/>
          <w:szCs w:val="24"/>
        </w:rPr>
        <w:t>t</w:t>
      </w:r>
      <w:r w:rsidRPr="00B63465">
        <w:rPr>
          <w:rStyle w:val="Strong"/>
          <w:rFonts w:ascii="Times New Roman" w:hAnsi="Times New Roman"/>
          <w:b w:val="0"/>
          <w:sz w:val="24"/>
          <w:szCs w:val="24"/>
        </w:rPr>
        <w:t>, informacione</w:t>
      </w:r>
      <w:r w:rsidR="00483B15" w:rsidRPr="00B63465">
        <w:rPr>
          <w:rStyle w:val="Strong"/>
          <w:rFonts w:ascii="Times New Roman" w:hAnsi="Times New Roman"/>
          <w:b w:val="0"/>
          <w:sz w:val="24"/>
          <w:szCs w:val="24"/>
        </w:rPr>
        <w:t>t</w:t>
      </w:r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 apo ankesa</w:t>
      </w:r>
      <w:r w:rsidR="00483B15" w:rsidRPr="00B63465">
        <w:rPr>
          <w:rStyle w:val="Strong"/>
          <w:rFonts w:ascii="Times New Roman" w:hAnsi="Times New Roman"/>
          <w:b w:val="0"/>
          <w:sz w:val="24"/>
          <w:szCs w:val="24"/>
        </w:rPr>
        <w:t>t e ardhura</w:t>
      </w:r>
      <w:r w:rsidRPr="00B63465">
        <w:rPr>
          <w:rStyle w:val="Strong"/>
          <w:rFonts w:ascii="Times New Roman" w:hAnsi="Times New Roman"/>
          <w:b w:val="0"/>
          <w:sz w:val="24"/>
          <w:szCs w:val="24"/>
        </w:rPr>
        <w:t xml:space="preserve">. </w:t>
      </w:r>
    </w:p>
    <w:p w:rsidR="00D32CB7" w:rsidRPr="005E68C4" w:rsidRDefault="00D32CB7" w:rsidP="00D32CB7">
      <w:pPr>
        <w:pStyle w:val="NoSpacing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</w:p>
    <w:p w:rsidR="00C610C2" w:rsidRPr="00E65113" w:rsidRDefault="00C610C2" w:rsidP="00D32CB7">
      <w:pPr>
        <w:pStyle w:val="NoSpacing"/>
        <w:numPr>
          <w:ilvl w:val="0"/>
          <w:numId w:val="9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E65113">
        <w:rPr>
          <w:rStyle w:val="Strong"/>
          <w:rFonts w:ascii="Times New Roman" w:hAnsi="Times New Roman"/>
          <w:b w:val="0"/>
          <w:sz w:val="24"/>
          <w:szCs w:val="24"/>
        </w:rPr>
        <w:t>Kushtet q</w:t>
      </w:r>
      <w:r w:rsidR="003620F7" w:rsidRPr="00E65113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E65113">
        <w:rPr>
          <w:rStyle w:val="Strong"/>
          <w:rFonts w:ascii="Times New Roman" w:hAnsi="Times New Roman"/>
          <w:b w:val="0"/>
          <w:sz w:val="24"/>
          <w:szCs w:val="24"/>
        </w:rPr>
        <w:t xml:space="preserve"> duhet t</w:t>
      </w:r>
      <w:r w:rsidR="003620F7" w:rsidRPr="00E65113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E65113">
        <w:rPr>
          <w:rStyle w:val="Strong"/>
          <w:rFonts w:ascii="Times New Roman" w:hAnsi="Times New Roman"/>
          <w:b w:val="0"/>
          <w:sz w:val="24"/>
          <w:szCs w:val="24"/>
        </w:rPr>
        <w:t xml:space="preserve"> pot</w:t>
      </w:r>
      <w:r w:rsidR="003620F7" w:rsidRPr="00E65113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E65113">
        <w:rPr>
          <w:rStyle w:val="Strong"/>
          <w:rFonts w:ascii="Times New Roman" w:hAnsi="Times New Roman"/>
          <w:b w:val="0"/>
          <w:sz w:val="24"/>
          <w:szCs w:val="24"/>
        </w:rPr>
        <w:t>soj</w:t>
      </w:r>
      <w:r w:rsidR="003620F7" w:rsidRPr="00E65113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E65113">
        <w:rPr>
          <w:rStyle w:val="Strong"/>
          <w:rFonts w:ascii="Times New Roman" w:hAnsi="Times New Roman"/>
          <w:b w:val="0"/>
          <w:sz w:val="24"/>
          <w:szCs w:val="24"/>
        </w:rPr>
        <w:t xml:space="preserve"> k</w:t>
      </w:r>
      <w:r w:rsidR="003620F7" w:rsidRPr="00E65113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E65113">
        <w:rPr>
          <w:rStyle w:val="Strong"/>
          <w:rFonts w:ascii="Times New Roman" w:hAnsi="Times New Roman"/>
          <w:b w:val="0"/>
          <w:sz w:val="24"/>
          <w:szCs w:val="24"/>
        </w:rPr>
        <w:t>rkesa, informacion</w:t>
      </w:r>
      <w:r w:rsidR="002F4B81" w:rsidRPr="00E65113">
        <w:rPr>
          <w:rStyle w:val="Strong"/>
          <w:rFonts w:ascii="Times New Roman" w:hAnsi="Times New Roman"/>
          <w:b w:val="0"/>
          <w:sz w:val="24"/>
          <w:szCs w:val="24"/>
        </w:rPr>
        <w:t>i</w:t>
      </w:r>
      <w:r w:rsidRPr="00E65113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2F4B81" w:rsidRPr="00E65113">
        <w:rPr>
          <w:rStyle w:val="Strong"/>
          <w:rFonts w:ascii="Times New Roman" w:hAnsi="Times New Roman"/>
          <w:b w:val="0"/>
          <w:sz w:val="24"/>
          <w:szCs w:val="24"/>
        </w:rPr>
        <w:t>apo</w:t>
      </w:r>
      <w:r w:rsidRPr="00E65113">
        <w:rPr>
          <w:rStyle w:val="Strong"/>
          <w:rFonts w:ascii="Times New Roman" w:hAnsi="Times New Roman"/>
          <w:b w:val="0"/>
          <w:sz w:val="24"/>
          <w:szCs w:val="24"/>
        </w:rPr>
        <w:t xml:space="preserve"> ankesa p</w:t>
      </w:r>
      <w:r w:rsidR="003620F7" w:rsidRPr="00E65113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E65113">
        <w:rPr>
          <w:rStyle w:val="Strong"/>
          <w:rFonts w:ascii="Times New Roman" w:hAnsi="Times New Roman"/>
          <w:b w:val="0"/>
          <w:sz w:val="24"/>
          <w:szCs w:val="24"/>
        </w:rPr>
        <w:t>r fillimin e inspektimit financiar publik.</w:t>
      </w:r>
    </w:p>
    <w:p w:rsidR="009A4C1C" w:rsidRDefault="000B5C2A" w:rsidP="009A4C1C">
      <w:pPr>
        <w:pStyle w:val="NoSpacing"/>
        <w:numPr>
          <w:ilvl w:val="1"/>
          <w:numId w:val="9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9A4C1C">
        <w:rPr>
          <w:rStyle w:val="Strong"/>
          <w:rFonts w:ascii="Times New Roman" w:hAnsi="Times New Roman"/>
          <w:b w:val="0"/>
          <w:sz w:val="24"/>
          <w:szCs w:val="24"/>
        </w:rPr>
        <w:t>“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>K</w:t>
      </w:r>
      <w:r w:rsidR="000D28AB" w:rsidRPr="009A4C1C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>rkesa</w:t>
      </w:r>
      <w:r w:rsidRPr="009A4C1C">
        <w:rPr>
          <w:rStyle w:val="Strong"/>
          <w:rFonts w:ascii="Times New Roman" w:hAnsi="Times New Roman"/>
          <w:b w:val="0"/>
          <w:sz w:val="24"/>
          <w:szCs w:val="24"/>
        </w:rPr>
        <w:t>”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duhet t</w:t>
      </w:r>
      <w:r w:rsidR="000D28AB" w:rsidRPr="009A4C1C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jet</w:t>
      </w:r>
      <w:r w:rsidR="000D28AB" w:rsidRPr="009A4C1C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hartuar zyrtarisht, t</w:t>
      </w:r>
      <w:r w:rsidR="000D28AB" w:rsidRPr="009A4C1C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jet</w:t>
      </w:r>
      <w:r w:rsidR="000D28AB" w:rsidRPr="009A4C1C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specifike dhe t</w:t>
      </w:r>
      <w:r w:rsidR="000D28AB" w:rsidRPr="009A4C1C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referoj</w:t>
      </w:r>
      <w:r w:rsidR="000D28AB" w:rsidRPr="009A4C1C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n</w:t>
      </w:r>
      <w:r w:rsidR="000D28AB" w:rsidRPr="009A4C1C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ngjarje dhe </w:t>
      </w:r>
      <w:r w:rsidR="000D28AB" w:rsidRPr="009A4C1C">
        <w:rPr>
          <w:rStyle w:val="Strong"/>
          <w:rFonts w:ascii="Times New Roman" w:hAnsi="Times New Roman"/>
          <w:b w:val="0"/>
          <w:sz w:val="24"/>
          <w:szCs w:val="24"/>
        </w:rPr>
        <w:t>mundësisht në</w:t>
      </w:r>
      <w:r w:rsidR="00432D38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>persona konkret</w:t>
      </w:r>
      <w:r w:rsidR="000D28AB" w:rsidRPr="009A4C1C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>. N</w:t>
      </w:r>
      <w:r w:rsidR="000D28AB" w:rsidRPr="009A4C1C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t</w:t>
      </w:r>
      <w:r w:rsidR="000D28AB" w:rsidRPr="009A4C1C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duhet t</w:t>
      </w:r>
      <w:r w:rsidR="000D28AB" w:rsidRPr="009A4C1C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identifikohet qart</w:t>
      </w:r>
      <w:r w:rsidR="000D28AB" w:rsidRPr="009A4C1C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fakti/faktet q</w:t>
      </w:r>
      <w:r w:rsidR="000D28AB" w:rsidRPr="009A4C1C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ngre/ngren</w:t>
      </w:r>
      <w:r w:rsidR="000D28AB" w:rsidRPr="009A4C1C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dyshimin p</w:t>
      </w:r>
      <w:r w:rsidR="000D28AB" w:rsidRPr="009A4C1C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>r ekzistenc</w:t>
      </w:r>
      <w:r w:rsidR="000D28AB" w:rsidRPr="009A4C1C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>n e element</w:t>
      </w:r>
      <w:r w:rsidR="000B1CCC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>ve t</w:t>
      </w:r>
      <w:r w:rsidR="000D28AB" w:rsidRPr="009A4C1C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keqmenaxhimit të rëndë financiar, vjedhjes, mashtrimit, shkat</w:t>
      </w:r>
      <w:r w:rsidR="000D28AB" w:rsidRPr="009A4C1C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>rimit t</w:t>
      </w:r>
      <w:r w:rsidR="000D28AB" w:rsidRPr="009A4C1C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pron</w:t>
      </w:r>
      <w:r w:rsidR="000D28AB" w:rsidRPr="009A4C1C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>s, shp</w:t>
      </w:r>
      <w:r w:rsidR="000D28AB" w:rsidRPr="009A4C1C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>rdorimit t</w:t>
      </w:r>
      <w:r w:rsidR="000D28AB" w:rsidRPr="009A4C1C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detyr</w:t>
      </w:r>
      <w:r w:rsidR="000D28AB" w:rsidRPr="009A4C1C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>s apo korrupsionit.</w:t>
      </w:r>
    </w:p>
    <w:p w:rsidR="00082CE9" w:rsidRDefault="000B5C2A" w:rsidP="009A4C1C">
      <w:pPr>
        <w:pStyle w:val="NoSpacing"/>
        <w:numPr>
          <w:ilvl w:val="1"/>
          <w:numId w:val="9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9A4C1C">
        <w:rPr>
          <w:rStyle w:val="Strong"/>
          <w:rFonts w:ascii="Times New Roman" w:hAnsi="Times New Roman"/>
          <w:b w:val="0"/>
          <w:sz w:val="24"/>
          <w:szCs w:val="24"/>
        </w:rPr>
        <w:lastRenderedPageBreak/>
        <w:t>“</w:t>
      </w:r>
      <w:r w:rsidR="00C610C2" w:rsidRPr="009A4C1C">
        <w:rPr>
          <w:rStyle w:val="Strong"/>
          <w:rFonts w:ascii="Times New Roman" w:hAnsi="Times New Roman"/>
          <w:b w:val="0"/>
          <w:sz w:val="24"/>
          <w:szCs w:val="24"/>
        </w:rPr>
        <w:t>Informacion</w:t>
      </w:r>
      <w:r w:rsidRPr="009A4C1C">
        <w:rPr>
          <w:rStyle w:val="Strong"/>
          <w:rFonts w:ascii="Times New Roman" w:hAnsi="Times New Roman"/>
          <w:b w:val="0"/>
          <w:sz w:val="24"/>
          <w:szCs w:val="24"/>
        </w:rPr>
        <w:t>i”</w:t>
      </w:r>
      <w:r w:rsidR="000D28AB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duhet të jetë hartuar zyrtarisht, </w:t>
      </w:r>
      <w:r w:rsidR="00D30565" w:rsidRPr="009A4C1C">
        <w:rPr>
          <w:rStyle w:val="Strong"/>
          <w:rFonts w:ascii="Times New Roman" w:hAnsi="Times New Roman"/>
          <w:b w:val="0"/>
          <w:sz w:val="24"/>
          <w:szCs w:val="24"/>
        </w:rPr>
        <w:t>t’i referohet ngjarjes q</w:t>
      </w:r>
      <w:r w:rsidR="00656EAA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0565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mund t</w:t>
      </w:r>
      <w:r w:rsidR="00656EAA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0565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jet</w:t>
      </w:r>
      <w:r w:rsidR="00656EAA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0565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objekt inspektimi financiar publik dhe jo raport</w:t>
      </w:r>
      <w:r w:rsidR="003235E1">
        <w:rPr>
          <w:rStyle w:val="Strong"/>
          <w:rFonts w:ascii="Times New Roman" w:hAnsi="Times New Roman"/>
          <w:b w:val="0"/>
          <w:sz w:val="24"/>
          <w:szCs w:val="24"/>
        </w:rPr>
        <w:t>e</w:t>
      </w:r>
      <w:r w:rsidR="00DA2EFB">
        <w:rPr>
          <w:rStyle w:val="Strong"/>
          <w:rFonts w:ascii="Times New Roman" w:hAnsi="Times New Roman"/>
          <w:b w:val="0"/>
          <w:sz w:val="24"/>
          <w:szCs w:val="24"/>
        </w:rPr>
        <w:t>ve</w:t>
      </w:r>
      <w:r w:rsidR="009601E8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t</w:t>
      </w:r>
      <w:r w:rsidR="00656EAA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0565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plot</w:t>
      </w:r>
      <w:r w:rsidR="003235E1">
        <w:rPr>
          <w:rStyle w:val="Strong"/>
          <w:rFonts w:ascii="Times New Roman" w:hAnsi="Times New Roman"/>
          <w:b w:val="0"/>
          <w:sz w:val="24"/>
          <w:szCs w:val="24"/>
        </w:rPr>
        <w:t>a</w:t>
      </w:r>
      <w:r w:rsidR="00DA2EFB">
        <w:rPr>
          <w:rStyle w:val="Strong"/>
          <w:rFonts w:ascii="Times New Roman" w:hAnsi="Times New Roman"/>
          <w:b w:val="0"/>
          <w:sz w:val="24"/>
          <w:szCs w:val="24"/>
        </w:rPr>
        <w:t xml:space="preserve"> t</w:t>
      </w:r>
      <w:r w:rsidR="00656EAA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A2EFB">
        <w:rPr>
          <w:rStyle w:val="Strong"/>
          <w:rFonts w:ascii="Times New Roman" w:hAnsi="Times New Roman"/>
          <w:b w:val="0"/>
          <w:sz w:val="24"/>
          <w:szCs w:val="24"/>
        </w:rPr>
        <w:t xml:space="preserve"> auditimit t</w:t>
      </w:r>
      <w:r w:rsidR="00656EAA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A2EFB">
        <w:rPr>
          <w:rStyle w:val="Strong"/>
          <w:rFonts w:ascii="Times New Roman" w:hAnsi="Times New Roman"/>
          <w:b w:val="0"/>
          <w:sz w:val="24"/>
          <w:szCs w:val="24"/>
        </w:rPr>
        <w:t xml:space="preserve"> brendsh</w:t>
      </w:r>
      <w:r w:rsidR="00656EAA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A2EFB">
        <w:rPr>
          <w:rStyle w:val="Strong"/>
          <w:rFonts w:ascii="Times New Roman" w:hAnsi="Times New Roman"/>
          <w:b w:val="0"/>
          <w:sz w:val="24"/>
          <w:szCs w:val="24"/>
        </w:rPr>
        <w:t>m apo menaxhimit financiar dhe kontrollit</w:t>
      </w:r>
      <w:r w:rsidR="00D30565" w:rsidRPr="009A4C1C">
        <w:rPr>
          <w:rStyle w:val="Strong"/>
          <w:rFonts w:ascii="Times New Roman" w:hAnsi="Times New Roman"/>
          <w:b w:val="0"/>
          <w:sz w:val="24"/>
          <w:szCs w:val="24"/>
        </w:rPr>
        <w:t>.</w:t>
      </w:r>
      <w:r w:rsid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N</w:t>
      </w:r>
      <w:r w:rsidR="009A4C1C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ë rastet kur </w:t>
      </w:r>
      <w:r w:rsidR="003235E1">
        <w:rPr>
          <w:rStyle w:val="Strong"/>
          <w:rFonts w:ascii="Times New Roman" w:hAnsi="Times New Roman"/>
          <w:b w:val="0"/>
          <w:sz w:val="24"/>
          <w:szCs w:val="24"/>
        </w:rPr>
        <w:t>auditimi i brendshëm apo strukturat menaxher</w:t>
      </w:r>
      <w:r w:rsidR="00AD3C48">
        <w:rPr>
          <w:rStyle w:val="Strong"/>
          <w:rFonts w:ascii="Times New Roman" w:hAnsi="Times New Roman"/>
          <w:b w:val="0"/>
          <w:sz w:val="24"/>
          <w:szCs w:val="24"/>
        </w:rPr>
        <w:t>i</w:t>
      </w:r>
      <w:r w:rsidR="003235E1">
        <w:rPr>
          <w:rStyle w:val="Strong"/>
          <w:rFonts w:ascii="Times New Roman" w:hAnsi="Times New Roman"/>
          <w:b w:val="0"/>
          <w:sz w:val="24"/>
          <w:szCs w:val="24"/>
        </w:rPr>
        <w:t>ale</w:t>
      </w:r>
      <w:r w:rsidR="00B63465">
        <w:rPr>
          <w:rStyle w:val="Strong"/>
          <w:rFonts w:ascii="Times New Roman" w:hAnsi="Times New Roman"/>
          <w:b w:val="0"/>
          <w:sz w:val="24"/>
          <w:szCs w:val="24"/>
        </w:rPr>
        <w:t>,</w:t>
      </w:r>
      <w:r w:rsidR="003235E1">
        <w:rPr>
          <w:rStyle w:val="Strong"/>
          <w:rFonts w:ascii="Times New Roman" w:hAnsi="Times New Roman"/>
          <w:b w:val="0"/>
          <w:sz w:val="24"/>
          <w:szCs w:val="24"/>
        </w:rPr>
        <w:t xml:space="preserve"> kanë </w:t>
      </w:r>
      <w:r w:rsidR="009A4C1C" w:rsidRPr="009A4C1C">
        <w:rPr>
          <w:rStyle w:val="Strong"/>
          <w:rFonts w:ascii="Times New Roman" w:hAnsi="Times New Roman"/>
          <w:b w:val="0"/>
          <w:sz w:val="24"/>
          <w:szCs w:val="24"/>
        </w:rPr>
        <w:t>konstat</w:t>
      </w:r>
      <w:r w:rsidR="009A4C1C">
        <w:rPr>
          <w:rStyle w:val="Strong"/>
          <w:rFonts w:ascii="Times New Roman" w:hAnsi="Times New Roman"/>
          <w:b w:val="0"/>
          <w:sz w:val="24"/>
          <w:szCs w:val="24"/>
        </w:rPr>
        <w:t>uar</w:t>
      </w:r>
      <w:r w:rsidR="009A4C1C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pa</w:t>
      </w:r>
      <w:r w:rsidR="00AD3C48">
        <w:rPr>
          <w:rStyle w:val="Strong"/>
          <w:rFonts w:ascii="Times New Roman" w:hAnsi="Times New Roman"/>
          <w:b w:val="0"/>
          <w:sz w:val="24"/>
          <w:szCs w:val="24"/>
        </w:rPr>
        <w:t>r</w:t>
      </w:r>
      <w:r w:rsidR="009A4C1C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regullsi që </w:t>
      </w:r>
      <w:r w:rsidR="00AD3C48">
        <w:rPr>
          <w:rStyle w:val="Strong"/>
          <w:rFonts w:ascii="Times New Roman" w:hAnsi="Times New Roman"/>
          <w:b w:val="0"/>
          <w:sz w:val="24"/>
          <w:szCs w:val="24"/>
        </w:rPr>
        <w:t>c</w:t>
      </w:r>
      <w:r w:rsidR="009A4C1C" w:rsidRPr="009A4C1C">
        <w:rPr>
          <w:rStyle w:val="Strong"/>
          <w:rFonts w:ascii="Times New Roman" w:hAnsi="Times New Roman"/>
          <w:b w:val="0"/>
          <w:sz w:val="24"/>
          <w:szCs w:val="24"/>
        </w:rPr>
        <w:t>ojnë në keqmenaxhim të rëndë financiar, vjedhje, mashtrim, shkatë</w:t>
      </w:r>
      <w:r w:rsidR="00AD3C48">
        <w:rPr>
          <w:rStyle w:val="Strong"/>
          <w:rFonts w:ascii="Times New Roman" w:hAnsi="Times New Roman"/>
          <w:b w:val="0"/>
          <w:sz w:val="24"/>
          <w:szCs w:val="24"/>
        </w:rPr>
        <w:t>r</w:t>
      </w:r>
      <w:r w:rsidR="009A4C1C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rim të pronës, shpërdorim të detyrës apo korrupsion, </w:t>
      </w:r>
      <w:r w:rsidR="00566C0C">
        <w:rPr>
          <w:rStyle w:val="Strong"/>
          <w:rFonts w:ascii="Times New Roman" w:hAnsi="Times New Roman"/>
          <w:b w:val="0"/>
          <w:sz w:val="24"/>
          <w:szCs w:val="24"/>
        </w:rPr>
        <w:t>infor</w:t>
      </w:r>
      <w:r w:rsidR="003235E1">
        <w:rPr>
          <w:rStyle w:val="Strong"/>
          <w:rFonts w:ascii="Times New Roman" w:hAnsi="Times New Roman"/>
          <w:b w:val="0"/>
          <w:sz w:val="24"/>
          <w:szCs w:val="24"/>
        </w:rPr>
        <w:t>mojnë Në</w:t>
      </w:r>
      <w:r w:rsidR="00566C0C">
        <w:rPr>
          <w:rStyle w:val="Strong"/>
          <w:rFonts w:ascii="Times New Roman" w:hAnsi="Times New Roman"/>
          <w:b w:val="0"/>
          <w:sz w:val="24"/>
          <w:szCs w:val="24"/>
        </w:rPr>
        <w:t>pun</w:t>
      </w:r>
      <w:r w:rsidR="003235E1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566C0C">
        <w:rPr>
          <w:rStyle w:val="Strong"/>
          <w:rFonts w:ascii="Times New Roman" w:hAnsi="Times New Roman"/>
          <w:b w:val="0"/>
          <w:sz w:val="24"/>
          <w:szCs w:val="24"/>
        </w:rPr>
        <w:t>si</w:t>
      </w:r>
      <w:r w:rsidR="003235E1">
        <w:rPr>
          <w:rStyle w:val="Strong"/>
          <w:rFonts w:ascii="Times New Roman" w:hAnsi="Times New Roman"/>
          <w:b w:val="0"/>
          <w:sz w:val="24"/>
          <w:szCs w:val="24"/>
        </w:rPr>
        <w:t>n</w:t>
      </w:r>
      <w:r w:rsidR="00566C0C">
        <w:rPr>
          <w:rStyle w:val="Strong"/>
          <w:rFonts w:ascii="Times New Roman" w:hAnsi="Times New Roman"/>
          <w:b w:val="0"/>
          <w:sz w:val="24"/>
          <w:szCs w:val="24"/>
        </w:rPr>
        <w:t xml:space="preserve"> e Par</w:t>
      </w:r>
      <w:r w:rsidR="003235E1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566C0C">
        <w:rPr>
          <w:rStyle w:val="Strong"/>
          <w:rFonts w:ascii="Times New Roman" w:hAnsi="Times New Roman"/>
          <w:b w:val="0"/>
          <w:sz w:val="24"/>
          <w:szCs w:val="24"/>
        </w:rPr>
        <w:t xml:space="preserve"> Autorizues,</w:t>
      </w:r>
      <w:r w:rsidR="009A4C1C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ku shpjego</w:t>
      </w:r>
      <w:r w:rsidR="003235E1">
        <w:rPr>
          <w:rStyle w:val="Strong"/>
          <w:rFonts w:ascii="Times New Roman" w:hAnsi="Times New Roman"/>
          <w:b w:val="0"/>
          <w:sz w:val="24"/>
          <w:szCs w:val="24"/>
        </w:rPr>
        <w:t>jnë</w:t>
      </w:r>
      <w:r w:rsidR="009A4C1C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9D3570">
        <w:rPr>
          <w:rStyle w:val="Strong"/>
          <w:rFonts w:ascii="Times New Roman" w:hAnsi="Times New Roman"/>
          <w:b w:val="0"/>
          <w:sz w:val="24"/>
          <w:szCs w:val="24"/>
        </w:rPr>
        <w:t>pro</w:t>
      </w:r>
      <w:r w:rsidR="008A6841">
        <w:rPr>
          <w:rStyle w:val="Strong"/>
          <w:rFonts w:ascii="Times New Roman" w:hAnsi="Times New Roman"/>
          <w:b w:val="0"/>
          <w:sz w:val="24"/>
          <w:szCs w:val="24"/>
        </w:rPr>
        <w:t>ç</w:t>
      </w:r>
      <w:r w:rsidR="009D3570">
        <w:rPr>
          <w:rStyle w:val="Strong"/>
          <w:rFonts w:ascii="Times New Roman" w:hAnsi="Times New Roman"/>
          <w:b w:val="0"/>
          <w:sz w:val="24"/>
          <w:szCs w:val="24"/>
        </w:rPr>
        <w:t xml:space="preserve">eset e </w:t>
      </w:r>
      <w:r w:rsidR="009A4C1C" w:rsidRPr="009A4C1C">
        <w:rPr>
          <w:rStyle w:val="Strong"/>
          <w:rFonts w:ascii="Times New Roman" w:hAnsi="Times New Roman"/>
          <w:b w:val="0"/>
          <w:sz w:val="24"/>
          <w:szCs w:val="24"/>
        </w:rPr>
        <w:t>gjurm</w:t>
      </w:r>
      <w:r w:rsidR="003235E1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9D3570">
        <w:rPr>
          <w:rStyle w:val="Strong"/>
          <w:rFonts w:ascii="Times New Roman" w:hAnsi="Times New Roman"/>
          <w:b w:val="0"/>
          <w:sz w:val="24"/>
          <w:szCs w:val="24"/>
        </w:rPr>
        <w:t>s</w:t>
      </w:r>
      <w:r w:rsidR="009A4C1C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9D3570">
        <w:rPr>
          <w:rStyle w:val="Strong"/>
          <w:rFonts w:ascii="Times New Roman" w:hAnsi="Times New Roman"/>
          <w:b w:val="0"/>
          <w:sz w:val="24"/>
          <w:szCs w:val="24"/>
        </w:rPr>
        <w:t>së</w:t>
      </w:r>
      <w:r w:rsidR="009A4C1C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auditimit</w:t>
      </w:r>
      <w:r w:rsidR="009D3570">
        <w:rPr>
          <w:rStyle w:val="Strong"/>
          <w:rFonts w:ascii="Times New Roman" w:hAnsi="Times New Roman"/>
          <w:b w:val="0"/>
          <w:sz w:val="24"/>
          <w:szCs w:val="24"/>
        </w:rPr>
        <w:t>,</w:t>
      </w:r>
      <w:r w:rsidR="009A4C1C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së</w:t>
      </w:r>
      <w:r w:rsidR="000E0321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9A4C1C" w:rsidRPr="009A4C1C">
        <w:rPr>
          <w:rStyle w:val="Strong"/>
          <w:rFonts w:ascii="Times New Roman" w:hAnsi="Times New Roman"/>
          <w:b w:val="0"/>
          <w:sz w:val="24"/>
          <w:szCs w:val="24"/>
        </w:rPr>
        <w:t>bashku me fotokopje të dokumentacionit të kë</w:t>
      </w:r>
      <w:r w:rsidR="009D3570">
        <w:rPr>
          <w:rStyle w:val="Strong"/>
          <w:rFonts w:ascii="Times New Roman" w:hAnsi="Times New Roman"/>
          <w:b w:val="0"/>
          <w:sz w:val="24"/>
          <w:szCs w:val="24"/>
        </w:rPr>
        <w:t>tyre pro</w:t>
      </w:r>
      <w:r w:rsidR="008A6841">
        <w:rPr>
          <w:rStyle w:val="Strong"/>
          <w:rFonts w:ascii="Times New Roman" w:hAnsi="Times New Roman"/>
          <w:b w:val="0"/>
          <w:sz w:val="24"/>
          <w:szCs w:val="24"/>
        </w:rPr>
        <w:t>ç</w:t>
      </w:r>
      <w:r w:rsidR="009D3570">
        <w:rPr>
          <w:rStyle w:val="Strong"/>
          <w:rFonts w:ascii="Times New Roman" w:hAnsi="Times New Roman"/>
          <w:b w:val="0"/>
          <w:sz w:val="24"/>
          <w:szCs w:val="24"/>
        </w:rPr>
        <w:t>eseve</w:t>
      </w:r>
      <w:r w:rsidR="009A4C1C" w:rsidRPr="009A4C1C">
        <w:rPr>
          <w:rStyle w:val="Strong"/>
          <w:rFonts w:ascii="Times New Roman" w:hAnsi="Times New Roman"/>
          <w:b w:val="0"/>
          <w:sz w:val="24"/>
          <w:szCs w:val="24"/>
        </w:rPr>
        <w:t>.</w:t>
      </w:r>
      <w:r w:rsidR="00082CE9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</w:p>
    <w:p w:rsidR="009A4C1C" w:rsidRPr="009A4C1C" w:rsidRDefault="00082CE9" w:rsidP="00082CE9">
      <w:pPr>
        <w:pStyle w:val="NoSpacing"/>
        <w:ind w:left="420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0A2DF9">
        <w:rPr>
          <w:rStyle w:val="Strong"/>
          <w:rFonts w:ascii="Times New Roman" w:hAnsi="Times New Roman"/>
          <w:b w:val="0"/>
          <w:sz w:val="24"/>
          <w:szCs w:val="24"/>
        </w:rPr>
        <w:t>Informacionet</w:t>
      </w:r>
      <w:r w:rsidR="000A2DF9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Pr="000A2DF9">
        <w:rPr>
          <w:rStyle w:val="Strong"/>
          <w:rFonts w:ascii="Times New Roman" w:hAnsi="Times New Roman"/>
          <w:b w:val="0"/>
          <w:sz w:val="24"/>
          <w:szCs w:val="24"/>
        </w:rPr>
        <w:t xml:space="preserve">e dërguara </w:t>
      </w:r>
      <w:r w:rsidRPr="000A2DF9">
        <w:rPr>
          <w:rFonts w:ascii="Times New Roman" w:hAnsi="Times New Roman" w:cs="Times New Roman"/>
          <w:sz w:val="24"/>
          <w:szCs w:val="24"/>
        </w:rPr>
        <w:t>nga persona anonimë duhet të pëmbajnë dyshime të arsyeshme për ekzistencën e element</w:t>
      </w:r>
      <w:r w:rsidR="00AD3C48">
        <w:rPr>
          <w:rFonts w:ascii="Times New Roman" w:hAnsi="Times New Roman" w:cs="Times New Roman"/>
          <w:sz w:val="24"/>
          <w:szCs w:val="24"/>
        </w:rPr>
        <w:t>e</w:t>
      </w:r>
      <w:r w:rsidRPr="000A2DF9">
        <w:rPr>
          <w:rFonts w:ascii="Times New Roman" w:hAnsi="Times New Roman" w:cs="Times New Roman"/>
          <w:sz w:val="24"/>
          <w:szCs w:val="24"/>
        </w:rPr>
        <w:t>ve të keqmenaxhimit të rëndë financiar, mashtrimit, vjedhjes, shkatërrimit të pronës, shpërdorimit të detyrës apo korrupsionit.</w:t>
      </w:r>
      <w:r w:rsidR="009A4C1C" w:rsidRPr="009A4C1C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</w:p>
    <w:p w:rsidR="00C610C2" w:rsidRPr="00D32CB7" w:rsidRDefault="0015586F" w:rsidP="0025424C">
      <w:pPr>
        <w:pStyle w:val="NoSpacing"/>
        <w:numPr>
          <w:ilvl w:val="1"/>
          <w:numId w:val="9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</w:rPr>
        <w:t>“</w:t>
      </w:r>
      <w:r w:rsidR="00C610C2" w:rsidRPr="00D32CB7">
        <w:rPr>
          <w:rStyle w:val="Strong"/>
          <w:rFonts w:ascii="Times New Roman" w:hAnsi="Times New Roman"/>
          <w:b w:val="0"/>
          <w:sz w:val="24"/>
          <w:szCs w:val="24"/>
        </w:rPr>
        <w:t>Ankesa</w:t>
      </w:r>
      <w:r>
        <w:rPr>
          <w:rStyle w:val="Strong"/>
          <w:rFonts w:ascii="Times New Roman" w:hAnsi="Times New Roman"/>
          <w:b w:val="0"/>
          <w:sz w:val="24"/>
          <w:szCs w:val="24"/>
        </w:rPr>
        <w:t>”</w:t>
      </w:r>
      <w:r w:rsidR="00C610C2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686785">
        <w:rPr>
          <w:rStyle w:val="Strong"/>
          <w:rFonts w:ascii="Times New Roman" w:hAnsi="Times New Roman"/>
          <w:b w:val="0"/>
          <w:sz w:val="24"/>
          <w:szCs w:val="24"/>
        </w:rPr>
        <w:t>duhet t</w:t>
      </w:r>
      <w:r w:rsidR="00CD4057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686785">
        <w:rPr>
          <w:rStyle w:val="Strong"/>
          <w:rFonts w:ascii="Times New Roman" w:hAnsi="Times New Roman"/>
          <w:b w:val="0"/>
          <w:sz w:val="24"/>
          <w:szCs w:val="24"/>
        </w:rPr>
        <w:t xml:space="preserve"> p</w:t>
      </w:r>
      <w:r w:rsidR="00CD4057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686785">
        <w:rPr>
          <w:rStyle w:val="Strong"/>
          <w:rFonts w:ascii="Times New Roman" w:hAnsi="Times New Roman"/>
          <w:b w:val="0"/>
          <w:sz w:val="24"/>
          <w:szCs w:val="24"/>
        </w:rPr>
        <w:t>rmbaj</w:t>
      </w:r>
      <w:r w:rsidR="00CD4057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68678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724BD0">
        <w:rPr>
          <w:rStyle w:val="Strong"/>
          <w:rFonts w:ascii="Times New Roman" w:hAnsi="Times New Roman"/>
          <w:b w:val="0"/>
          <w:sz w:val="24"/>
          <w:szCs w:val="24"/>
        </w:rPr>
        <w:t>dyshime t</w:t>
      </w:r>
      <w:r w:rsidR="00CD4057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724BD0">
        <w:rPr>
          <w:rStyle w:val="Strong"/>
          <w:rFonts w:ascii="Times New Roman" w:hAnsi="Times New Roman"/>
          <w:b w:val="0"/>
          <w:sz w:val="24"/>
          <w:szCs w:val="24"/>
        </w:rPr>
        <w:t xml:space="preserve"> arsyeshme p</w:t>
      </w:r>
      <w:r w:rsidR="00CD4057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724BD0">
        <w:rPr>
          <w:rStyle w:val="Strong"/>
          <w:rFonts w:ascii="Times New Roman" w:hAnsi="Times New Roman"/>
          <w:b w:val="0"/>
          <w:sz w:val="24"/>
          <w:szCs w:val="24"/>
        </w:rPr>
        <w:t>r ekzistenc</w:t>
      </w:r>
      <w:r w:rsidR="00CD4057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724BD0">
        <w:rPr>
          <w:rStyle w:val="Strong"/>
          <w:rFonts w:ascii="Times New Roman" w:hAnsi="Times New Roman"/>
          <w:b w:val="0"/>
          <w:sz w:val="24"/>
          <w:szCs w:val="24"/>
        </w:rPr>
        <w:t xml:space="preserve">n e </w:t>
      </w:r>
      <w:r w:rsidR="001D31C1">
        <w:rPr>
          <w:rStyle w:val="Strong"/>
          <w:rFonts w:ascii="Times New Roman" w:hAnsi="Times New Roman"/>
          <w:b w:val="0"/>
          <w:sz w:val="24"/>
          <w:szCs w:val="24"/>
        </w:rPr>
        <w:t>pa</w:t>
      </w:r>
      <w:r w:rsidR="00D97DB0">
        <w:rPr>
          <w:rStyle w:val="Strong"/>
          <w:rFonts w:ascii="Times New Roman" w:hAnsi="Times New Roman"/>
          <w:b w:val="0"/>
          <w:sz w:val="24"/>
          <w:szCs w:val="24"/>
        </w:rPr>
        <w:t>r</w:t>
      </w:r>
      <w:r w:rsidR="001D31C1">
        <w:rPr>
          <w:rStyle w:val="Strong"/>
          <w:rFonts w:ascii="Times New Roman" w:hAnsi="Times New Roman"/>
          <w:b w:val="0"/>
          <w:sz w:val="24"/>
          <w:szCs w:val="24"/>
        </w:rPr>
        <w:t>regullsive</w:t>
      </w:r>
      <w:r w:rsidR="00686785">
        <w:rPr>
          <w:rStyle w:val="Strong"/>
          <w:rFonts w:ascii="Times New Roman" w:hAnsi="Times New Roman"/>
          <w:b w:val="0"/>
          <w:sz w:val="24"/>
          <w:szCs w:val="24"/>
        </w:rPr>
        <w:t>.</w:t>
      </w:r>
      <w:r w:rsidR="00686785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F01E27">
        <w:rPr>
          <w:rStyle w:val="Strong"/>
          <w:rFonts w:ascii="Times New Roman" w:hAnsi="Times New Roman"/>
          <w:b w:val="0"/>
          <w:sz w:val="24"/>
          <w:szCs w:val="24"/>
        </w:rPr>
        <w:t>Edhe n</w:t>
      </w:r>
      <w:r w:rsidR="00CD4057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724BD0">
        <w:rPr>
          <w:rStyle w:val="Strong"/>
          <w:rFonts w:ascii="Times New Roman" w:hAnsi="Times New Roman"/>
          <w:b w:val="0"/>
          <w:sz w:val="24"/>
          <w:szCs w:val="24"/>
        </w:rPr>
        <w:t xml:space="preserve"> rastin kur hartuesi i ankes</w:t>
      </w:r>
      <w:r w:rsidR="00CD4057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724BD0">
        <w:rPr>
          <w:rStyle w:val="Strong"/>
          <w:rFonts w:ascii="Times New Roman" w:hAnsi="Times New Roman"/>
          <w:b w:val="0"/>
          <w:sz w:val="24"/>
          <w:szCs w:val="24"/>
        </w:rPr>
        <w:t>s nuk konfirmohet</w:t>
      </w:r>
      <w:r w:rsidR="00A35CCD">
        <w:rPr>
          <w:rStyle w:val="Strong"/>
          <w:rFonts w:ascii="Times New Roman" w:hAnsi="Times New Roman"/>
          <w:b w:val="0"/>
          <w:sz w:val="24"/>
          <w:szCs w:val="24"/>
        </w:rPr>
        <w:t>,</w:t>
      </w:r>
      <w:r w:rsidR="00724BD0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F01E27">
        <w:rPr>
          <w:rStyle w:val="Strong"/>
          <w:rFonts w:ascii="Times New Roman" w:hAnsi="Times New Roman"/>
          <w:b w:val="0"/>
          <w:sz w:val="24"/>
          <w:szCs w:val="24"/>
        </w:rPr>
        <w:t>trajt</w:t>
      </w:r>
      <w:r w:rsidR="00A04EA2">
        <w:rPr>
          <w:rStyle w:val="Strong"/>
          <w:rFonts w:ascii="Times New Roman" w:hAnsi="Times New Roman"/>
          <w:b w:val="0"/>
          <w:sz w:val="24"/>
          <w:szCs w:val="24"/>
        </w:rPr>
        <w:t xml:space="preserve">imi i tyre kryhet </w:t>
      </w:r>
      <w:r w:rsidR="00F01E27">
        <w:rPr>
          <w:rStyle w:val="Strong"/>
          <w:rFonts w:ascii="Times New Roman" w:hAnsi="Times New Roman"/>
          <w:b w:val="0"/>
          <w:sz w:val="24"/>
          <w:szCs w:val="24"/>
        </w:rPr>
        <w:t>si të gjitha dokumentet e tjera që shërbejnë për fillimin e inspektimit financiar publik.</w:t>
      </w:r>
      <w:r w:rsidR="00724BD0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</w:p>
    <w:p w:rsidR="00C610C2" w:rsidRDefault="00C610C2" w:rsidP="00C610C2">
      <w:pPr>
        <w:pStyle w:val="NoSpacing"/>
        <w:jc w:val="both"/>
        <w:rPr>
          <w:rStyle w:val="Strong"/>
          <w:rFonts w:ascii="Times New Roman" w:hAnsi="Times New Roman"/>
          <w:sz w:val="24"/>
          <w:szCs w:val="24"/>
        </w:rPr>
      </w:pPr>
    </w:p>
    <w:p w:rsidR="00D32CB7" w:rsidRPr="00E65113" w:rsidRDefault="00C610C2" w:rsidP="00D32CB7">
      <w:pPr>
        <w:pStyle w:val="NoSpacing"/>
        <w:numPr>
          <w:ilvl w:val="0"/>
          <w:numId w:val="9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E65113">
        <w:rPr>
          <w:rStyle w:val="Strong"/>
          <w:rFonts w:ascii="Times New Roman" w:hAnsi="Times New Roman"/>
          <w:b w:val="0"/>
          <w:sz w:val="24"/>
          <w:szCs w:val="24"/>
        </w:rPr>
        <w:t>Shqyrtimi dhe vler</w:t>
      </w:r>
      <w:r w:rsidR="00656EAA" w:rsidRPr="00E65113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E65113">
        <w:rPr>
          <w:rStyle w:val="Strong"/>
          <w:rFonts w:ascii="Times New Roman" w:hAnsi="Times New Roman"/>
          <w:b w:val="0"/>
          <w:sz w:val="24"/>
          <w:szCs w:val="24"/>
        </w:rPr>
        <w:t>simi i dokumentacionit t</w:t>
      </w:r>
      <w:r w:rsidR="00656EAA" w:rsidRPr="00E65113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E65113">
        <w:rPr>
          <w:rStyle w:val="Strong"/>
          <w:rFonts w:ascii="Times New Roman" w:hAnsi="Times New Roman"/>
          <w:b w:val="0"/>
          <w:sz w:val="24"/>
          <w:szCs w:val="24"/>
        </w:rPr>
        <w:t xml:space="preserve"> paraqitur</w:t>
      </w:r>
      <w:r w:rsidR="00D32CB7" w:rsidRPr="00E65113">
        <w:rPr>
          <w:rStyle w:val="Strong"/>
          <w:rFonts w:ascii="Times New Roman" w:hAnsi="Times New Roman"/>
          <w:b w:val="0"/>
          <w:sz w:val="24"/>
          <w:szCs w:val="24"/>
        </w:rPr>
        <w:t>.</w:t>
      </w:r>
    </w:p>
    <w:p w:rsidR="00D32CB7" w:rsidRPr="00B40E62" w:rsidRDefault="00D32CB7" w:rsidP="0025424C">
      <w:pPr>
        <w:pStyle w:val="NoSpacing"/>
        <w:numPr>
          <w:ilvl w:val="1"/>
          <w:numId w:val="9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B40E62">
        <w:rPr>
          <w:rStyle w:val="Strong"/>
          <w:rFonts w:ascii="Times New Roman" w:hAnsi="Times New Roman"/>
          <w:b w:val="0"/>
          <w:sz w:val="24"/>
          <w:szCs w:val="24"/>
        </w:rPr>
        <w:t xml:space="preserve">Nëpunësi i Parë Autorizues </w:t>
      </w:r>
      <w:r w:rsidR="00B40E62" w:rsidRPr="00B40E62">
        <w:rPr>
          <w:rStyle w:val="Strong"/>
          <w:rFonts w:ascii="Times New Roman" w:hAnsi="Times New Roman"/>
          <w:b w:val="0"/>
          <w:sz w:val="24"/>
          <w:szCs w:val="24"/>
        </w:rPr>
        <w:t xml:space="preserve">dhe </w:t>
      </w:r>
      <w:r w:rsidR="00FD551D" w:rsidRPr="00B40E62">
        <w:rPr>
          <w:rStyle w:val="Strong"/>
          <w:rFonts w:ascii="Times New Roman" w:hAnsi="Times New Roman"/>
          <w:b w:val="0"/>
          <w:sz w:val="24"/>
          <w:szCs w:val="24"/>
        </w:rPr>
        <w:t>Drejtori</w:t>
      </w:r>
      <w:r w:rsidR="00B40E62" w:rsidRPr="00B40E62">
        <w:rPr>
          <w:rStyle w:val="Strong"/>
          <w:rFonts w:ascii="Times New Roman" w:hAnsi="Times New Roman"/>
          <w:b w:val="0"/>
          <w:sz w:val="24"/>
          <w:szCs w:val="24"/>
        </w:rPr>
        <w:t>a e</w:t>
      </w:r>
      <w:r w:rsidR="00FD551D" w:rsidRPr="00B40E6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9C3377" w:rsidRPr="00B40E62">
        <w:rPr>
          <w:rStyle w:val="Strong"/>
          <w:rFonts w:ascii="Times New Roman" w:hAnsi="Times New Roman"/>
          <w:b w:val="0"/>
          <w:sz w:val="24"/>
          <w:szCs w:val="24"/>
        </w:rPr>
        <w:t>I</w:t>
      </w:r>
      <w:r w:rsidRPr="00B40E62">
        <w:rPr>
          <w:rStyle w:val="Strong"/>
          <w:rFonts w:ascii="Times New Roman" w:hAnsi="Times New Roman"/>
          <w:b w:val="0"/>
          <w:sz w:val="24"/>
          <w:szCs w:val="24"/>
        </w:rPr>
        <w:t>nspektimit Financiar Publik</w:t>
      </w:r>
      <w:r w:rsidR="00716F1B">
        <w:rPr>
          <w:rStyle w:val="Strong"/>
          <w:rFonts w:ascii="Times New Roman" w:hAnsi="Times New Roman"/>
          <w:b w:val="0"/>
          <w:sz w:val="24"/>
          <w:szCs w:val="24"/>
        </w:rPr>
        <w:t>,</w:t>
      </w:r>
      <w:r w:rsidR="00B40E62" w:rsidRPr="00B40E6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B40E62">
        <w:rPr>
          <w:rStyle w:val="Strong"/>
          <w:rFonts w:ascii="Times New Roman" w:hAnsi="Times New Roman"/>
          <w:b w:val="0"/>
          <w:sz w:val="24"/>
          <w:szCs w:val="24"/>
        </w:rPr>
        <w:t xml:space="preserve">vlerësimin e tyre për fillimin ose jo të inspektimit financiar publik apo inspektimit paraprak, e bazojnë në ekzistencën </w:t>
      </w:r>
      <w:r w:rsidR="00B40E62" w:rsidRPr="007524F6">
        <w:rPr>
          <w:rStyle w:val="Strong"/>
          <w:rFonts w:ascii="Times New Roman" w:hAnsi="Times New Roman"/>
          <w:b w:val="0"/>
          <w:sz w:val="24"/>
          <w:szCs w:val="24"/>
        </w:rPr>
        <w:t xml:space="preserve">e </w:t>
      </w:r>
      <w:r w:rsidR="00CF725A" w:rsidRPr="007524F6">
        <w:rPr>
          <w:rStyle w:val="Strong"/>
          <w:rFonts w:ascii="Times New Roman" w:hAnsi="Times New Roman"/>
          <w:b w:val="0"/>
          <w:sz w:val="24"/>
          <w:szCs w:val="24"/>
        </w:rPr>
        <w:t>dyshim</w:t>
      </w:r>
      <w:r w:rsidR="00D11BF9" w:rsidRPr="007524F6">
        <w:rPr>
          <w:rStyle w:val="Strong"/>
          <w:rFonts w:ascii="Times New Roman" w:hAnsi="Times New Roman"/>
          <w:b w:val="0"/>
          <w:sz w:val="24"/>
          <w:szCs w:val="24"/>
        </w:rPr>
        <w:t>it</w:t>
      </w:r>
      <w:r w:rsidR="00CF725A" w:rsidRPr="007524F6">
        <w:rPr>
          <w:rStyle w:val="Strong"/>
          <w:rFonts w:ascii="Times New Roman" w:hAnsi="Times New Roman"/>
          <w:b w:val="0"/>
          <w:sz w:val="24"/>
          <w:szCs w:val="24"/>
        </w:rPr>
        <w:t xml:space="preserve"> t</w:t>
      </w:r>
      <w:r w:rsidR="005B7E12" w:rsidRPr="007524F6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CF725A" w:rsidRPr="007524F6">
        <w:rPr>
          <w:rStyle w:val="Strong"/>
          <w:rFonts w:ascii="Times New Roman" w:hAnsi="Times New Roman"/>
          <w:b w:val="0"/>
          <w:sz w:val="24"/>
          <w:szCs w:val="24"/>
        </w:rPr>
        <w:t xml:space="preserve"> arsyesh</w:t>
      </w:r>
      <w:r w:rsidR="00D11BF9" w:rsidRPr="007524F6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CF725A" w:rsidRPr="007524F6">
        <w:rPr>
          <w:rStyle w:val="Strong"/>
          <w:rFonts w:ascii="Times New Roman" w:hAnsi="Times New Roman"/>
          <w:b w:val="0"/>
          <w:sz w:val="24"/>
          <w:szCs w:val="24"/>
        </w:rPr>
        <w:t>m</w:t>
      </w:r>
      <w:r w:rsidR="00CF725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D11BF9">
        <w:rPr>
          <w:rStyle w:val="Strong"/>
          <w:rFonts w:ascii="Times New Roman" w:hAnsi="Times New Roman"/>
          <w:b w:val="0"/>
          <w:sz w:val="24"/>
          <w:szCs w:val="24"/>
        </w:rPr>
        <w:t>p</w:t>
      </w:r>
      <w:r w:rsidR="005B7E12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11BF9">
        <w:rPr>
          <w:rStyle w:val="Strong"/>
          <w:rFonts w:ascii="Times New Roman" w:hAnsi="Times New Roman"/>
          <w:b w:val="0"/>
          <w:sz w:val="24"/>
          <w:szCs w:val="24"/>
        </w:rPr>
        <w:t>r</w:t>
      </w:r>
      <w:r w:rsidR="00CF725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D9345E" w:rsidRPr="00B40E62">
        <w:rPr>
          <w:rStyle w:val="Strong"/>
          <w:rFonts w:ascii="Times New Roman" w:hAnsi="Times New Roman"/>
          <w:b w:val="0"/>
          <w:sz w:val="24"/>
          <w:szCs w:val="24"/>
        </w:rPr>
        <w:t>e</w:t>
      </w:r>
      <w:r w:rsidRPr="00B40E62">
        <w:rPr>
          <w:rStyle w:val="Strong"/>
          <w:rFonts w:ascii="Times New Roman" w:hAnsi="Times New Roman"/>
          <w:b w:val="0"/>
          <w:sz w:val="24"/>
          <w:szCs w:val="24"/>
        </w:rPr>
        <w:t>lement</w:t>
      </w:r>
      <w:r w:rsidR="00D74DB0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9345E" w:rsidRPr="00B40E6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Pr="00B40E62">
        <w:rPr>
          <w:rStyle w:val="Strong"/>
          <w:rFonts w:ascii="Times New Roman" w:hAnsi="Times New Roman"/>
          <w:b w:val="0"/>
          <w:sz w:val="24"/>
          <w:szCs w:val="24"/>
        </w:rPr>
        <w:t>t</w:t>
      </w:r>
      <w:r w:rsidR="00656EAA" w:rsidRPr="00B40E62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B40E62">
        <w:rPr>
          <w:rStyle w:val="Strong"/>
          <w:rFonts w:ascii="Times New Roman" w:hAnsi="Times New Roman"/>
          <w:b w:val="0"/>
          <w:sz w:val="24"/>
          <w:szCs w:val="24"/>
        </w:rPr>
        <w:t xml:space="preserve"> keqmenaxhimit të rëndë financiar, vjedhjes, mashtrimit, shkat</w:t>
      </w:r>
      <w:r w:rsidR="00656EAA" w:rsidRPr="00B40E62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AD3C48">
        <w:rPr>
          <w:rStyle w:val="Strong"/>
          <w:rFonts w:ascii="Times New Roman" w:hAnsi="Times New Roman"/>
          <w:b w:val="0"/>
          <w:sz w:val="24"/>
          <w:szCs w:val="24"/>
        </w:rPr>
        <w:t>r</w:t>
      </w:r>
      <w:r w:rsidRPr="00B40E62">
        <w:rPr>
          <w:rStyle w:val="Strong"/>
          <w:rFonts w:ascii="Times New Roman" w:hAnsi="Times New Roman"/>
          <w:b w:val="0"/>
          <w:sz w:val="24"/>
          <w:szCs w:val="24"/>
        </w:rPr>
        <w:t>rimit t</w:t>
      </w:r>
      <w:r w:rsidR="00656EAA" w:rsidRPr="00B40E62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B40E62">
        <w:rPr>
          <w:rStyle w:val="Strong"/>
          <w:rFonts w:ascii="Times New Roman" w:hAnsi="Times New Roman"/>
          <w:b w:val="0"/>
          <w:sz w:val="24"/>
          <w:szCs w:val="24"/>
        </w:rPr>
        <w:t xml:space="preserve"> pron</w:t>
      </w:r>
      <w:r w:rsidR="00656EAA" w:rsidRPr="00B40E62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B40E62">
        <w:rPr>
          <w:rStyle w:val="Strong"/>
          <w:rFonts w:ascii="Times New Roman" w:hAnsi="Times New Roman"/>
          <w:b w:val="0"/>
          <w:sz w:val="24"/>
          <w:szCs w:val="24"/>
        </w:rPr>
        <w:t>s, shp</w:t>
      </w:r>
      <w:r w:rsidR="00656EAA" w:rsidRPr="00B40E62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B40E62">
        <w:rPr>
          <w:rStyle w:val="Strong"/>
          <w:rFonts w:ascii="Times New Roman" w:hAnsi="Times New Roman"/>
          <w:b w:val="0"/>
          <w:sz w:val="24"/>
          <w:szCs w:val="24"/>
        </w:rPr>
        <w:t>rdorimit t</w:t>
      </w:r>
      <w:r w:rsidR="00656EAA" w:rsidRPr="00B40E62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B40E62">
        <w:rPr>
          <w:rStyle w:val="Strong"/>
          <w:rFonts w:ascii="Times New Roman" w:hAnsi="Times New Roman"/>
          <w:b w:val="0"/>
          <w:sz w:val="24"/>
          <w:szCs w:val="24"/>
        </w:rPr>
        <w:t xml:space="preserve"> detyr</w:t>
      </w:r>
      <w:r w:rsidR="00656EAA" w:rsidRPr="00B40E62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B40E62">
        <w:rPr>
          <w:rStyle w:val="Strong"/>
          <w:rFonts w:ascii="Times New Roman" w:hAnsi="Times New Roman"/>
          <w:b w:val="0"/>
          <w:sz w:val="24"/>
          <w:szCs w:val="24"/>
        </w:rPr>
        <w:t>s</w:t>
      </w:r>
      <w:r w:rsidR="00656EAA" w:rsidRPr="00B40E62">
        <w:rPr>
          <w:rStyle w:val="Strong"/>
          <w:rFonts w:ascii="Times New Roman" w:hAnsi="Times New Roman"/>
          <w:b w:val="0"/>
          <w:sz w:val="24"/>
          <w:szCs w:val="24"/>
        </w:rPr>
        <w:t xml:space="preserve"> apo</w:t>
      </w:r>
      <w:r w:rsidRPr="00B40E62">
        <w:rPr>
          <w:rStyle w:val="Strong"/>
          <w:rFonts w:ascii="Times New Roman" w:hAnsi="Times New Roman"/>
          <w:b w:val="0"/>
          <w:sz w:val="24"/>
          <w:szCs w:val="24"/>
        </w:rPr>
        <w:t xml:space="preserve"> korrupsionit</w:t>
      </w:r>
      <w:r w:rsidR="00FA63EF" w:rsidRPr="00B40E62">
        <w:rPr>
          <w:rFonts w:ascii="Times New Roman" w:hAnsi="Times New Roman" w:cs="Times New Roman"/>
          <w:sz w:val="24"/>
          <w:szCs w:val="24"/>
        </w:rPr>
        <w:t>.</w:t>
      </w:r>
      <w:r w:rsidR="008D3953" w:rsidRPr="00B40E62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</w:p>
    <w:p w:rsidR="00D32CB7" w:rsidRPr="00D32CB7" w:rsidRDefault="00D32CB7" w:rsidP="0025424C">
      <w:pPr>
        <w:pStyle w:val="NoSpacing"/>
        <w:numPr>
          <w:ilvl w:val="1"/>
          <w:numId w:val="9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Me “element</w:t>
      </w:r>
      <w:r w:rsidR="000B1CCC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t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keqmenaxhimit t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r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nd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financiar”, p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r efekt t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zbatimit t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k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tij udh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zimi, do t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kuptohet çdo veprim ose mosveprim i një titullari apo nëpunësi të një njësie publike:</w:t>
      </w:r>
    </w:p>
    <w:p w:rsidR="00D32CB7" w:rsidRPr="00164387" w:rsidRDefault="00D32CB7" w:rsidP="00C610C2">
      <w:pPr>
        <w:pStyle w:val="NoSpacing"/>
        <w:numPr>
          <w:ilvl w:val="0"/>
          <w:numId w:val="11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164387">
        <w:rPr>
          <w:rStyle w:val="Strong"/>
          <w:rFonts w:ascii="Times New Roman" w:hAnsi="Times New Roman"/>
          <w:b w:val="0"/>
          <w:sz w:val="24"/>
          <w:szCs w:val="24"/>
        </w:rPr>
        <w:t>q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164387">
        <w:rPr>
          <w:rStyle w:val="Strong"/>
          <w:rFonts w:ascii="Times New Roman" w:hAnsi="Times New Roman"/>
          <w:b w:val="0"/>
          <w:sz w:val="24"/>
          <w:szCs w:val="24"/>
        </w:rPr>
        <w:t xml:space="preserve"> rezulton me marrjen e angazhimeve financiare </w:t>
      </w:r>
      <w:r w:rsidR="00164387" w:rsidRPr="00164387">
        <w:rPr>
          <w:rStyle w:val="Strong"/>
          <w:rFonts w:ascii="Times New Roman" w:hAnsi="Times New Roman"/>
          <w:b w:val="0"/>
          <w:sz w:val="24"/>
          <w:szCs w:val="24"/>
        </w:rPr>
        <w:t>jasht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164387" w:rsidRPr="00164387">
        <w:rPr>
          <w:rStyle w:val="Strong"/>
          <w:rFonts w:ascii="Times New Roman" w:hAnsi="Times New Roman"/>
          <w:b w:val="0"/>
          <w:sz w:val="24"/>
          <w:szCs w:val="24"/>
        </w:rPr>
        <w:t xml:space="preserve"> buxhetit vjetor t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164387" w:rsidRPr="00164387">
        <w:rPr>
          <w:rStyle w:val="Strong"/>
          <w:rFonts w:ascii="Times New Roman" w:hAnsi="Times New Roman"/>
          <w:b w:val="0"/>
          <w:sz w:val="24"/>
          <w:szCs w:val="24"/>
        </w:rPr>
        <w:t xml:space="preserve"> miratuar</w:t>
      </w:r>
      <w:r w:rsidRPr="00164387">
        <w:rPr>
          <w:rStyle w:val="Strong"/>
          <w:rFonts w:ascii="Times New Roman" w:hAnsi="Times New Roman"/>
          <w:b w:val="0"/>
          <w:sz w:val="24"/>
          <w:szCs w:val="24"/>
        </w:rPr>
        <w:t>, gj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164387">
        <w:rPr>
          <w:rStyle w:val="Strong"/>
          <w:rFonts w:ascii="Times New Roman" w:hAnsi="Times New Roman"/>
          <w:b w:val="0"/>
          <w:sz w:val="24"/>
          <w:szCs w:val="24"/>
        </w:rPr>
        <w:t xml:space="preserve"> q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164387">
        <w:rPr>
          <w:rStyle w:val="Strong"/>
          <w:rFonts w:ascii="Times New Roman" w:hAnsi="Times New Roman"/>
          <w:b w:val="0"/>
          <w:sz w:val="24"/>
          <w:szCs w:val="24"/>
        </w:rPr>
        <w:t xml:space="preserve"> sjell paaft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164387">
        <w:rPr>
          <w:rStyle w:val="Strong"/>
          <w:rFonts w:ascii="Times New Roman" w:hAnsi="Times New Roman"/>
          <w:b w:val="0"/>
          <w:sz w:val="24"/>
          <w:szCs w:val="24"/>
        </w:rPr>
        <w:t>si paguese t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164387">
        <w:rPr>
          <w:rStyle w:val="Strong"/>
          <w:rFonts w:ascii="Times New Roman" w:hAnsi="Times New Roman"/>
          <w:b w:val="0"/>
          <w:sz w:val="24"/>
          <w:szCs w:val="24"/>
        </w:rPr>
        <w:t xml:space="preserve"> nj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164387">
        <w:rPr>
          <w:rStyle w:val="Strong"/>
          <w:rFonts w:ascii="Times New Roman" w:hAnsi="Times New Roman"/>
          <w:b w:val="0"/>
          <w:sz w:val="24"/>
          <w:szCs w:val="24"/>
        </w:rPr>
        <w:t>sis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164387">
        <w:rPr>
          <w:rStyle w:val="Strong"/>
          <w:rFonts w:ascii="Times New Roman" w:hAnsi="Times New Roman"/>
          <w:b w:val="0"/>
          <w:sz w:val="24"/>
          <w:szCs w:val="24"/>
        </w:rPr>
        <w:t xml:space="preserve"> publike</w:t>
      </w:r>
      <w:r w:rsidR="0089609F">
        <w:rPr>
          <w:rStyle w:val="Strong"/>
          <w:rFonts w:ascii="Times New Roman" w:hAnsi="Times New Roman"/>
          <w:b w:val="0"/>
          <w:sz w:val="24"/>
          <w:szCs w:val="24"/>
        </w:rPr>
        <w:t>;</w:t>
      </w:r>
    </w:p>
    <w:p w:rsidR="00D32CB7" w:rsidRDefault="00D32CB7" w:rsidP="00C610C2">
      <w:pPr>
        <w:pStyle w:val="NoSpacing"/>
        <w:numPr>
          <w:ilvl w:val="0"/>
          <w:numId w:val="11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ka shkaktuar humbje financiare </w:t>
      </w:r>
      <w:r w:rsidR="00164387">
        <w:rPr>
          <w:rStyle w:val="Strong"/>
          <w:rFonts w:ascii="Times New Roman" w:hAnsi="Times New Roman"/>
          <w:b w:val="0"/>
          <w:sz w:val="24"/>
          <w:szCs w:val="24"/>
        </w:rPr>
        <w:t>me d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164387">
        <w:rPr>
          <w:rStyle w:val="Strong"/>
          <w:rFonts w:ascii="Times New Roman" w:hAnsi="Times New Roman"/>
          <w:b w:val="0"/>
          <w:sz w:val="24"/>
          <w:szCs w:val="24"/>
        </w:rPr>
        <w:t>m ekonomik</w:t>
      </w:r>
      <w:r w:rsidR="0089609F">
        <w:rPr>
          <w:rStyle w:val="Strong"/>
          <w:rFonts w:ascii="Times New Roman" w:hAnsi="Times New Roman"/>
          <w:b w:val="0"/>
          <w:sz w:val="24"/>
          <w:szCs w:val="24"/>
        </w:rPr>
        <w:t>;</w:t>
      </w:r>
    </w:p>
    <w:p w:rsidR="00164387" w:rsidRDefault="00164387" w:rsidP="00164387">
      <w:pPr>
        <w:pStyle w:val="NoSpacing"/>
        <w:numPr>
          <w:ilvl w:val="0"/>
          <w:numId w:val="11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D9437E">
        <w:rPr>
          <w:rStyle w:val="Strong"/>
          <w:rFonts w:ascii="Times New Roman" w:hAnsi="Times New Roman"/>
          <w:b w:val="0"/>
          <w:sz w:val="24"/>
          <w:szCs w:val="24"/>
        </w:rPr>
        <w:t xml:space="preserve">pagesat </w:t>
      </w:r>
      <w:r>
        <w:rPr>
          <w:rStyle w:val="Strong"/>
          <w:rFonts w:ascii="Times New Roman" w:hAnsi="Times New Roman"/>
          <w:b w:val="0"/>
          <w:sz w:val="24"/>
          <w:szCs w:val="24"/>
        </w:rPr>
        <w:t>jan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kryer n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kund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>
        <w:rPr>
          <w:rStyle w:val="Strong"/>
          <w:rFonts w:ascii="Times New Roman" w:hAnsi="Times New Roman"/>
          <w:b w:val="0"/>
          <w:sz w:val="24"/>
          <w:szCs w:val="24"/>
        </w:rPr>
        <w:t>rshtim me l</w:t>
      </w:r>
      <w:r w:rsidR="004F3A99">
        <w:rPr>
          <w:rStyle w:val="Strong"/>
          <w:rFonts w:ascii="Times New Roman" w:hAnsi="Times New Roman"/>
          <w:b w:val="0"/>
          <w:sz w:val="24"/>
          <w:szCs w:val="24"/>
        </w:rPr>
        <w:t>egjislacionin n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4F3A99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</w:rPr>
        <w:t>fuqi;</w:t>
      </w:r>
    </w:p>
    <w:p w:rsidR="009111F4" w:rsidRPr="00D9437E" w:rsidRDefault="007524F6" w:rsidP="00AD3C48">
      <w:pPr>
        <w:pStyle w:val="NoSpacing"/>
        <w:ind w:left="360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AD3C48">
        <w:rPr>
          <w:rStyle w:val="Strong"/>
          <w:rFonts w:ascii="Times New Roman" w:hAnsi="Times New Roman"/>
          <w:b w:val="0"/>
          <w:sz w:val="24"/>
          <w:szCs w:val="24"/>
        </w:rPr>
        <w:t>ç.</w:t>
      </w:r>
      <w:r w:rsidR="00AD3C48">
        <w:rPr>
          <w:rStyle w:val="Strong"/>
          <w:rFonts w:ascii="Times New Roman" w:hAnsi="Times New Roman"/>
          <w:b w:val="0"/>
          <w:sz w:val="24"/>
          <w:szCs w:val="24"/>
        </w:rPr>
        <w:tab/>
      </w:r>
      <w:r w:rsidR="009111F4">
        <w:rPr>
          <w:rStyle w:val="Strong"/>
          <w:rFonts w:ascii="Times New Roman" w:hAnsi="Times New Roman"/>
          <w:b w:val="0"/>
          <w:sz w:val="24"/>
          <w:szCs w:val="24"/>
        </w:rPr>
        <w:t>par</w:t>
      </w:r>
      <w:r w:rsidR="00D97DB0">
        <w:rPr>
          <w:rStyle w:val="Strong"/>
          <w:rFonts w:ascii="Times New Roman" w:hAnsi="Times New Roman"/>
          <w:b w:val="0"/>
          <w:sz w:val="24"/>
          <w:szCs w:val="24"/>
        </w:rPr>
        <w:t>r</w:t>
      </w:r>
      <w:r w:rsidR="009111F4">
        <w:rPr>
          <w:rStyle w:val="Strong"/>
          <w:rFonts w:ascii="Times New Roman" w:hAnsi="Times New Roman"/>
          <w:b w:val="0"/>
          <w:sz w:val="24"/>
          <w:szCs w:val="24"/>
        </w:rPr>
        <w:t>egullsitë e k</w:t>
      </w:r>
      <w:r w:rsidR="007F1685">
        <w:rPr>
          <w:rStyle w:val="Strong"/>
          <w:rFonts w:ascii="Times New Roman" w:hAnsi="Times New Roman"/>
          <w:b w:val="0"/>
          <w:sz w:val="24"/>
          <w:szCs w:val="24"/>
        </w:rPr>
        <w:t>ryera</w:t>
      </w:r>
      <w:r w:rsidR="009111F4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4571C1">
        <w:rPr>
          <w:rStyle w:val="Strong"/>
          <w:rFonts w:ascii="Times New Roman" w:hAnsi="Times New Roman"/>
          <w:b w:val="0"/>
          <w:sz w:val="24"/>
          <w:szCs w:val="24"/>
        </w:rPr>
        <w:t>ç</w:t>
      </w:r>
      <w:r w:rsidR="009111F4">
        <w:rPr>
          <w:rStyle w:val="Strong"/>
          <w:rFonts w:ascii="Times New Roman" w:hAnsi="Times New Roman"/>
          <w:b w:val="0"/>
          <w:sz w:val="24"/>
          <w:szCs w:val="24"/>
        </w:rPr>
        <w:t xml:space="preserve">ojnë në ekzistencën e </w:t>
      </w:r>
      <w:r w:rsidR="00862564">
        <w:rPr>
          <w:rStyle w:val="Strong"/>
          <w:rFonts w:ascii="Times New Roman" w:hAnsi="Times New Roman"/>
          <w:b w:val="0"/>
          <w:sz w:val="24"/>
          <w:szCs w:val="24"/>
        </w:rPr>
        <w:t>element</w:t>
      </w:r>
      <w:r w:rsidR="00AD3C48">
        <w:rPr>
          <w:rStyle w:val="Strong"/>
          <w:rFonts w:ascii="Times New Roman" w:hAnsi="Times New Roman"/>
          <w:b w:val="0"/>
          <w:sz w:val="24"/>
          <w:szCs w:val="24"/>
        </w:rPr>
        <w:t>e</w:t>
      </w:r>
      <w:r w:rsidR="00862564">
        <w:rPr>
          <w:rStyle w:val="Strong"/>
          <w:rFonts w:ascii="Times New Roman" w:hAnsi="Times New Roman"/>
          <w:b w:val="0"/>
          <w:sz w:val="24"/>
          <w:szCs w:val="24"/>
        </w:rPr>
        <w:t xml:space="preserve">ve të </w:t>
      </w:r>
      <w:r w:rsidR="009111F4">
        <w:rPr>
          <w:rStyle w:val="Strong"/>
          <w:rFonts w:ascii="Times New Roman" w:hAnsi="Times New Roman"/>
          <w:b w:val="0"/>
          <w:sz w:val="24"/>
          <w:szCs w:val="24"/>
        </w:rPr>
        <w:t>vepr</w:t>
      </w:r>
      <w:r w:rsidR="004571C1">
        <w:rPr>
          <w:rStyle w:val="Strong"/>
          <w:rFonts w:ascii="Times New Roman" w:hAnsi="Times New Roman"/>
          <w:b w:val="0"/>
          <w:sz w:val="24"/>
          <w:szCs w:val="24"/>
        </w:rPr>
        <w:t>ave</w:t>
      </w:r>
      <w:r w:rsidR="009111F4">
        <w:rPr>
          <w:rStyle w:val="Strong"/>
          <w:rFonts w:ascii="Times New Roman" w:hAnsi="Times New Roman"/>
          <w:b w:val="0"/>
          <w:sz w:val="24"/>
          <w:szCs w:val="24"/>
        </w:rPr>
        <w:t xml:space="preserve"> penale të parashikuar</w:t>
      </w:r>
      <w:r w:rsidR="00AD3C48">
        <w:rPr>
          <w:rStyle w:val="Strong"/>
          <w:rFonts w:ascii="Times New Roman" w:hAnsi="Times New Roman"/>
          <w:b w:val="0"/>
          <w:sz w:val="24"/>
          <w:szCs w:val="24"/>
        </w:rPr>
        <w:t>a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9111F4">
        <w:rPr>
          <w:rStyle w:val="Strong"/>
          <w:rFonts w:ascii="Times New Roman" w:hAnsi="Times New Roman"/>
          <w:b w:val="0"/>
          <w:sz w:val="24"/>
          <w:szCs w:val="24"/>
        </w:rPr>
        <w:t xml:space="preserve">në </w:t>
      </w:r>
      <w:r w:rsidR="009111F4" w:rsidRPr="00533B3E">
        <w:rPr>
          <w:rFonts w:ascii="Times New Roman" w:hAnsi="Times New Roman" w:cs="Times New Roman"/>
          <w:sz w:val="24"/>
          <w:szCs w:val="24"/>
        </w:rPr>
        <w:t>Kodin</w:t>
      </w:r>
      <w:r w:rsidR="00862564">
        <w:rPr>
          <w:rFonts w:ascii="Times New Roman" w:hAnsi="Times New Roman" w:cs="Times New Roman"/>
          <w:sz w:val="24"/>
          <w:szCs w:val="24"/>
        </w:rPr>
        <w:t xml:space="preserve"> </w:t>
      </w:r>
      <w:r w:rsidR="009111F4" w:rsidRPr="00533B3E">
        <w:rPr>
          <w:rFonts w:ascii="Times New Roman" w:hAnsi="Times New Roman" w:cs="Times New Roman"/>
          <w:sz w:val="24"/>
          <w:szCs w:val="24"/>
        </w:rPr>
        <w:t>Penal të Republikës së Shqipërisë</w:t>
      </w:r>
      <w:r w:rsidR="009111F4">
        <w:rPr>
          <w:rStyle w:val="Strong"/>
          <w:rFonts w:ascii="Times New Roman" w:hAnsi="Times New Roman"/>
          <w:b w:val="0"/>
          <w:sz w:val="24"/>
          <w:szCs w:val="24"/>
        </w:rPr>
        <w:t>;</w:t>
      </w:r>
    </w:p>
    <w:p w:rsidR="00D32CB7" w:rsidRDefault="00D32CB7" w:rsidP="0025424C">
      <w:pPr>
        <w:pStyle w:val="NoSpacing"/>
        <w:numPr>
          <w:ilvl w:val="1"/>
          <w:numId w:val="9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Me “vjedhje, mashtrim, shkat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AD3C48">
        <w:rPr>
          <w:rStyle w:val="Strong"/>
          <w:rFonts w:ascii="Times New Roman" w:hAnsi="Times New Roman"/>
          <w:b w:val="0"/>
          <w:sz w:val="24"/>
          <w:szCs w:val="24"/>
        </w:rPr>
        <w:t>r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rim t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pron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s, shp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rdorim t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detyr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s ose korrupsionit”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,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6540EC" w:rsidRPr="00D32CB7">
        <w:rPr>
          <w:rStyle w:val="Strong"/>
          <w:rFonts w:ascii="Times New Roman" w:hAnsi="Times New Roman"/>
          <w:b w:val="0"/>
          <w:sz w:val="24"/>
          <w:szCs w:val="24"/>
        </w:rPr>
        <w:t>p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6540EC" w:rsidRPr="00D32CB7">
        <w:rPr>
          <w:rStyle w:val="Strong"/>
          <w:rFonts w:ascii="Times New Roman" w:hAnsi="Times New Roman"/>
          <w:b w:val="0"/>
          <w:sz w:val="24"/>
          <w:szCs w:val="24"/>
        </w:rPr>
        <w:t>r efekt t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6540EC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zbatimit t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6540EC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k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6540EC" w:rsidRPr="00D32CB7">
        <w:rPr>
          <w:rStyle w:val="Strong"/>
          <w:rFonts w:ascii="Times New Roman" w:hAnsi="Times New Roman"/>
          <w:b w:val="0"/>
          <w:sz w:val="24"/>
          <w:szCs w:val="24"/>
        </w:rPr>
        <w:t>tij udh</w:t>
      </w:r>
      <w:r w:rsidR="00DC454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6540EC" w:rsidRPr="00D32CB7">
        <w:rPr>
          <w:rStyle w:val="Strong"/>
          <w:rFonts w:ascii="Times New Roman" w:hAnsi="Times New Roman"/>
          <w:b w:val="0"/>
          <w:sz w:val="24"/>
          <w:szCs w:val="24"/>
        </w:rPr>
        <w:t>zimi</w:t>
      </w:r>
      <w:r w:rsidR="006540EC">
        <w:rPr>
          <w:rStyle w:val="Strong"/>
          <w:rFonts w:ascii="Times New Roman" w:hAnsi="Times New Roman"/>
          <w:b w:val="0"/>
          <w:sz w:val="24"/>
          <w:szCs w:val="24"/>
        </w:rPr>
        <w:t>,</w:t>
      </w:r>
      <w:r w:rsidR="006540EC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3B6241">
        <w:rPr>
          <w:rStyle w:val="Strong"/>
          <w:rFonts w:ascii="Times New Roman" w:hAnsi="Times New Roman"/>
          <w:b w:val="0"/>
          <w:sz w:val="24"/>
          <w:szCs w:val="24"/>
        </w:rPr>
        <w:t>do t</w:t>
      </w:r>
      <w:r w:rsidR="00AD3C48" w:rsidRPr="007630B4">
        <w:rPr>
          <w:rFonts w:ascii="Times New Roman" w:hAnsi="Times New Roman" w:cs="Times New Roman"/>
          <w:sz w:val="24"/>
          <w:szCs w:val="24"/>
        </w:rPr>
        <w:t>ë</w:t>
      </w:r>
      <w:r w:rsidR="003B6241">
        <w:rPr>
          <w:rStyle w:val="Strong"/>
          <w:rFonts w:ascii="Times New Roman" w:hAnsi="Times New Roman"/>
          <w:b w:val="0"/>
          <w:sz w:val="24"/>
          <w:szCs w:val="24"/>
        </w:rPr>
        <w:t xml:space="preserve"> kuptohen </w:t>
      </w:r>
      <w:r w:rsidR="00446979">
        <w:rPr>
          <w:rStyle w:val="Strong"/>
          <w:rFonts w:ascii="Times New Roman" w:hAnsi="Times New Roman"/>
          <w:b w:val="0"/>
          <w:sz w:val="24"/>
          <w:szCs w:val="24"/>
        </w:rPr>
        <w:t>p</w:t>
      </w:r>
      <w:r w:rsidR="00F606A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446979">
        <w:rPr>
          <w:rStyle w:val="Strong"/>
          <w:rFonts w:ascii="Times New Roman" w:hAnsi="Times New Roman"/>
          <w:b w:val="0"/>
          <w:sz w:val="24"/>
          <w:szCs w:val="24"/>
        </w:rPr>
        <w:t xml:space="preserve">rkufizimet e </w:t>
      </w:r>
      <w:r w:rsidR="00154A87" w:rsidRPr="00533B3E">
        <w:rPr>
          <w:rFonts w:ascii="Times New Roman" w:hAnsi="Times New Roman" w:cs="Times New Roman"/>
          <w:sz w:val="24"/>
          <w:szCs w:val="24"/>
        </w:rPr>
        <w:t>parashikuar</w:t>
      </w:r>
      <w:r w:rsidR="00F606A8">
        <w:rPr>
          <w:rFonts w:ascii="Times New Roman" w:hAnsi="Times New Roman" w:cs="Times New Roman"/>
          <w:sz w:val="24"/>
          <w:szCs w:val="24"/>
        </w:rPr>
        <w:t xml:space="preserve">a në </w:t>
      </w:r>
      <w:r w:rsidR="001C5526">
        <w:rPr>
          <w:rFonts w:ascii="Times New Roman" w:hAnsi="Times New Roman" w:cs="Times New Roman"/>
          <w:sz w:val="24"/>
          <w:szCs w:val="24"/>
        </w:rPr>
        <w:t>nenet</w:t>
      </w:r>
      <w:r w:rsidR="00AD3C48">
        <w:rPr>
          <w:rFonts w:ascii="Times New Roman" w:hAnsi="Times New Roman" w:cs="Times New Roman"/>
          <w:sz w:val="24"/>
          <w:szCs w:val="24"/>
        </w:rPr>
        <w:t>:</w:t>
      </w:r>
      <w:r w:rsidR="001C5526">
        <w:rPr>
          <w:rFonts w:ascii="Times New Roman" w:hAnsi="Times New Roman" w:cs="Times New Roman"/>
          <w:sz w:val="24"/>
          <w:szCs w:val="24"/>
        </w:rPr>
        <w:t xml:space="preserve"> 134; 135; 143; 144; 150; 161; </w:t>
      </w:r>
      <w:r w:rsidR="00993339">
        <w:rPr>
          <w:rFonts w:ascii="Times New Roman" w:hAnsi="Times New Roman" w:cs="Times New Roman"/>
          <w:sz w:val="24"/>
          <w:szCs w:val="24"/>
        </w:rPr>
        <w:t>244; 245; 245/1</w:t>
      </w:r>
      <w:r w:rsidR="001C5526">
        <w:rPr>
          <w:rFonts w:ascii="Times New Roman" w:hAnsi="Times New Roman" w:cs="Times New Roman"/>
          <w:sz w:val="24"/>
          <w:szCs w:val="24"/>
        </w:rPr>
        <w:t>;</w:t>
      </w:r>
      <w:r w:rsidR="00993339">
        <w:rPr>
          <w:rFonts w:ascii="Times New Roman" w:hAnsi="Times New Roman" w:cs="Times New Roman"/>
          <w:sz w:val="24"/>
          <w:szCs w:val="24"/>
        </w:rPr>
        <w:t xml:space="preserve"> 248</w:t>
      </w:r>
      <w:r w:rsidR="001C5526">
        <w:rPr>
          <w:rFonts w:ascii="Times New Roman" w:hAnsi="Times New Roman" w:cs="Times New Roman"/>
          <w:sz w:val="24"/>
          <w:szCs w:val="24"/>
        </w:rPr>
        <w:t>;</w:t>
      </w:r>
      <w:r w:rsidR="00993339">
        <w:rPr>
          <w:rFonts w:ascii="Times New Roman" w:hAnsi="Times New Roman" w:cs="Times New Roman"/>
          <w:sz w:val="24"/>
          <w:szCs w:val="24"/>
        </w:rPr>
        <w:t xml:space="preserve"> 259</w:t>
      </w:r>
      <w:r w:rsidR="001C5526">
        <w:rPr>
          <w:rFonts w:ascii="Times New Roman" w:hAnsi="Times New Roman" w:cs="Times New Roman"/>
          <w:sz w:val="24"/>
          <w:szCs w:val="24"/>
        </w:rPr>
        <w:t xml:space="preserve"> e</w:t>
      </w:r>
      <w:r w:rsidR="00993339">
        <w:rPr>
          <w:rFonts w:ascii="Times New Roman" w:hAnsi="Times New Roman" w:cs="Times New Roman"/>
          <w:sz w:val="24"/>
          <w:szCs w:val="24"/>
        </w:rPr>
        <w:t xml:space="preserve"> 260</w:t>
      </w:r>
      <w:r w:rsidR="00AD3C48">
        <w:rPr>
          <w:rFonts w:ascii="Times New Roman" w:hAnsi="Times New Roman" w:cs="Times New Roman"/>
          <w:sz w:val="24"/>
          <w:szCs w:val="24"/>
        </w:rPr>
        <w:t xml:space="preserve"> </w:t>
      </w:r>
      <w:r w:rsidR="007803C8">
        <w:rPr>
          <w:rFonts w:ascii="Times New Roman" w:hAnsi="Times New Roman" w:cs="Times New Roman"/>
          <w:sz w:val="24"/>
          <w:szCs w:val="24"/>
        </w:rPr>
        <w:t>t</w:t>
      </w:r>
      <w:r w:rsidR="00154A87" w:rsidRPr="00533B3E">
        <w:rPr>
          <w:rFonts w:ascii="Times New Roman" w:hAnsi="Times New Roman" w:cs="Times New Roman"/>
          <w:sz w:val="24"/>
          <w:szCs w:val="24"/>
        </w:rPr>
        <w:t>ë Kodi</w:t>
      </w:r>
      <w:r w:rsidR="00AD3C48">
        <w:rPr>
          <w:rFonts w:ascii="Times New Roman" w:hAnsi="Times New Roman" w:cs="Times New Roman"/>
          <w:sz w:val="24"/>
          <w:szCs w:val="24"/>
        </w:rPr>
        <w:t>t</w:t>
      </w:r>
      <w:r w:rsidR="00154A87" w:rsidRPr="00533B3E">
        <w:rPr>
          <w:rFonts w:ascii="Times New Roman" w:hAnsi="Times New Roman" w:cs="Times New Roman"/>
          <w:sz w:val="24"/>
          <w:szCs w:val="24"/>
        </w:rPr>
        <w:t xml:space="preserve"> Penal të Republikës së Shqipërisë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.</w:t>
      </w:r>
    </w:p>
    <w:p w:rsidR="00C354A8" w:rsidRDefault="00D9345E" w:rsidP="0025424C">
      <w:pPr>
        <w:pStyle w:val="NoSpacing"/>
        <w:numPr>
          <w:ilvl w:val="1"/>
          <w:numId w:val="9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</w:rPr>
        <w:t>Pas shqyrtimit t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k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rkes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s, informacionit apo ankes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s</w:t>
      </w:r>
      <w:r w:rsidR="009C3377">
        <w:rPr>
          <w:rStyle w:val="Strong"/>
          <w:rFonts w:ascii="Times New Roman" w:hAnsi="Times New Roman"/>
          <w:b w:val="0"/>
          <w:sz w:val="24"/>
          <w:szCs w:val="24"/>
        </w:rPr>
        <w:t>,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FD551D">
        <w:rPr>
          <w:rStyle w:val="Strong"/>
          <w:rFonts w:ascii="Times New Roman" w:hAnsi="Times New Roman"/>
          <w:b w:val="0"/>
          <w:sz w:val="24"/>
          <w:szCs w:val="24"/>
        </w:rPr>
        <w:t>Drejtoria e Inspektimit Financiar Publik</w:t>
      </w:r>
      <w:r w:rsidR="008A6841">
        <w:rPr>
          <w:rStyle w:val="Strong"/>
          <w:rFonts w:ascii="Times New Roman" w:hAnsi="Times New Roman"/>
          <w:b w:val="0"/>
          <w:sz w:val="24"/>
          <w:szCs w:val="24"/>
        </w:rPr>
        <w:t>,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A60DED">
        <w:rPr>
          <w:rStyle w:val="Strong"/>
          <w:rFonts w:ascii="Times New Roman" w:hAnsi="Times New Roman"/>
          <w:b w:val="0"/>
          <w:sz w:val="24"/>
          <w:szCs w:val="24"/>
        </w:rPr>
        <w:t xml:space="preserve">i </w:t>
      </w:r>
      <w:r>
        <w:rPr>
          <w:rStyle w:val="Strong"/>
          <w:rFonts w:ascii="Times New Roman" w:hAnsi="Times New Roman"/>
          <w:b w:val="0"/>
          <w:sz w:val="24"/>
          <w:szCs w:val="24"/>
        </w:rPr>
        <w:t>jep N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A60DED">
        <w:rPr>
          <w:rStyle w:val="Strong"/>
          <w:rFonts w:ascii="Times New Roman" w:hAnsi="Times New Roman"/>
          <w:b w:val="0"/>
          <w:sz w:val="24"/>
          <w:szCs w:val="24"/>
        </w:rPr>
        <w:t>pun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A60DED">
        <w:rPr>
          <w:rStyle w:val="Strong"/>
          <w:rFonts w:ascii="Times New Roman" w:hAnsi="Times New Roman"/>
          <w:b w:val="0"/>
          <w:sz w:val="24"/>
          <w:szCs w:val="24"/>
        </w:rPr>
        <w:t>sit t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A60DED">
        <w:rPr>
          <w:rStyle w:val="Strong"/>
          <w:rFonts w:ascii="Times New Roman" w:hAnsi="Times New Roman"/>
          <w:b w:val="0"/>
          <w:sz w:val="24"/>
          <w:szCs w:val="24"/>
        </w:rPr>
        <w:t xml:space="preserve"> Par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A60DED">
        <w:rPr>
          <w:rStyle w:val="Strong"/>
          <w:rFonts w:ascii="Times New Roman" w:hAnsi="Times New Roman"/>
          <w:b w:val="0"/>
          <w:sz w:val="24"/>
          <w:szCs w:val="24"/>
        </w:rPr>
        <w:t xml:space="preserve"> Autorizues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vler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>
        <w:rPr>
          <w:rStyle w:val="Strong"/>
          <w:rFonts w:ascii="Times New Roman" w:hAnsi="Times New Roman"/>
          <w:b w:val="0"/>
          <w:sz w:val="24"/>
          <w:szCs w:val="24"/>
        </w:rPr>
        <w:t>simin p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r </w:t>
      </w:r>
      <w:r w:rsidRPr="00533B3E">
        <w:rPr>
          <w:rFonts w:ascii="Times New Roman" w:hAnsi="Times New Roman" w:cs="Times New Roman"/>
          <w:sz w:val="24"/>
          <w:szCs w:val="24"/>
        </w:rPr>
        <w:t>fillimin ose jo të inspektimit financiar publik apo in</w:t>
      </w:r>
      <w:r>
        <w:rPr>
          <w:rFonts w:ascii="Times New Roman" w:hAnsi="Times New Roman" w:cs="Times New Roman"/>
          <w:sz w:val="24"/>
          <w:szCs w:val="24"/>
        </w:rPr>
        <w:t>spektimit</w:t>
      </w:r>
      <w:r w:rsidRPr="00533B3E">
        <w:rPr>
          <w:rFonts w:ascii="Times New Roman" w:hAnsi="Times New Roman" w:cs="Times New Roman"/>
          <w:sz w:val="24"/>
          <w:szCs w:val="24"/>
        </w:rPr>
        <w:t xml:space="preserve"> paraprak</w:t>
      </w:r>
      <w:r>
        <w:rPr>
          <w:rFonts w:ascii="Times New Roman" w:hAnsi="Times New Roman" w:cs="Times New Roman"/>
          <w:sz w:val="24"/>
          <w:szCs w:val="24"/>
        </w:rPr>
        <w:t>. Q</w:t>
      </w:r>
      <w:r w:rsidR="00A60DE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ndrimi i </w:t>
      </w:r>
      <w:r w:rsidR="00FD551D">
        <w:rPr>
          <w:rStyle w:val="Strong"/>
          <w:rFonts w:ascii="Times New Roman" w:hAnsi="Times New Roman"/>
          <w:b w:val="0"/>
          <w:sz w:val="24"/>
          <w:szCs w:val="24"/>
        </w:rPr>
        <w:t>Drejtori</w:t>
      </w:r>
      <w:r w:rsidR="00AD3C48">
        <w:rPr>
          <w:rStyle w:val="Strong"/>
          <w:rFonts w:ascii="Times New Roman" w:hAnsi="Times New Roman"/>
          <w:b w:val="0"/>
          <w:sz w:val="24"/>
          <w:szCs w:val="24"/>
        </w:rPr>
        <w:t>s</w:t>
      </w:r>
      <w:r w:rsidR="00AD3C48" w:rsidRPr="007630B4">
        <w:rPr>
          <w:rFonts w:ascii="Times New Roman" w:hAnsi="Times New Roman" w:cs="Times New Roman"/>
          <w:sz w:val="24"/>
          <w:szCs w:val="24"/>
        </w:rPr>
        <w:t>ë</w:t>
      </w:r>
      <w:r w:rsidR="00FD551D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AD3C48">
        <w:rPr>
          <w:rStyle w:val="Strong"/>
          <w:rFonts w:ascii="Times New Roman" w:hAnsi="Times New Roman"/>
          <w:b w:val="0"/>
          <w:sz w:val="24"/>
          <w:szCs w:val="24"/>
        </w:rPr>
        <w:t>s</w:t>
      </w:r>
      <w:r w:rsidR="00AD3C48" w:rsidRPr="007630B4">
        <w:rPr>
          <w:rFonts w:ascii="Times New Roman" w:hAnsi="Times New Roman" w:cs="Times New Roman"/>
          <w:sz w:val="24"/>
          <w:szCs w:val="24"/>
        </w:rPr>
        <w:t>ë</w:t>
      </w:r>
      <w:r w:rsidR="00FD551D">
        <w:rPr>
          <w:rStyle w:val="Strong"/>
          <w:rFonts w:ascii="Times New Roman" w:hAnsi="Times New Roman"/>
          <w:b w:val="0"/>
          <w:sz w:val="24"/>
          <w:szCs w:val="24"/>
        </w:rPr>
        <w:t xml:space="preserve"> Inspektimit Financiar Publik</w:t>
      </w:r>
      <w:r w:rsidR="00FD551D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>duhet t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jet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i qart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ë,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i plot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dhe b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>het pjes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e praktik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s. </w:t>
      </w:r>
    </w:p>
    <w:p w:rsidR="00C354A8" w:rsidRPr="00C354A8" w:rsidRDefault="00FD551D" w:rsidP="0025424C">
      <w:pPr>
        <w:pStyle w:val="NoSpacing"/>
        <w:numPr>
          <w:ilvl w:val="1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</w:rPr>
        <w:t>Drejtoria e Inspektimit Financiar Publik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>, gjat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pun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>s p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>r dh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nien e </w:t>
      </w:r>
      <w:r w:rsidR="00D9345E">
        <w:rPr>
          <w:rStyle w:val="Strong"/>
          <w:rFonts w:ascii="Times New Roman" w:hAnsi="Times New Roman"/>
          <w:b w:val="0"/>
          <w:sz w:val="24"/>
          <w:szCs w:val="24"/>
        </w:rPr>
        <w:t>mendimit p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araprak, </w:t>
      </w:r>
      <w:r w:rsidR="00D9345E">
        <w:rPr>
          <w:rStyle w:val="Strong"/>
          <w:rFonts w:ascii="Times New Roman" w:hAnsi="Times New Roman"/>
          <w:b w:val="0"/>
          <w:sz w:val="24"/>
          <w:szCs w:val="24"/>
        </w:rPr>
        <w:t>k</w:t>
      </w:r>
      <w:r w:rsidR="00D9345E">
        <w:rPr>
          <w:rFonts w:ascii="Times New Roman" w:hAnsi="Times New Roman" w:cs="Times New Roman"/>
          <w:sz w:val="24"/>
          <w:szCs w:val="24"/>
        </w:rPr>
        <w:t xml:space="preserve">ërkon </w:t>
      </w:r>
      <w:r w:rsidR="00D9345E" w:rsidRPr="00533B3E">
        <w:rPr>
          <w:rFonts w:ascii="Times New Roman" w:hAnsi="Times New Roman" w:cs="Times New Roman"/>
          <w:sz w:val="24"/>
          <w:szCs w:val="24"/>
        </w:rPr>
        <w:t>dhe shkëmben informacion me njësi të tjera publike</w:t>
      </w:r>
      <w:r w:rsidR="006758B8">
        <w:rPr>
          <w:rFonts w:ascii="Times New Roman" w:hAnsi="Times New Roman" w:cs="Times New Roman"/>
          <w:sz w:val="24"/>
          <w:szCs w:val="24"/>
        </w:rPr>
        <w:t xml:space="preserve"> apo individ</w:t>
      </w:r>
      <w:r w:rsidR="000B6EEA">
        <w:rPr>
          <w:rFonts w:ascii="Times New Roman" w:hAnsi="Times New Roman" w:cs="Times New Roman"/>
          <w:sz w:val="24"/>
          <w:szCs w:val="24"/>
        </w:rPr>
        <w:t>ë</w:t>
      </w:r>
      <w:r w:rsidR="006758B8">
        <w:rPr>
          <w:rFonts w:ascii="Times New Roman" w:hAnsi="Times New Roman" w:cs="Times New Roman"/>
          <w:sz w:val="24"/>
          <w:szCs w:val="24"/>
        </w:rPr>
        <w:t xml:space="preserve"> q</w:t>
      </w:r>
      <w:r w:rsidR="000B6EEA">
        <w:rPr>
          <w:rFonts w:ascii="Times New Roman" w:hAnsi="Times New Roman" w:cs="Times New Roman"/>
          <w:sz w:val="24"/>
          <w:szCs w:val="24"/>
        </w:rPr>
        <w:t>ë</w:t>
      </w:r>
      <w:r w:rsidR="006758B8">
        <w:rPr>
          <w:rFonts w:ascii="Times New Roman" w:hAnsi="Times New Roman" w:cs="Times New Roman"/>
          <w:sz w:val="24"/>
          <w:szCs w:val="24"/>
        </w:rPr>
        <w:t xml:space="preserve"> dispono</w:t>
      </w:r>
      <w:r w:rsidR="00A60DED">
        <w:rPr>
          <w:rFonts w:ascii="Times New Roman" w:hAnsi="Times New Roman" w:cs="Times New Roman"/>
          <w:sz w:val="24"/>
          <w:szCs w:val="24"/>
        </w:rPr>
        <w:t>jn</w:t>
      </w:r>
      <w:r w:rsidR="000B6EEA">
        <w:rPr>
          <w:rFonts w:ascii="Times New Roman" w:hAnsi="Times New Roman" w:cs="Times New Roman"/>
          <w:sz w:val="24"/>
          <w:szCs w:val="24"/>
        </w:rPr>
        <w:t>ë</w:t>
      </w:r>
      <w:r w:rsidR="006758B8">
        <w:rPr>
          <w:rFonts w:ascii="Times New Roman" w:hAnsi="Times New Roman" w:cs="Times New Roman"/>
          <w:sz w:val="24"/>
          <w:szCs w:val="24"/>
        </w:rPr>
        <w:t xml:space="preserve"> informacion lidhur me objektin e inspektimit financiar publik</w:t>
      </w:r>
      <w:r w:rsidR="00A74D37">
        <w:rPr>
          <w:rFonts w:ascii="Times New Roman" w:hAnsi="Times New Roman" w:cs="Times New Roman"/>
          <w:sz w:val="24"/>
          <w:szCs w:val="24"/>
        </w:rPr>
        <w:t>.</w:t>
      </w:r>
    </w:p>
    <w:p w:rsidR="00D32CB7" w:rsidRPr="00D32CB7" w:rsidRDefault="00C354A8" w:rsidP="0025424C">
      <w:pPr>
        <w:pStyle w:val="NoSpacing"/>
        <w:numPr>
          <w:ilvl w:val="1"/>
          <w:numId w:val="9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Për të patur një vlerësim sa me objektiv dhe profesional, </w:t>
      </w:r>
      <w:r>
        <w:rPr>
          <w:rStyle w:val="Strong"/>
          <w:rFonts w:ascii="Times New Roman" w:hAnsi="Times New Roman"/>
          <w:b w:val="0"/>
          <w:sz w:val="24"/>
          <w:szCs w:val="24"/>
        </w:rPr>
        <w:t>Drejtoria e Inspektimit Financiar Publik</w:t>
      </w:r>
      <w:r w:rsidR="00AD3C48">
        <w:rPr>
          <w:rStyle w:val="Strong"/>
          <w:rFonts w:ascii="Times New Roman" w:hAnsi="Times New Roman"/>
          <w:b w:val="0"/>
          <w:sz w:val="24"/>
          <w:szCs w:val="24"/>
        </w:rPr>
        <w:t>,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kur </w:t>
      </w:r>
      <w:r w:rsidR="00DE03D3">
        <w:rPr>
          <w:rStyle w:val="Strong"/>
          <w:rFonts w:ascii="Times New Roman" w:hAnsi="Times New Roman"/>
          <w:b w:val="0"/>
          <w:sz w:val="24"/>
          <w:szCs w:val="24"/>
        </w:rPr>
        <w:t>e vler</w:t>
      </w:r>
      <w:r w:rsidR="00EE3E3A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E03D3">
        <w:rPr>
          <w:rStyle w:val="Strong"/>
          <w:rFonts w:ascii="Times New Roman" w:hAnsi="Times New Roman"/>
          <w:b w:val="0"/>
          <w:sz w:val="24"/>
          <w:szCs w:val="24"/>
        </w:rPr>
        <w:t>son t</w:t>
      </w:r>
      <w:r w:rsidR="00EE3E3A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E03D3">
        <w:rPr>
          <w:rStyle w:val="Strong"/>
          <w:rFonts w:ascii="Times New Roman" w:hAnsi="Times New Roman"/>
          <w:b w:val="0"/>
          <w:sz w:val="24"/>
          <w:szCs w:val="24"/>
        </w:rPr>
        <w:t xml:space="preserve"> arsyeshme</w:t>
      </w:r>
      <w:r w:rsidR="00AD3C48">
        <w:rPr>
          <w:rStyle w:val="Strong"/>
          <w:rFonts w:ascii="Times New Roman" w:hAnsi="Times New Roman"/>
          <w:b w:val="0"/>
          <w:sz w:val="24"/>
          <w:szCs w:val="24"/>
        </w:rPr>
        <w:t>,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mbledh paraprakisht informacion shtesë në subjekt</w:t>
      </w:r>
      <w:r w:rsidR="00C24196">
        <w:rPr>
          <w:rStyle w:val="Strong"/>
          <w:rFonts w:ascii="Times New Roman" w:hAnsi="Times New Roman"/>
          <w:b w:val="0"/>
          <w:sz w:val="24"/>
          <w:szCs w:val="24"/>
        </w:rPr>
        <w:t>in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ku pretendohet se janë kryer pa</w:t>
      </w:r>
      <w:r w:rsidR="00EE3E3A">
        <w:rPr>
          <w:rStyle w:val="Strong"/>
          <w:rFonts w:ascii="Times New Roman" w:hAnsi="Times New Roman"/>
          <w:b w:val="0"/>
          <w:sz w:val="24"/>
          <w:szCs w:val="24"/>
        </w:rPr>
        <w:t>r</w:t>
      </w:r>
      <w:r>
        <w:rPr>
          <w:rStyle w:val="Strong"/>
          <w:rFonts w:ascii="Times New Roman" w:hAnsi="Times New Roman"/>
          <w:b w:val="0"/>
          <w:sz w:val="24"/>
          <w:szCs w:val="24"/>
        </w:rPr>
        <w:t>regullsi.</w:t>
      </w:r>
      <w:r w:rsidR="00C66AE0">
        <w:rPr>
          <w:rStyle w:val="Strong"/>
          <w:rFonts w:ascii="Times New Roman" w:hAnsi="Times New Roman"/>
          <w:b w:val="0"/>
          <w:sz w:val="24"/>
          <w:szCs w:val="24"/>
        </w:rPr>
        <w:t xml:space="preserve"> Të gjitha këto raste kryhen me </w:t>
      </w:r>
      <w:r w:rsidR="00F97E0B">
        <w:rPr>
          <w:rStyle w:val="Strong"/>
          <w:rFonts w:ascii="Times New Roman" w:hAnsi="Times New Roman"/>
          <w:b w:val="0"/>
          <w:sz w:val="24"/>
          <w:szCs w:val="24"/>
        </w:rPr>
        <w:t>aprovimin</w:t>
      </w:r>
      <w:r w:rsidR="00C66AE0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F97E0B">
        <w:rPr>
          <w:rStyle w:val="Strong"/>
          <w:rFonts w:ascii="Times New Roman" w:hAnsi="Times New Roman"/>
          <w:b w:val="0"/>
          <w:sz w:val="24"/>
          <w:szCs w:val="24"/>
        </w:rPr>
        <w:t>e</w:t>
      </w:r>
      <w:r w:rsidR="00FB7153">
        <w:rPr>
          <w:rStyle w:val="Strong"/>
          <w:rFonts w:ascii="Times New Roman" w:hAnsi="Times New Roman"/>
          <w:b w:val="0"/>
          <w:sz w:val="24"/>
          <w:szCs w:val="24"/>
        </w:rPr>
        <w:t xml:space="preserve"> Nëpunësit të Parë Autorizues.</w:t>
      </w:r>
    </w:p>
    <w:p w:rsidR="00A74D37" w:rsidRDefault="00A74D37" w:rsidP="0025424C">
      <w:pPr>
        <w:pStyle w:val="NoSpacing"/>
        <w:numPr>
          <w:ilvl w:val="1"/>
          <w:numId w:val="9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</w:rPr>
        <w:t>Bazuar n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mendimin e </w:t>
      </w:r>
      <w:r w:rsidR="00FD551D">
        <w:rPr>
          <w:rStyle w:val="Strong"/>
          <w:rFonts w:ascii="Times New Roman" w:hAnsi="Times New Roman"/>
          <w:b w:val="0"/>
          <w:sz w:val="24"/>
          <w:szCs w:val="24"/>
        </w:rPr>
        <w:t>Drejtorisë së Inspektimit Financiar Publik</w:t>
      </w:r>
      <w:r w:rsidR="009866C9">
        <w:rPr>
          <w:rStyle w:val="Strong"/>
          <w:rFonts w:ascii="Times New Roman" w:hAnsi="Times New Roman"/>
          <w:b w:val="0"/>
          <w:sz w:val="24"/>
          <w:szCs w:val="24"/>
        </w:rPr>
        <w:t>,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N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A60DED">
        <w:rPr>
          <w:rStyle w:val="Strong"/>
          <w:rFonts w:ascii="Times New Roman" w:hAnsi="Times New Roman"/>
          <w:b w:val="0"/>
          <w:sz w:val="24"/>
          <w:szCs w:val="24"/>
        </w:rPr>
        <w:t>pun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A60DED">
        <w:rPr>
          <w:rStyle w:val="Strong"/>
          <w:rFonts w:ascii="Times New Roman" w:hAnsi="Times New Roman"/>
          <w:b w:val="0"/>
          <w:sz w:val="24"/>
          <w:szCs w:val="24"/>
        </w:rPr>
        <w:t>si i Par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A60DED">
        <w:rPr>
          <w:rStyle w:val="Strong"/>
          <w:rFonts w:ascii="Times New Roman" w:hAnsi="Times New Roman"/>
          <w:b w:val="0"/>
          <w:sz w:val="24"/>
          <w:szCs w:val="24"/>
        </w:rPr>
        <w:t xml:space="preserve"> Autorizues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vendos </w:t>
      </w:r>
      <w:r w:rsidR="009866C9">
        <w:rPr>
          <w:rStyle w:val="Strong"/>
          <w:rFonts w:ascii="Times New Roman" w:hAnsi="Times New Roman"/>
          <w:b w:val="0"/>
          <w:sz w:val="24"/>
          <w:szCs w:val="24"/>
        </w:rPr>
        <w:t>:</w:t>
      </w:r>
    </w:p>
    <w:p w:rsidR="00A74D37" w:rsidRPr="00D32CB7" w:rsidRDefault="008E6A58" w:rsidP="00A74D37">
      <w:pPr>
        <w:pStyle w:val="NoSpacing"/>
        <w:numPr>
          <w:ilvl w:val="0"/>
          <w:numId w:val="13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</w:rPr>
        <w:t>f</w:t>
      </w:r>
      <w:r w:rsidR="00A74D3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illimin e </w:t>
      </w:r>
      <w:r w:rsidR="00A74D37">
        <w:rPr>
          <w:rStyle w:val="Strong"/>
          <w:rFonts w:ascii="Times New Roman" w:hAnsi="Times New Roman"/>
          <w:b w:val="0"/>
          <w:sz w:val="24"/>
          <w:szCs w:val="24"/>
        </w:rPr>
        <w:t>inspektimit</w:t>
      </w:r>
      <w:r w:rsidR="00A74D3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paraprak;</w:t>
      </w:r>
    </w:p>
    <w:p w:rsidR="00A74D37" w:rsidRDefault="008E6A58" w:rsidP="00A74D37">
      <w:pPr>
        <w:pStyle w:val="NoSpacing"/>
        <w:numPr>
          <w:ilvl w:val="0"/>
          <w:numId w:val="13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</w:rPr>
        <w:t>f</w:t>
      </w:r>
      <w:r w:rsidR="00A74D37" w:rsidRPr="00D32CB7">
        <w:rPr>
          <w:rStyle w:val="Strong"/>
          <w:rFonts w:ascii="Times New Roman" w:hAnsi="Times New Roman"/>
          <w:b w:val="0"/>
          <w:sz w:val="24"/>
          <w:szCs w:val="24"/>
        </w:rPr>
        <w:t>illimin e inspektimit financiar publik apo</w:t>
      </w:r>
      <w:r w:rsidR="003F6A42">
        <w:rPr>
          <w:rStyle w:val="Strong"/>
          <w:rFonts w:ascii="Times New Roman" w:hAnsi="Times New Roman"/>
          <w:b w:val="0"/>
          <w:sz w:val="24"/>
          <w:szCs w:val="24"/>
        </w:rPr>
        <w:t>;</w:t>
      </w:r>
    </w:p>
    <w:p w:rsidR="00A74D37" w:rsidRDefault="008E6A58" w:rsidP="00A74D37">
      <w:pPr>
        <w:pStyle w:val="NoSpacing"/>
        <w:numPr>
          <w:ilvl w:val="0"/>
          <w:numId w:val="13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</w:rPr>
        <w:lastRenderedPageBreak/>
        <w:t>m</w:t>
      </w:r>
      <w:r w:rsidR="00A74D37" w:rsidRPr="00D32CB7">
        <w:rPr>
          <w:rStyle w:val="Strong"/>
          <w:rFonts w:ascii="Times New Roman" w:hAnsi="Times New Roman"/>
          <w:b w:val="0"/>
          <w:sz w:val="24"/>
          <w:szCs w:val="24"/>
        </w:rPr>
        <w:t>os marrjen n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A74D3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konsiderat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A74D3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t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A74D3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t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A74D3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dh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A74D37" w:rsidRPr="00D32CB7">
        <w:rPr>
          <w:rStyle w:val="Strong"/>
          <w:rFonts w:ascii="Times New Roman" w:hAnsi="Times New Roman"/>
          <w:b w:val="0"/>
          <w:sz w:val="24"/>
          <w:szCs w:val="24"/>
        </w:rPr>
        <w:t>nave t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A74D3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referuara nga k</w:t>
      </w:r>
      <w:r w:rsidR="004874F8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8124DC">
        <w:rPr>
          <w:rStyle w:val="Strong"/>
          <w:rFonts w:ascii="Times New Roman" w:hAnsi="Times New Roman"/>
          <w:b w:val="0"/>
          <w:sz w:val="24"/>
          <w:szCs w:val="24"/>
        </w:rPr>
        <w:t>rkesa, informacioni apo ankesa;</w:t>
      </w:r>
    </w:p>
    <w:p w:rsidR="009A65A0" w:rsidRDefault="009A65A0" w:rsidP="009A65A0">
      <w:pPr>
        <w:pStyle w:val="NoSpacing"/>
        <w:numPr>
          <w:ilvl w:val="1"/>
          <w:numId w:val="9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Vendimi 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i Nëpunësit të Parë Autorizues 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duhet t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jet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i arsyetuar dhe n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rastet kur nuk merret n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konsiderat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mendimi 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i </w:t>
      </w:r>
      <w:r>
        <w:rPr>
          <w:rStyle w:val="Strong"/>
          <w:rFonts w:ascii="Times New Roman" w:hAnsi="Times New Roman"/>
          <w:b w:val="0"/>
          <w:sz w:val="24"/>
          <w:szCs w:val="24"/>
        </w:rPr>
        <w:t>Drejtorisë së Inspektimit Financiar Publik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Style w:val="Strong"/>
          <w:rFonts w:ascii="Times New Roman" w:hAnsi="Times New Roman"/>
          <w:b w:val="0"/>
          <w:sz w:val="24"/>
          <w:szCs w:val="24"/>
        </w:rPr>
        <w:t>Nëpunësi i Parë Autorizues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, argumenton shkaqet e refuzimit</w:t>
      </w:r>
      <w:r>
        <w:rPr>
          <w:rStyle w:val="Strong"/>
          <w:rFonts w:ascii="Times New Roman" w:hAnsi="Times New Roman"/>
          <w:b w:val="0"/>
          <w:sz w:val="24"/>
          <w:szCs w:val="24"/>
        </w:rPr>
        <w:t>, i cili bëhet pjesë e dosjes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.</w:t>
      </w:r>
    </w:p>
    <w:p w:rsidR="003F6A42" w:rsidRDefault="009A65A0" w:rsidP="009A65A0">
      <w:pPr>
        <w:pStyle w:val="NoSpacing"/>
        <w:numPr>
          <w:ilvl w:val="1"/>
          <w:numId w:val="9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562B1F">
        <w:rPr>
          <w:rStyle w:val="Strong"/>
          <w:rFonts w:ascii="Times New Roman" w:hAnsi="Times New Roman"/>
          <w:b w:val="0"/>
          <w:sz w:val="24"/>
          <w:szCs w:val="24"/>
        </w:rPr>
        <w:t>N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562B1F">
        <w:rPr>
          <w:rStyle w:val="Strong"/>
          <w:rFonts w:ascii="Times New Roman" w:hAnsi="Times New Roman"/>
          <w:b w:val="0"/>
          <w:sz w:val="24"/>
          <w:szCs w:val="24"/>
        </w:rPr>
        <w:t xml:space="preserve"> rastet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Pr="00562B1F">
        <w:rPr>
          <w:rStyle w:val="Strong"/>
          <w:rFonts w:ascii="Times New Roman" w:hAnsi="Times New Roman"/>
          <w:b w:val="0"/>
          <w:sz w:val="24"/>
          <w:szCs w:val="24"/>
        </w:rPr>
        <w:t>e g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562B1F">
        <w:rPr>
          <w:rStyle w:val="Strong"/>
          <w:rFonts w:ascii="Times New Roman" w:hAnsi="Times New Roman"/>
          <w:b w:val="0"/>
          <w:sz w:val="24"/>
          <w:szCs w:val="24"/>
        </w:rPr>
        <w:t>rm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562B1F">
        <w:rPr>
          <w:rStyle w:val="Strong"/>
          <w:rFonts w:ascii="Times New Roman" w:hAnsi="Times New Roman"/>
          <w:b w:val="0"/>
          <w:sz w:val="24"/>
          <w:szCs w:val="24"/>
        </w:rPr>
        <w:t xml:space="preserve">s </w:t>
      </w:r>
      <w:r>
        <w:rPr>
          <w:rStyle w:val="Strong"/>
          <w:rFonts w:ascii="Times New Roman" w:hAnsi="Times New Roman"/>
          <w:b w:val="0"/>
          <w:sz w:val="24"/>
          <w:szCs w:val="24"/>
        </w:rPr>
        <w:t>“</w:t>
      </w:r>
      <w:r w:rsidRPr="00562B1F">
        <w:rPr>
          <w:rStyle w:val="Strong"/>
          <w:rFonts w:ascii="Times New Roman" w:hAnsi="Times New Roman"/>
          <w:b w:val="0"/>
          <w:sz w:val="24"/>
          <w:szCs w:val="24"/>
        </w:rPr>
        <w:t>c</w:t>
      </w:r>
      <w:r>
        <w:rPr>
          <w:rStyle w:val="Strong"/>
          <w:rFonts w:ascii="Times New Roman" w:hAnsi="Times New Roman"/>
          <w:b w:val="0"/>
          <w:sz w:val="24"/>
          <w:szCs w:val="24"/>
        </w:rPr>
        <w:t>”,</w:t>
      </w:r>
      <w:r w:rsidRPr="00562B1F">
        <w:rPr>
          <w:rStyle w:val="Strong"/>
          <w:rFonts w:ascii="Times New Roman" w:hAnsi="Times New Roman"/>
          <w:b w:val="0"/>
          <w:sz w:val="24"/>
          <w:szCs w:val="24"/>
        </w:rPr>
        <w:t xml:space="preserve"> t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562B1F">
        <w:rPr>
          <w:rStyle w:val="Strong"/>
          <w:rFonts w:ascii="Times New Roman" w:hAnsi="Times New Roman"/>
          <w:b w:val="0"/>
          <w:sz w:val="24"/>
          <w:szCs w:val="24"/>
        </w:rPr>
        <w:t xml:space="preserve"> pik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562B1F">
        <w:rPr>
          <w:rStyle w:val="Strong"/>
          <w:rFonts w:ascii="Times New Roman" w:hAnsi="Times New Roman"/>
          <w:b w:val="0"/>
          <w:sz w:val="24"/>
          <w:szCs w:val="24"/>
        </w:rPr>
        <w:t>s 3.</w:t>
      </w:r>
      <w:r>
        <w:rPr>
          <w:rStyle w:val="Strong"/>
          <w:rFonts w:ascii="Times New Roman" w:hAnsi="Times New Roman"/>
          <w:b w:val="0"/>
          <w:sz w:val="24"/>
          <w:szCs w:val="24"/>
        </w:rPr>
        <w:t>7</w:t>
      </w:r>
      <w:r w:rsidRPr="00562B1F">
        <w:rPr>
          <w:rStyle w:val="Strong"/>
          <w:rFonts w:ascii="Times New Roman" w:hAnsi="Times New Roman"/>
          <w:b w:val="0"/>
          <w:sz w:val="24"/>
          <w:szCs w:val="24"/>
        </w:rPr>
        <w:t xml:space="preserve"> t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562B1F">
        <w:rPr>
          <w:rStyle w:val="Strong"/>
          <w:rFonts w:ascii="Times New Roman" w:hAnsi="Times New Roman"/>
          <w:b w:val="0"/>
          <w:sz w:val="24"/>
          <w:szCs w:val="24"/>
        </w:rPr>
        <w:t xml:space="preserve"> k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562B1F">
        <w:rPr>
          <w:rStyle w:val="Strong"/>
          <w:rFonts w:ascii="Times New Roman" w:hAnsi="Times New Roman"/>
          <w:b w:val="0"/>
          <w:sz w:val="24"/>
          <w:szCs w:val="24"/>
        </w:rPr>
        <w:t>tij udh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562B1F">
        <w:rPr>
          <w:rStyle w:val="Strong"/>
          <w:rFonts w:ascii="Times New Roman" w:hAnsi="Times New Roman"/>
          <w:b w:val="0"/>
          <w:sz w:val="24"/>
          <w:szCs w:val="24"/>
        </w:rPr>
        <w:t>zimi, N</w:t>
      </w:r>
      <w:r>
        <w:rPr>
          <w:rStyle w:val="Strong"/>
          <w:rFonts w:ascii="Times New Roman" w:hAnsi="Times New Roman"/>
          <w:b w:val="0"/>
          <w:sz w:val="24"/>
          <w:szCs w:val="24"/>
        </w:rPr>
        <w:t>ëpunësi i Parë Autorizues</w:t>
      </w:r>
      <w:r w:rsidRPr="00562B1F">
        <w:rPr>
          <w:rStyle w:val="Strong"/>
          <w:rFonts w:ascii="Times New Roman" w:hAnsi="Times New Roman"/>
          <w:b w:val="0"/>
          <w:sz w:val="24"/>
          <w:szCs w:val="24"/>
        </w:rPr>
        <w:t xml:space="preserve"> informon me shkrim d</w:t>
      </w:r>
      <w:r>
        <w:rPr>
          <w:rStyle w:val="Strong"/>
          <w:rFonts w:ascii="Times New Roman" w:hAnsi="Times New Roman"/>
          <w:b w:val="0"/>
          <w:sz w:val="24"/>
          <w:szCs w:val="24"/>
        </w:rPr>
        <w:t>ërguesin</w:t>
      </w:r>
      <w:r w:rsidRPr="00562B1F">
        <w:rPr>
          <w:rStyle w:val="Strong"/>
          <w:rFonts w:ascii="Times New Roman" w:hAnsi="Times New Roman"/>
          <w:b w:val="0"/>
          <w:sz w:val="24"/>
          <w:szCs w:val="24"/>
        </w:rPr>
        <w:t xml:space="preserve"> e k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562B1F">
        <w:rPr>
          <w:rStyle w:val="Strong"/>
          <w:rFonts w:ascii="Times New Roman" w:hAnsi="Times New Roman"/>
          <w:b w:val="0"/>
          <w:sz w:val="24"/>
          <w:szCs w:val="24"/>
        </w:rPr>
        <w:t>rkes</w:t>
      </w:r>
      <w:r>
        <w:rPr>
          <w:rStyle w:val="Strong"/>
          <w:rFonts w:ascii="Times New Roman" w:hAnsi="Times New Roman"/>
          <w:b w:val="0"/>
          <w:sz w:val="24"/>
          <w:szCs w:val="24"/>
        </w:rPr>
        <w:t>ës</w:t>
      </w:r>
      <w:r w:rsidRPr="00562B1F">
        <w:rPr>
          <w:rStyle w:val="Strong"/>
          <w:rFonts w:ascii="Times New Roman" w:hAnsi="Times New Roman"/>
          <w:b w:val="0"/>
          <w:sz w:val="24"/>
          <w:szCs w:val="24"/>
        </w:rPr>
        <w:t>, informacioni</w:t>
      </w:r>
      <w:r>
        <w:rPr>
          <w:rStyle w:val="Strong"/>
          <w:rFonts w:ascii="Times New Roman" w:hAnsi="Times New Roman"/>
          <w:b w:val="0"/>
          <w:sz w:val="24"/>
          <w:szCs w:val="24"/>
        </w:rPr>
        <w:t>t</w:t>
      </w:r>
      <w:r w:rsidRPr="00562B1F">
        <w:rPr>
          <w:rStyle w:val="Strong"/>
          <w:rFonts w:ascii="Times New Roman" w:hAnsi="Times New Roman"/>
          <w:b w:val="0"/>
          <w:sz w:val="24"/>
          <w:szCs w:val="24"/>
        </w:rPr>
        <w:t xml:space="preserve"> apo ankes</w:t>
      </w:r>
      <w:r>
        <w:rPr>
          <w:rStyle w:val="Strong"/>
          <w:rFonts w:ascii="Times New Roman" w:hAnsi="Times New Roman"/>
          <w:b w:val="0"/>
          <w:sz w:val="24"/>
          <w:szCs w:val="24"/>
        </w:rPr>
        <w:t>ës, ku argumenton mosmarrjen e vendimit për fillimin e inspektimit financiar publik apo inspektimit paraprak</w:t>
      </w:r>
      <w:r w:rsidR="00EA0EBF">
        <w:rPr>
          <w:rStyle w:val="Strong"/>
          <w:rFonts w:ascii="Times New Roman" w:hAnsi="Times New Roman"/>
          <w:b w:val="0"/>
          <w:sz w:val="24"/>
          <w:szCs w:val="24"/>
        </w:rPr>
        <w:t>.</w:t>
      </w:r>
    </w:p>
    <w:p w:rsidR="00EA0EBF" w:rsidRPr="00D32CB7" w:rsidRDefault="00EA0EBF" w:rsidP="00EA0EBF">
      <w:pPr>
        <w:pStyle w:val="NoSpacing"/>
        <w:ind w:left="420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</w:p>
    <w:p w:rsidR="00D32CB7" w:rsidRPr="00E65113" w:rsidRDefault="00D32CB7" w:rsidP="00D32CB7">
      <w:pPr>
        <w:pStyle w:val="NoSpacing"/>
        <w:numPr>
          <w:ilvl w:val="0"/>
          <w:numId w:val="9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E65113">
        <w:rPr>
          <w:rStyle w:val="Strong"/>
          <w:rFonts w:ascii="Times New Roman" w:hAnsi="Times New Roman"/>
          <w:b w:val="0"/>
          <w:sz w:val="24"/>
          <w:szCs w:val="24"/>
        </w:rPr>
        <w:t>Inspektimi paraprak.</w:t>
      </w:r>
    </w:p>
    <w:p w:rsidR="00A74D37" w:rsidRPr="00533B3E" w:rsidRDefault="00D32CB7" w:rsidP="0025424C">
      <w:pPr>
        <w:pStyle w:val="NoSpacing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Nëpunësi i parë autorizues, </w:t>
      </w:r>
      <w:r w:rsidR="00D27B2A">
        <w:rPr>
          <w:rStyle w:val="Strong"/>
          <w:rFonts w:ascii="Times New Roman" w:hAnsi="Times New Roman"/>
          <w:b w:val="0"/>
          <w:sz w:val="24"/>
          <w:szCs w:val="24"/>
        </w:rPr>
        <w:t>n</w:t>
      </w:r>
      <w:r w:rsidR="005B3226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27B2A">
        <w:rPr>
          <w:rStyle w:val="Strong"/>
          <w:rFonts w:ascii="Times New Roman" w:hAnsi="Times New Roman"/>
          <w:b w:val="0"/>
          <w:sz w:val="24"/>
          <w:szCs w:val="24"/>
        </w:rPr>
        <w:t xml:space="preserve"> rastet e ankesave, 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para se të marr</w:t>
      </w:r>
      <w:r w:rsidR="00AD3C48" w:rsidRPr="007630B4">
        <w:rPr>
          <w:rFonts w:ascii="Times New Roman" w:hAnsi="Times New Roman" w:cs="Times New Roman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vendimin për nisjen e </w:t>
      </w:r>
      <w:r w:rsidR="00562B1F">
        <w:rPr>
          <w:rStyle w:val="Strong"/>
          <w:rFonts w:ascii="Times New Roman" w:hAnsi="Times New Roman"/>
          <w:b w:val="0"/>
          <w:sz w:val="24"/>
          <w:szCs w:val="24"/>
        </w:rPr>
        <w:t>i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nspektimit </w:t>
      </w:r>
      <w:r w:rsidR="00562B1F">
        <w:rPr>
          <w:rStyle w:val="Strong"/>
          <w:rFonts w:ascii="Times New Roman" w:hAnsi="Times New Roman"/>
          <w:b w:val="0"/>
          <w:sz w:val="24"/>
          <w:szCs w:val="24"/>
        </w:rPr>
        <w:t>f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inanciar </w:t>
      </w:r>
      <w:r w:rsidR="00562B1F">
        <w:rPr>
          <w:rStyle w:val="Strong"/>
          <w:rFonts w:ascii="Times New Roman" w:hAnsi="Times New Roman"/>
          <w:b w:val="0"/>
          <w:sz w:val="24"/>
          <w:szCs w:val="24"/>
        </w:rPr>
        <w:t>p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ublik, </w:t>
      </w:r>
      <w:r w:rsidR="009C1815">
        <w:rPr>
          <w:rStyle w:val="Strong"/>
          <w:rFonts w:ascii="Times New Roman" w:hAnsi="Times New Roman"/>
          <w:b w:val="0"/>
          <w:sz w:val="24"/>
          <w:szCs w:val="24"/>
        </w:rPr>
        <w:t xml:space="preserve">kur </w:t>
      </w:r>
      <w:r w:rsidR="005B3226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9C1815">
        <w:rPr>
          <w:rStyle w:val="Strong"/>
          <w:rFonts w:ascii="Times New Roman" w:hAnsi="Times New Roman"/>
          <w:b w:val="0"/>
          <w:sz w:val="24"/>
          <w:szCs w:val="24"/>
        </w:rPr>
        <w:t>sht</w:t>
      </w:r>
      <w:r w:rsidR="005B3226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9C1815">
        <w:rPr>
          <w:rStyle w:val="Strong"/>
          <w:rFonts w:ascii="Times New Roman" w:hAnsi="Times New Roman"/>
          <w:b w:val="0"/>
          <w:sz w:val="24"/>
          <w:szCs w:val="24"/>
        </w:rPr>
        <w:t xml:space="preserve"> e mundur</w:t>
      </w:r>
      <w:r w:rsidR="003F6A42">
        <w:rPr>
          <w:rStyle w:val="Strong"/>
          <w:rFonts w:ascii="Times New Roman" w:hAnsi="Times New Roman"/>
          <w:b w:val="0"/>
          <w:sz w:val="24"/>
          <w:szCs w:val="24"/>
        </w:rPr>
        <w:t>,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k</w:t>
      </w:r>
      <w:r w:rsidR="005B3226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rko</w:t>
      </w:r>
      <w:r w:rsidR="009C1815">
        <w:rPr>
          <w:rStyle w:val="Strong"/>
          <w:rFonts w:ascii="Times New Roman" w:hAnsi="Times New Roman"/>
          <w:b w:val="0"/>
          <w:sz w:val="24"/>
          <w:szCs w:val="24"/>
        </w:rPr>
        <w:t>n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kryerjen e një in</w:t>
      </w:r>
      <w:r w:rsidR="00A74D37">
        <w:rPr>
          <w:rStyle w:val="Strong"/>
          <w:rFonts w:ascii="Times New Roman" w:hAnsi="Times New Roman"/>
          <w:b w:val="0"/>
          <w:sz w:val="24"/>
          <w:szCs w:val="24"/>
        </w:rPr>
        <w:t>spektimi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paraprak nga titullar</w:t>
      </w:r>
      <w:r w:rsidR="005B3226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t e njësive publike respektive </w:t>
      </w:r>
      <w:r w:rsidR="00A74D37" w:rsidRPr="00533B3E">
        <w:rPr>
          <w:rFonts w:ascii="Times New Roman" w:hAnsi="Times New Roman" w:cs="Times New Roman"/>
          <w:sz w:val="24"/>
          <w:szCs w:val="24"/>
        </w:rPr>
        <w:t>apo njësisë publike që mbulon fushën specifike që lidhet me ankesën</w:t>
      </w:r>
      <w:r w:rsidR="00A74D37">
        <w:rPr>
          <w:rFonts w:ascii="Times New Roman" w:hAnsi="Times New Roman" w:cs="Times New Roman"/>
          <w:sz w:val="24"/>
          <w:szCs w:val="24"/>
        </w:rPr>
        <w:t>, n</w:t>
      </w:r>
      <w:r w:rsidR="005B3226">
        <w:rPr>
          <w:rFonts w:ascii="Times New Roman" w:hAnsi="Times New Roman" w:cs="Times New Roman"/>
          <w:sz w:val="24"/>
          <w:szCs w:val="24"/>
        </w:rPr>
        <w:t>ë</w:t>
      </w:r>
      <w:r w:rsidR="00A74D37">
        <w:rPr>
          <w:rFonts w:ascii="Times New Roman" w:hAnsi="Times New Roman" w:cs="Times New Roman"/>
          <w:sz w:val="24"/>
          <w:szCs w:val="24"/>
        </w:rPr>
        <w:t xml:space="preserve"> rast se:</w:t>
      </w:r>
    </w:p>
    <w:p w:rsidR="00D32CB7" w:rsidRPr="00D32CB7" w:rsidRDefault="00D32CB7" w:rsidP="00C610C2">
      <w:pPr>
        <w:pStyle w:val="NoSpacing"/>
        <w:numPr>
          <w:ilvl w:val="0"/>
          <w:numId w:val="14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Ngjarja nuk implik</w:t>
      </w:r>
      <w:r w:rsidR="00562B1F">
        <w:rPr>
          <w:rStyle w:val="Strong"/>
          <w:rFonts w:ascii="Times New Roman" w:hAnsi="Times New Roman"/>
          <w:b w:val="0"/>
          <w:sz w:val="24"/>
          <w:szCs w:val="24"/>
        </w:rPr>
        <w:t>on titullarin e nj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562B1F">
        <w:rPr>
          <w:rStyle w:val="Strong"/>
          <w:rFonts w:ascii="Times New Roman" w:hAnsi="Times New Roman"/>
          <w:b w:val="0"/>
          <w:sz w:val="24"/>
          <w:szCs w:val="24"/>
        </w:rPr>
        <w:t>sis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562B1F">
        <w:rPr>
          <w:rStyle w:val="Strong"/>
          <w:rFonts w:ascii="Times New Roman" w:hAnsi="Times New Roman"/>
          <w:b w:val="0"/>
          <w:sz w:val="24"/>
          <w:szCs w:val="24"/>
        </w:rPr>
        <w:t xml:space="preserve"> publike;</w:t>
      </w:r>
    </w:p>
    <w:p w:rsidR="00D32CB7" w:rsidRPr="00D32CB7" w:rsidRDefault="00D32CB7" w:rsidP="00C610C2">
      <w:pPr>
        <w:pStyle w:val="NoSpacing"/>
        <w:numPr>
          <w:ilvl w:val="0"/>
          <w:numId w:val="14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Objekti i ngjarjes nuk k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rkon teknika dhe procedura specifike, atribut t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i</w:t>
      </w:r>
      <w:r w:rsidR="00A74D37">
        <w:rPr>
          <w:rStyle w:val="Strong"/>
          <w:rFonts w:ascii="Times New Roman" w:hAnsi="Times New Roman"/>
          <w:b w:val="0"/>
          <w:sz w:val="24"/>
          <w:szCs w:val="24"/>
        </w:rPr>
        <w:t>nspektor</w:t>
      </w:r>
      <w:r w:rsidR="00AD3C48" w:rsidRPr="007630B4">
        <w:rPr>
          <w:rFonts w:ascii="Times New Roman" w:hAnsi="Times New Roman" w:cs="Times New Roman"/>
          <w:sz w:val="24"/>
          <w:szCs w:val="24"/>
        </w:rPr>
        <w:t>ë</w:t>
      </w:r>
      <w:r w:rsidR="00A74D37">
        <w:rPr>
          <w:rStyle w:val="Strong"/>
          <w:rFonts w:ascii="Times New Roman" w:hAnsi="Times New Roman"/>
          <w:b w:val="0"/>
          <w:sz w:val="24"/>
          <w:szCs w:val="24"/>
        </w:rPr>
        <w:t>ve financiar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A74D37">
        <w:rPr>
          <w:rStyle w:val="Strong"/>
          <w:rFonts w:ascii="Times New Roman" w:hAnsi="Times New Roman"/>
          <w:b w:val="0"/>
          <w:sz w:val="24"/>
          <w:szCs w:val="24"/>
        </w:rPr>
        <w:t xml:space="preserve"> publik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562B1F">
        <w:rPr>
          <w:rStyle w:val="Strong"/>
          <w:rFonts w:ascii="Times New Roman" w:hAnsi="Times New Roman"/>
          <w:b w:val="0"/>
          <w:sz w:val="24"/>
          <w:szCs w:val="24"/>
        </w:rPr>
        <w:t>;</w:t>
      </w:r>
    </w:p>
    <w:p w:rsidR="00D32CB7" w:rsidRPr="00D32CB7" w:rsidRDefault="00D32CB7" w:rsidP="00C610C2">
      <w:pPr>
        <w:pStyle w:val="NoSpacing"/>
        <w:numPr>
          <w:ilvl w:val="0"/>
          <w:numId w:val="14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Raporti kosto/p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rfitim n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kryerjen e misionit t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i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nspektimit 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f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in</w:t>
      </w:r>
      <w:r w:rsidR="00562B1F">
        <w:rPr>
          <w:rStyle w:val="Strong"/>
          <w:rFonts w:ascii="Times New Roman" w:hAnsi="Times New Roman"/>
          <w:b w:val="0"/>
          <w:sz w:val="24"/>
          <w:szCs w:val="24"/>
        </w:rPr>
        <w:t xml:space="preserve">aciar 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p</w:t>
      </w:r>
      <w:r w:rsidR="00562B1F">
        <w:rPr>
          <w:rStyle w:val="Strong"/>
          <w:rFonts w:ascii="Times New Roman" w:hAnsi="Times New Roman"/>
          <w:b w:val="0"/>
          <w:sz w:val="24"/>
          <w:szCs w:val="24"/>
        </w:rPr>
        <w:t>ublik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,</w:t>
      </w:r>
      <w:r w:rsidR="00562B1F">
        <w:rPr>
          <w:rStyle w:val="Strong"/>
          <w:rFonts w:ascii="Times New Roman" w:hAnsi="Times New Roman"/>
          <w:b w:val="0"/>
          <w:sz w:val="24"/>
          <w:szCs w:val="24"/>
        </w:rPr>
        <w:t xml:space="preserve"> nuk 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562B1F">
        <w:rPr>
          <w:rStyle w:val="Strong"/>
          <w:rFonts w:ascii="Times New Roman" w:hAnsi="Times New Roman"/>
          <w:b w:val="0"/>
          <w:sz w:val="24"/>
          <w:szCs w:val="24"/>
        </w:rPr>
        <w:t>sht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562B1F">
        <w:rPr>
          <w:rStyle w:val="Strong"/>
          <w:rFonts w:ascii="Times New Roman" w:hAnsi="Times New Roman"/>
          <w:b w:val="0"/>
          <w:sz w:val="24"/>
          <w:szCs w:val="24"/>
        </w:rPr>
        <w:t xml:space="preserve"> ekonomik;</w:t>
      </w:r>
    </w:p>
    <w:p w:rsidR="00D32CB7" w:rsidRPr="00D32CB7" w:rsidRDefault="00694460" w:rsidP="008A6841">
      <w:pPr>
        <w:pStyle w:val="NoSpacing"/>
        <w:ind w:left="360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</w:rPr>
        <w:t>ç.</w:t>
      </w:r>
      <w:r w:rsidR="005A3615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>Sistemet e menaxhimit financiar dhe kontrollit t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nj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>sis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publike</w:t>
      </w:r>
      <w:r w:rsidR="00562B1F">
        <w:rPr>
          <w:rStyle w:val="Strong"/>
          <w:rFonts w:ascii="Times New Roman" w:hAnsi="Times New Roman"/>
          <w:b w:val="0"/>
          <w:sz w:val="24"/>
          <w:szCs w:val="24"/>
        </w:rPr>
        <w:t>,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jan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n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nivel t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AD3C48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>k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>naqsh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>m</w:t>
      </w:r>
      <w:r w:rsidR="00562B1F">
        <w:rPr>
          <w:rStyle w:val="Strong"/>
          <w:rFonts w:ascii="Times New Roman" w:hAnsi="Times New Roman"/>
          <w:b w:val="0"/>
          <w:sz w:val="24"/>
          <w:szCs w:val="24"/>
        </w:rPr>
        <w:t>;</w:t>
      </w:r>
    </w:p>
    <w:p w:rsidR="00D32CB7" w:rsidRPr="00D32CB7" w:rsidRDefault="00D32CB7" w:rsidP="0025424C">
      <w:pPr>
        <w:pStyle w:val="NoSpacing"/>
        <w:numPr>
          <w:ilvl w:val="1"/>
          <w:numId w:val="19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I</w:t>
      </w:r>
      <w:r w:rsidR="0025424C">
        <w:rPr>
          <w:rStyle w:val="Strong"/>
          <w:rFonts w:ascii="Times New Roman" w:hAnsi="Times New Roman"/>
          <w:b w:val="0"/>
          <w:sz w:val="24"/>
          <w:szCs w:val="24"/>
        </w:rPr>
        <w:t>n</w:t>
      </w:r>
      <w:r w:rsidR="00A74D37">
        <w:rPr>
          <w:rStyle w:val="Strong"/>
          <w:rFonts w:ascii="Times New Roman" w:hAnsi="Times New Roman"/>
          <w:b w:val="0"/>
          <w:sz w:val="24"/>
          <w:szCs w:val="24"/>
        </w:rPr>
        <w:t>spektimi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paraprak kryhet n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n p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rgjegjesin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e titullarit t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institucionit</w:t>
      </w:r>
      <w:r w:rsidR="00A74D37">
        <w:rPr>
          <w:rStyle w:val="Strong"/>
          <w:rFonts w:ascii="Times New Roman" w:hAnsi="Times New Roman"/>
          <w:b w:val="0"/>
          <w:sz w:val="24"/>
          <w:szCs w:val="24"/>
        </w:rPr>
        <w:t xml:space="preserve"> q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A74D37">
        <w:rPr>
          <w:rStyle w:val="Strong"/>
          <w:rFonts w:ascii="Times New Roman" w:hAnsi="Times New Roman"/>
          <w:b w:val="0"/>
          <w:sz w:val="24"/>
          <w:szCs w:val="24"/>
        </w:rPr>
        <w:t xml:space="preserve"> i k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A74D37">
        <w:rPr>
          <w:rStyle w:val="Strong"/>
          <w:rFonts w:ascii="Times New Roman" w:hAnsi="Times New Roman"/>
          <w:b w:val="0"/>
          <w:sz w:val="24"/>
          <w:szCs w:val="24"/>
        </w:rPr>
        <w:t>kohet kryerja e k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A74D37">
        <w:rPr>
          <w:rStyle w:val="Strong"/>
          <w:rFonts w:ascii="Times New Roman" w:hAnsi="Times New Roman"/>
          <w:b w:val="0"/>
          <w:sz w:val="24"/>
          <w:szCs w:val="24"/>
        </w:rPr>
        <w:t>tij inspektimi</w:t>
      </w:r>
      <w:r w:rsidR="00AE53C9">
        <w:rPr>
          <w:rStyle w:val="Strong"/>
          <w:rFonts w:ascii="Times New Roman" w:hAnsi="Times New Roman"/>
          <w:b w:val="0"/>
          <w:sz w:val="24"/>
          <w:szCs w:val="24"/>
        </w:rPr>
        <w:t xml:space="preserve"> paraprak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.</w:t>
      </w:r>
    </w:p>
    <w:p w:rsidR="00D32CB7" w:rsidRPr="00D32CB7" w:rsidRDefault="003A6107" w:rsidP="0025424C">
      <w:pPr>
        <w:pStyle w:val="NoSpacing"/>
        <w:numPr>
          <w:ilvl w:val="1"/>
          <w:numId w:val="19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</w:rPr>
        <w:t>Titullarët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e nj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>sive publike</w:t>
      </w:r>
      <w:r w:rsidR="00A74D37">
        <w:rPr>
          <w:rStyle w:val="Strong"/>
          <w:rFonts w:ascii="Times New Roman" w:hAnsi="Times New Roman"/>
          <w:b w:val="0"/>
          <w:sz w:val="24"/>
          <w:szCs w:val="24"/>
        </w:rPr>
        <w:t xml:space="preserve"> q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A74D37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</w:rPr>
        <w:t>u</w:t>
      </w:r>
      <w:r w:rsidR="00A74D37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A74D37">
        <w:rPr>
          <w:rStyle w:val="Strong"/>
          <w:rFonts w:ascii="Times New Roman" w:hAnsi="Times New Roman"/>
          <w:b w:val="0"/>
          <w:sz w:val="24"/>
          <w:szCs w:val="24"/>
        </w:rPr>
        <w:t>sht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A74D37">
        <w:rPr>
          <w:rStyle w:val="Strong"/>
          <w:rFonts w:ascii="Times New Roman" w:hAnsi="Times New Roman"/>
          <w:b w:val="0"/>
          <w:sz w:val="24"/>
          <w:szCs w:val="24"/>
        </w:rPr>
        <w:t xml:space="preserve"> k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A74D37">
        <w:rPr>
          <w:rStyle w:val="Strong"/>
          <w:rFonts w:ascii="Times New Roman" w:hAnsi="Times New Roman"/>
          <w:b w:val="0"/>
          <w:sz w:val="24"/>
          <w:szCs w:val="24"/>
        </w:rPr>
        <w:t>rkuar inspektimi paraprak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, brenda </w:t>
      </w:r>
      <w:r w:rsidR="00C47F33">
        <w:rPr>
          <w:rStyle w:val="Strong"/>
          <w:rFonts w:ascii="Times New Roman" w:hAnsi="Times New Roman"/>
          <w:b w:val="0"/>
          <w:sz w:val="24"/>
          <w:szCs w:val="24"/>
        </w:rPr>
        <w:t>afatit të kërkuar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>, p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>rfundojn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in</w:t>
      </w:r>
      <w:r w:rsidR="00276DB5">
        <w:rPr>
          <w:rStyle w:val="Strong"/>
          <w:rFonts w:ascii="Times New Roman" w:hAnsi="Times New Roman"/>
          <w:b w:val="0"/>
          <w:sz w:val="24"/>
          <w:szCs w:val="24"/>
        </w:rPr>
        <w:t>spektimin paraprak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dhe informojn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me shkrim p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>r rezultatet e tij</w:t>
      </w:r>
      <w:r w:rsidR="003F6A42">
        <w:rPr>
          <w:rStyle w:val="Strong"/>
          <w:rFonts w:ascii="Times New Roman" w:hAnsi="Times New Roman"/>
          <w:b w:val="0"/>
          <w:sz w:val="24"/>
          <w:szCs w:val="24"/>
        </w:rPr>
        <w:t>,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N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>pun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>sin e Par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Autorizues. Informacioni i tyre duhet t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p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>rmbaj</w:t>
      </w:r>
      <w:r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>:</w:t>
      </w:r>
    </w:p>
    <w:p w:rsidR="00D32CB7" w:rsidRPr="00D32CB7" w:rsidRDefault="00D32CB7" w:rsidP="00C610C2">
      <w:pPr>
        <w:pStyle w:val="NoSpacing"/>
        <w:numPr>
          <w:ilvl w:val="0"/>
          <w:numId w:val="16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Raportin e inve</w:t>
      </w:r>
      <w:r w:rsidR="00AD3C48">
        <w:rPr>
          <w:rStyle w:val="Strong"/>
          <w:rFonts w:ascii="Times New Roman" w:hAnsi="Times New Roman"/>
          <w:b w:val="0"/>
          <w:sz w:val="24"/>
          <w:szCs w:val="24"/>
        </w:rPr>
        <w:t>s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tigimit;</w:t>
      </w:r>
    </w:p>
    <w:p w:rsidR="00D32CB7" w:rsidRPr="00D32CB7" w:rsidRDefault="00D32CB7" w:rsidP="00C610C2">
      <w:pPr>
        <w:pStyle w:val="NoSpacing"/>
        <w:numPr>
          <w:ilvl w:val="0"/>
          <w:numId w:val="16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Fotokopje t</w:t>
      </w:r>
      <w:r w:rsidR="003A6107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dokument</w:t>
      </w:r>
      <w:r w:rsidR="00AD3C48">
        <w:rPr>
          <w:rStyle w:val="Strong"/>
          <w:rFonts w:ascii="Times New Roman" w:hAnsi="Times New Roman"/>
          <w:b w:val="0"/>
          <w:sz w:val="24"/>
          <w:szCs w:val="24"/>
        </w:rPr>
        <w:t>e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ve tek t</w:t>
      </w:r>
      <w:r w:rsidR="003A6107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cil</w:t>
      </w:r>
      <w:r w:rsidR="003A6107">
        <w:rPr>
          <w:rStyle w:val="Strong"/>
          <w:rFonts w:ascii="Times New Roman" w:hAnsi="Times New Roman"/>
          <w:b w:val="0"/>
          <w:sz w:val="24"/>
          <w:szCs w:val="24"/>
        </w:rPr>
        <w:t>a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t referon raporti;</w:t>
      </w:r>
    </w:p>
    <w:p w:rsidR="00D32CB7" w:rsidRPr="00D32CB7" w:rsidRDefault="00D32CB7" w:rsidP="00C610C2">
      <w:pPr>
        <w:pStyle w:val="NoSpacing"/>
        <w:numPr>
          <w:ilvl w:val="0"/>
          <w:numId w:val="16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Observacionet e personave t</w:t>
      </w:r>
      <w:r w:rsidR="003A6107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p</w:t>
      </w:r>
      <w:r w:rsidR="003A6107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rm</w:t>
      </w:r>
      <w:r w:rsidR="00AD3C48">
        <w:rPr>
          <w:rStyle w:val="Strong"/>
          <w:rFonts w:ascii="Times New Roman" w:hAnsi="Times New Roman"/>
          <w:b w:val="0"/>
          <w:sz w:val="24"/>
          <w:szCs w:val="24"/>
        </w:rPr>
        <w:t>e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ndur n</w:t>
      </w:r>
      <w:r w:rsidR="003A6107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raport (n</w:t>
      </w:r>
      <w:r w:rsidR="00AD3C48" w:rsidRPr="007630B4">
        <w:rPr>
          <w:rFonts w:ascii="Times New Roman" w:hAnsi="Times New Roman" w:cs="Times New Roman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se ka)</w:t>
      </w:r>
      <w:r w:rsidR="00E8689A">
        <w:rPr>
          <w:rStyle w:val="Strong"/>
          <w:rFonts w:ascii="Times New Roman" w:hAnsi="Times New Roman"/>
          <w:b w:val="0"/>
          <w:sz w:val="24"/>
          <w:szCs w:val="24"/>
        </w:rPr>
        <w:t>;</w:t>
      </w:r>
    </w:p>
    <w:p w:rsidR="00D32CB7" w:rsidRPr="00D32CB7" w:rsidRDefault="00694460" w:rsidP="00D66B2E">
      <w:pPr>
        <w:pStyle w:val="NoSpacing"/>
        <w:ind w:left="360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</w:rPr>
        <w:t>ç.</w:t>
      </w:r>
      <w:r w:rsidR="00AD3C48">
        <w:rPr>
          <w:rStyle w:val="Strong"/>
          <w:rFonts w:ascii="Times New Roman" w:hAnsi="Times New Roman"/>
          <w:b w:val="0"/>
          <w:sz w:val="24"/>
          <w:szCs w:val="24"/>
        </w:rPr>
        <w:tab/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>Vendimin e titullarit t</w:t>
      </w:r>
      <w:r w:rsidR="003A6107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nj</w:t>
      </w:r>
      <w:r w:rsidR="003A6107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>sis</w:t>
      </w:r>
      <w:r w:rsidR="003A6107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publike p</w:t>
      </w:r>
      <w:r w:rsidR="003A6107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>r veprime</w:t>
      </w:r>
      <w:r w:rsidR="00E8689A">
        <w:rPr>
          <w:rStyle w:val="Strong"/>
          <w:rFonts w:ascii="Times New Roman" w:hAnsi="Times New Roman"/>
          <w:b w:val="0"/>
          <w:sz w:val="24"/>
          <w:szCs w:val="24"/>
        </w:rPr>
        <w:t>t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e marra n</w:t>
      </w:r>
      <w:r w:rsidR="003A6107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p</w:t>
      </w:r>
      <w:r w:rsidR="003A6107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>rfundim t</w:t>
      </w:r>
      <w:r w:rsidR="003A6107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32CB7"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investigimit</w:t>
      </w:r>
      <w:r w:rsidR="00E8689A">
        <w:rPr>
          <w:rStyle w:val="Strong"/>
          <w:rFonts w:ascii="Times New Roman" w:hAnsi="Times New Roman"/>
          <w:b w:val="0"/>
          <w:sz w:val="24"/>
          <w:szCs w:val="24"/>
        </w:rPr>
        <w:t>;</w:t>
      </w:r>
    </w:p>
    <w:p w:rsidR="00D32CB7" w:rsidRDefault="00D32CB7" w:rsidP="0025424C">
      <w:pPr>
        <w:pStyle w:val="NoSpacing"/>
        <w:numPr>
          <w:ilvl w:val="1"/>
          <w:numId w:val="19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N</w:t>
      </w:r>
      <w:r w:rsidR="00BA6290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pun</w:t>
      </w:r>
      <w:r w:rsidR="00BA6290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si i </w:t>
      </w:r>
      <w:r w:rsidR="00E8689A">
        <w:rPr>
          <w:rStyle w:val="Strong"/>
          <w:rFonts w:ascii="Times New Roman" w:hAnsi="Times New Roman"/>
          <w:b w:val="0"/>
          <w:sz w:val="24"/>
          <w:szCs w:val="24"/>
        </w:rPr>
        <w:t>P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ar</w:t>
      </w:r>
      <w:r w:rsidR="00BA6290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E8689A">
        <w:rPr>
          <w:rStyle w:val="Strong"/>
          <w:rFonts w:ascii="Times New Roman" w:hAnsi="Times New Roman"/>
          <w:b w:val="0"/>
          <w:sz w:val="24"/>
          <w:szCs w:val="24"/>
        </w:rPr>
        <w:t>A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utorizues</w:t>
      </w:r>
      <w:r w:rsidR="00E8689A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r w:rsidR="00EB19E9">
        <w:rPr>
          <w:rStyle w:val="Strong"/>
          <w:rFonts w:ascii="Times New Roman" w:hAnsi="Times New Roman"/>
          <w:b w:val="0"/>
          <w:sz w:val="24"/>
          <w:szCs w:val="24"/>
        </w:rPr>
        <w:t>pas marrjes s</w:t>
      </w:r>
      <w:r w:rsidR="00BA6290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EB19E9">
        <w:rPr>
          <w:rStyle w:val="Strong"/>
          <w:rFonts w:ascii="Times New Roman" w:hAnsi="Times New Roman"/>
          <w:b w:val="0"/>
          <w:sz w:val="24"/>
          <w:szCs w:val="24"/>
        </w:rPr>
        <w:t xml:space="preserve"> mendimit nga </w:t>
      </w:r>
      <w:r w:rsidR="000F5ADB">
        <w:rPr>
          <w:rStyle w:val="Strong"/>
          <w:rFonts w:ascii="Times New Roman" w:hAnsi="Times New Roman"/>
          <w:b w:val="0"/>
          <w:sz w:val="24"/>
          <w:szCs w:val="24"/>
        </w:rPr>
        <w:t>Drejtoria e Inspektimit Financiar Publik</w:t>
      </w:r>
      <w:r w:rsidR="00E8689A">
        <w:rPr>
          <w:rStyle w:val="Strong"/>
          <w:rFonts w:ascii="Times New Roman" w:hAnsi="Times New Roman"/>
          <w:b w:val="0"/>
          <w:sz w:val="24"/>
          <w:szCs w:val="24"/>
        </w:rPr>
        <w:t>, lidhur me cil</w:t>
      </w:r>
      <w:r w:rsidR="00BA6290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E8689A">
        <w:rPr>
          <w:rStyle w:val="Strong"/>
          <w:rFonts w:ascii="Times New Roman" w:hAnsi="Times New Roman"/>
          <w:b w:val="0"/>
          <w:sz w:val="24"/>
          <w:szCs w:val="24"/>
        </w:rPr>
        <w:t>sin</w:t>
      </w:r>
      <w:r w:rsidR="00BA6290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E8689A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C8088E">
        <w:rPr>
          <w:rStyle w:val="Strong"/>
          <w:rFonts w:ascii="Times New Roman" w:hAnsi="Times New Roman"/>
          <w:b w:val="0"/>
          <w:sz w:val="24"/>
          <w:szCs w:val="24"/>
        </w:rPr>
        <w:t xml:space="preserve">dhe </w:t>
      </w:r>
      <w:r w:rsidR="00204FCA">
        <w:rPr>
          <w:rStyle w:val="Strong"/>
          <w:rFonts w:ascii="Times New Roman" w:hAnsi="Times New Roman"/>
          <w:b w:val="0"/>
          <w:sz w:val="24"/>
          <w:szCs w:val="24"/>
        </w:rPr>
        <w:t>veprimet e m</w:t>
      </w:r>
      <w:r w:rsidR="00BA6290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204FCA">
        <w:rPr>
          <w:rStyle w:val="Strong"/>
          <w:rFonts w:ascii="Times New Roman" w:hAnsi="Times New Roman"/>
          <w:b w:val="0"/>
          <w:sz w:val="24"/>
          <w:szCs w:val="24"/>
        </w:rPr>
        <w:t>tejsh</w:t>
      </w:r>
      <w:r w:rsidR="00BA6290">
        <w:rPr>
          <w:rStyle w:val="Strong"/>
          <w:rFonts w:ascii="Times New Roman" w:hAnsi="Times New Roman"/>
          <w:b w:val="0"/>
          <w:sz w:val="24"/>
          <w:szCs w:val="24"/>
        </w:rPr>
        <w:t>m</w:t>
      </w:r>
      <w:r w:rsidR="00204FCA">
        <w:rPr>
          <w:rStyle w:val="Strong"/>
          <w:rFonts w:ascii="Times New Roman" w:hAnsi="Times New Roman"/>
          <w:b w:val="0"/>
          <w:sz w:val="24"/>
          <w:szCs w:val="24"/>
        </w:rPr>
        <w:t>e</w:t>
      </w:r>
      <w:r w:rsidR="002D05D6">
        <w:rPr>
          <w:rStyle w:val="Strong"/>
          <w:rFonts w:ascii="Times New Roman" w:hAnsi="Times New Roman"/>
          <w:b w:val="0"/>
          <w:sz w:val="24"/>
          <w:szCs w:val="24"/>
        </w:rPr>
        <w:t xml:space="preserve"> q</w:t>
      </w:r>
      <w:r w:rsidR="00BA6290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2D05D6">
        <w:rPr>
          <w:rStyle w:val="Strong"/>
          <w:rFonts w:ascii="Times New Roman" w:hAnsi="Times New Roman"/>
          <w:b w:val="0"/>
          <w:sz w:val="24"/>
          <w:szCs w:val="24"/>
        </w:rPr>
        <w:t xml:space="preserve"> duhen nd</w:t>
      </w:r>
      <w:r w:rsidR="00BA6290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2D05D6">
        <w:rPr>
          <w:rStyle w:val="Strong"/>
          <w:rFonts w:ascii="Times New Roman" w:hAnsi="Times New Roman"/>
          <w:b w:val="0"/>
          <w:sz w:val="24"/>
          <w:szCs w:val="24"/>
        </w:rPr>
        <w:t>rmar</w:t>
      </w:r>
      <w:r w:rsidR="00AD3C48">
        <w:rPr>
          <w:rStyle w:val="Strong"/>
          <w:rFonts w:ascii="Times New Roman" w:hAnsi="Times New Roman"/>
          <w:b w:val="0"/>
          <w:sz w:val="24"/>
          <w:szCs w:val="24"/>
        </w:rPr>
        <w:t>r</w:t>
      </w:r>
      <w:r w:rsidR="00BA6290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BA6290" w:rsidRPr="00BA6290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0F0B7F">
        <w:rPr>
          <w:rStyle w:val="Strong"/>
          <w:rFonts w:ascii="Times New Roman" w:hAnsi="Times New Roman"/>
          <w:b w:val="0"/>
          <w:sz w:val="24"/>
          <w:szCs w:val="24"/>
        </w:rPr>
        <w:t xml:space="preserve">në përfundim të </w:t>
      </w:r>
      <w:r w:rsidR="00BA6290">
        <w:rPr>
          <w:rStyle w:val="Strong"/>
          <w:rFonts w:ascii="Times New Roman" w:hAnsi="Times New Roman"/>
          <w:b w:val="0"/>
          <w:sz w:val="24"/>
          <w:szCs w:val="24"/>
        </w:rPr>
        <w:t>inspektimi</w:t>
      </w:r>
      <w:r w:rsidR="000F0B7F">
        <w:rPr>
          <w:rStyle w:val="Strong"/>
          <w:rFonts w:ascii="Times New Roman" w:hAnsi="Times New Roman"/>
          <w:b w:val="0"/>
          <w:sz w:val="24"/>
          <w:szCs w:val="24"/>
        </w:rPr>
        <w:t>n</w:t>
      </w:r>
      <w:r w:rsidR="00BA6290">
        <w:rPr>
          <w:rStyle w:val="Strong"/>
          <w:rFonts w:ascii="Times New Roman" w:hAnsi="Times New Roman"/>
          <w:b w:val="0"/>
          <w:sz w:val="24"/>
          <w:szCs w:val="24"/>
        </w:rPr>
        <w:t xml:space="preserve"> paraprak, 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vendos </w:t>
      </w:r>
      <w:r w:rsidR="00EB19E9">
        <w:rPr>
          <w:rStyle w:val="Strong"/>
          <w:rFonts w:ascii="Times New Roman" w:hAnsi="Times New Roman"/>
          <w:b w:val="0"/>
          <w:sz w:val="24"/>
          <w:szCs w:val="24"/>
        </w:rPr>
        <w:t>p</w:t>
      </w:r>
      <w:r w:rsidR="00BA6290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EB19E9">
        <w:rPr>
          <w:rStyle w:val="Strong"/>
          <w:rFonts w:ascii="Times New Roman" w:hAnsi="Times New Roman"/>
          <w:b w:val="0"/>
          <w:sz w:val="24"/>
          <w:szCs w:val="24"/>
        </w:rPr>
        <w:t xml:space="preserve">r 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l</w:t>
      </w:r>
      <w:r w:rsidR="00BA6290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nien n</w:t>
      </w:r>
      <w:r w:rsidR="00BA6290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fuqi t</w:t>
      </w:r>
      <w:r w:rsidR="00BA6290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veprimeve rregulluese t</w:t>
      </w:r>
      <w:r w:rsidR="00BA6290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vet</w:t>
      </w:r>
      <w:r w:rsidR="00BA6290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nj</w:t>
      </w:r>
      <w:r w:rsidR="00AD3C48" w:rsidRPr="007630B4">
        <w:rPr>
          <w:rFonts w:ascii="Times New Roman" w:hAnsi="Times New Roman" w:cs="Times New Roman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sis</w:t>
      </w:r>
      <w:r w:rsidR="00BA6290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publike</w:t>
      </w:r>
      <w:r w:rsidR="00D27B2A">
        <w:rPr>
          <w:rStyle w:val="Strong"/>
          <w:rFonts w:ascii="Times New Roman" w:hAnsi="Times New Roman"/>
          <w:b w:val="0"/>
          <w:sz w:val="24"/>
          <w:szCs w:val="24"/>
        </w:rPr>
        <w:t xml:space="preserve">, informimin e </w:t>
      </w:r>
      <w:r w:rsidR="00AD3C48">
        <w:rPr>
          <w:rStyle w:val="Strong"/>
          <w:rFonts w:ascii="Times New Roman" w:hAnsi="Times New Roman"/>
          <w:b w:val="0"/>
          <w:sz w:val="24"/>
          <w:szCs w:val="24"/>
        </w:rPr>
        <w:t>m</w:t>
      </w:r>
      <w:r w:rsidR="00D27B2A">
        <w:rPr>
          <w:rStyle w:val="Strong"/>
          <w:rFonts w:ascii="Times New Roman" w:hAnsi="Times New Roman"/>
          <w:b w:val="0"/>
          <w:sz w:val="24"/>
          <w:szCs w:val="24"/>
        </w:rPr>
        <w:t>inistrit t</w:t>
      </w:r>
      <w:r w:rsidR="00BA6290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27B2A">
        <w:rPr>
          <w:rStyle w:val="Strong"/>
          <w:rFonts w:ascii="Times New Roman" w:hAnsi="Times New Roman"/>
          <w:b w:val="0"/>
          <w:sz w:val="24"/>
          <w:szCs w:val="24"/>
        </w:rPr>
        <w:t xml:space="preserve"> Financave p</w:t>
      </w:r>
      <w:r w:rsidR="00BA6290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27B2A">
        <w:rPr>
          <w:rStyle w:val="Strong"/>
          <w:rFonts w:ascii="Times New Roman" w:hAnsi="Times New Roman"/>
          <w:b w:val="0"/>
          <w:sz w:val="24"/>
          <w:szCs w:val="24"/>
        </w:rPr>
        <w:t>r t</w:t>
      </w:r>
      <w:r w:rsidR="00BA6290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27B2A">
        <w:rPr>
          <w:rStyle w:val="Strong"/>
          <w:rFonts w:ascii="Times New Roman" w:hAnsi="Times New Roman"/>
          <w:b w:val="0"/>
          <w:sz w:val="24"/>
          <w:szCs w:val="24"/>
        </w:rPr>
        <w:t xml:space="preserve"> nd</w:t>
      </w:r>
      <w:r w:rsidR="00BA6290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27B2A">
        <w:rPr>
          <w:rStyle w:val="Strong"/>
          <w:rFonts w:ascii="Times New Roman" w:hAnsi="Times New Roman"/>
          <w:b w:val="0"/>
          <w:sz w:val="24"/>
          <w:szCs w:val="24"/>
        </w:rPr>
        <w:t>rma</w:t>
      </w:r>
      <w:r w:rsidR="00AD3C48">
        <w:rPr>
          <w:rStyle w:val="Strong"/>
          <w:rFonts w:ascii="Times New Roman" w:hAnsi="Times New Roman"/>
          <w:b w:val="0"/>
          <w:sz w:val="24"/>
          <w:szCs w:val="24"/>
        </w:rPr>
        <w:t>r</w:t>
      </w:r>
      <w:r w:rsidR="00D27B2A">
        <w:rPr>
          <w:rStyle w:val="Strong"/>
          <w:rFonts w:ascii="Times New Roman" w:hAnsi="Times New Roman"/>
          <w:b w:val="0"/>
          <w:sz w:val="24"/>
          <w:szCs w:val="24"/>
        </w:rPr>
        <w:t>r</w:t>
      </w:r>
      <w:r w:rsidR="00BA6290">
        <w:rPr>
          <w:rStyle w:val="Strong"/>
          <w:rFonts w:ascii="Times New Roman" w:hAnsi="Times New Roman"/>
          <w:b w:val="0"/>
          <w:sz w:val="24"/>
          <w:szCs w:val="24"/>
        </w:rPr>
        <w:t>ë</w:t>
      </w:r>
      <w:r w:rsidR="00D27B2A">
        <w:rPr>
          <w:rStyle w:val="Strong"/>
          <w:rFonts w:ascii="Times New Roman" w:hAnsi="Times New Roman"/>
          <w:b w:val="0"/>
          <w:sz w:val="24"/>
          <w:szCs w:val="24"/>
        </w:rPr>
        <w:t xml:space="preserve"> masat e nevojshme 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apo fillimi</w:t>
      </w:r>
      <w:r w:rsidR="00D27B2A">
        <w:rPr>
          <w:rStyle w:val="Strong"/>
          <w:rFonts w:ascii="Times New Roman" w:hAnsi="Times New Roman"/>
          <w:b w:val="0"/>
          <w:sz w:val="24"/>
          <w:szCs w:val="24"/>
        </w:rPr>
        <w:t>n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 e inspektimit financiar publik.</w:t>
      </w:r>
    </w:p>
    <w:p w:rsidR="00164387" w:rsidRPr="00D32CB7" w:rsidRDefault="00164387" w:rsidP="00164387">
      <w:pPr>
        <w:pStyle w:val="NoSpacing"/>
        <w:ind w:left="360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</w:p>
    <w:p w:rsidR="00D32CB7" w:rsidRPr="009C1815" w:rsidRDefault="00D32CB7" w:rsidP="0025424C">
      <w:pPr>
        <w:pStyle w:val="NoSpacing"/>
        <w:numPr>
          <w:ilvl w:val="0"/>
          <w:numId w:val="19"/>
        </w:num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9C1815">
        <w:rPr>
          <w:rStyle w:val="Strong"/>
          <w:rFonts w:ascii="Times New Roman" w:hAnsi="Times New Roman"/>
          <w:b w:val="0"/>
          <w:sz w:val="24"/>
          <w:szCs w:val="24"/>
        </w:rPr>
        <w:t xml:space="preserve">Për zbatimin e këtij </w:t>
      </w:r>
      <w:r w:rsidR="00AD3C48">
        <w:rPr>
          <w:rStyle w:val="Strong"/>
          <w:rFonts w:ascii="Times New Roman" w:hAnsi="Times New Roman"/>
          <w:b w:val="0"/>
          <w:sz w:val="24"/>
          <w:szCs w:val="24"/>
        </w:rPr>
        <w:t>U</w:t>
      </w:r>
      <w:r w:rsidRPr="009C1815">
        <w:rPr>
          <w:rStyle w:val="Strong"/>
          <w:rFonts w:ascii="Times New Roman" w:hAnsi="Times New Roman"/>
          <w:b w:val="0"/>
          <w:sz w:val="24"/>
          <w:szCs w:val="24"/>
        </w:rPr>
        <w:t>dhëzimi ngarkohet Nëpun</w:t>
      </w:r>
      <w:r w:rsidR="00AD3C48" w:rsidRPr="007630B4">
        <w:rPr>
          <w:rFonts w:ascii="Times New Roman" w:hAnsi="Times New Roman" w:cs="Times New Roman"/>
          <w:sz w:val="24"/>
          <w:szCs w:val="24"/>
        </w:rPr>
        <w:t>ë</w:t>
      </w:r>
      <w:r w:rsidRPr="009C1815">
        <w:rPr>
          <w:rStyle w:val="Strong"/>
          <w:rFonts w:ascii="Times New Roman" w:hAnsi="Times New Roman"/>
          <w:b w:val="0"/>
          <w:sz w:val="24"/>
          <w:szCs w:val="24"/>
        </w:rPr>
        <w:t xml:space="preserve">si i Parë Autorizues dhe </w:t>
      </w:r>
      <w:r w:rsidR="000F5ADB">
        <w:rPr>
          <w:rStyle w:val="Strong"/>
          <w:rFonts w:ascii="Times New Roman" w:hAnsi="Times New Roman"/>
          <w:b w:val="0"/>
          <w:sz w:val="24"/>
          <w:szCs w:val="24"/>
        </w:rPr>
        <w:t>Drejtoria e Inspektimit Financiar Publik</w:t>
      </w:r>
      <w:r w:rsidR="00145BF1">
        <w:rPr>
          <w:rStyle w:val="Strong"/>
          <w:rFonts w:ascii="Times New Roman" w:hAnsi="Times New Roman"/>
          <w:b w:val="0"/>
          <w:sz w:val="24"/>
          <w:szCs w:val="24"/>
        </w:rPr>
        <w:t xml:space="preserve"> në Ministrinë e Financave</w:t>
      </w:r>
      <w:r w:rsidRPr="009C1815">
        <w:rPr>
          <w:rStyle w:val="Strong"/>
          <w:rFonts w:ascii="Times New Roman" w:hAnsi="Times New Roman"/>
          <w:b w:val="0"/>
          <w:sz w:val="24"/>
          <w:szCs w:val="24"/>
        </w:rPr>
        <w:t>.</w:t>
      </w:r>
    </w:p>
    <w:p w:rsidR="00D32CB7" w:rsidRPr="00D32CB7" w:rsidRDefault="00D32CB7" w:rsidP="00D32CB7">
      <w:pPr>
        <w:pStyle w:val="NoSpacing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</w:p>
    <w:p w:rsidR="00D32CB7" w:rsidRPr="00D32CB7" w:rsidRDefault="00D32CB7" w:rsidP="00347221">
      <w:pPr>
        <w:pStyle w:val="NoSpacing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Ky </w:t>
      </w:r>
      <w:r w:rsidR="0083422C">
        <w:rPr>
          <w:rStyle w:val="Strong"/>
          <w:rFonts w:ascii="Times New Roman" w:hAnsi="Times New Roman"/>
          <w:b w:val="0"/>
          <w:sz w:val="24"/>
          <w:szCs w:val="24"/>
        </w:rPr>
        <w:t>u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 xml:space="preserve">dhëzim hyn në fuqi </w:t>
      </w:r>
      <w:r w:rsidR="0083422C">
        <w:rPr>
          <w:rStyle w:val="Strong"/>
          <w:rFonts w:ascii="Times New Roman" w:hAnsi="Times New Roman"/>
          <w:b w:val="0"/>
          <w:sz w:val="24"/>
          <w:szCs w:val="24"/>
        </w:rPr>
        <w:t xml:space="preserve">pas botimit në </w:t>
      </w:r>
      <w:r w:rsidR="00AD3C48">
        <w:rPr>
          <w:rStyle w:val="Strong"/>
          <w:rFonts w:ascii="Times New Roman" w:hAnsi="Times New Roman"/>
          <w:b w:val="0"/>
          <w:sz w:val="24"/>
          <w:szCs w:val="24"/>
        </w:rPr>
        <w:t>“F</w:t>
      </w:r>
      <w:r w:rsidR="0083422C">
        <w:rPr>
          <w:rStyle w:val="Strong"/>
          <w:rFonts w:ascii="Times New Roman" w:hAnsi="Times New Roman"/>
          <w:b w:val="0"/>
          <w:sz w:val="24"/>
          <w:szCs w:val="24"/>
        </w:rPr>
        <w:t>letoren zyrtare</w:t>
      </w:r>
      <w:r w:rsidR="00AD3C48">
        <w:rPr>
          <w:rStyle w:val="Strong"/>
          <w:rFonts w:ascii="Times New Roman" w:hAnsi="Times New Roman"/>
          <w:b w:val="0"/>
          <w:sz w:val="24"/>
          <w:szCs w:val="24"/>
        </w:rPr>
        <w:t>”</w:t>
      </w:r>
      <w:r w:rsidRPr="00D32CB7">
        <w:rPr>
          <w:rStyle w:val="Strong"/>
          <w:rFonts w:ascii="Times New Roman" w:hAnsi="Times New Roman"/>
          <w:b w:val="0"/>
          <w:sz w:val="24"/>
          <w:szCs w:val="24"/>
        </w:rPr>
        <w:t>.</w:t>
      </w:r>
    </w:p>
    <w:p w:rsidR="00D32CB7" w:rsidRDefault="00D32CB7" w:rsidP="00D32CB7">
      <w:pPr>
        <w:pStyle w:val="NoSpacing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</w:p>
    <w:p w:rsidR="0070474B" w:rsidRDefault="0070474B" w:rsidP="00C610C2">
      <w:pPr>
        <w:pStyle w:val="NoSpacing"/>
        <w:ind w:left="5040" w:firstLine="720"/>
        <w:jc w:val="both"/>
        <w:rPr>
          <w:rStyle w:val="Strong"/>
          <w:rFonts w:ascii="Times New Roman" w:hAnsi="Times New Roman"/>
          <w:sz w:val="24"/>
          <w:szCs w:val="24"/>
        </w:rPr>
      </w:pPr>
    </w:p>
    <w:p w:rsidR="00D32CB7" w:rsidRPr="00C610C2" w:rsidRDefault="00D32CB7" w:rsidP="00C610C2">
      <w:pPr>
        <w:pStyle w:val="NoSpacing"/>
        <w:ind w:left="5040" w:firstLine="720"/>
        <w:jc w:val="both"/>
        <w:rPr>
          <w:rStyle w:val="Strong"/>
          <w:rFonts w:ascii="Times New Roman" w:hAnsi="Times New Roman"/>
          <w:sz w:val="24"/>
          <w:szCs w:val="24"/>
        </w:rPr>
      </w:pPr>
      <w:r w:rsidRPr="00C610C2">
        <w:rPr>
          <w:rStyle w:val="Strong"/>
          <w:rFonts w:ascii="Times New Roman" w:hAnsi="Times New Roman"/>
          <w:sz w:val="24"/>
          <w:szCs w:val="24"/>
        </w:rPr>
        <w:t>SHKËLQIM CANI</w:t>
      </w:r>
    </w:p>
    <w:p w:rsidR="00D32CB7" w:rsidRPr="00C610C2" w:rsidRDefault="00D32CB7" w:rsidP="00D32CB7">
      <w:pPr>
        <w:pStyle w:val="NoSpacing"/>
        <w:jc w:val="both"/>
        <w:rPr>
          <w:rStyle w:val="Strong"/>
          <w:rFonts w:ascii="Times New Roman" w:hAnsi="Times New Roman"/>
          <w:sz w:val="24"/>
          <w:szCs w:val="24"/>
        </w:rPr>
      </w:pPr>
      <w:r w:rsidRPr="00C610C2">
        <w:rPr>
          <w:rStyle w:val="Strong"/>
          <w:rFonts w:ascii="Times New Roman" w:hAnsi="Times New Roman"/>
          <w:sz w:val="24"/>
          <w:szCs w:val="24"/>
        </w:rPr>
        <w:tab/>
      </w:r>
      <w:r w:rsidRPr="00C610C2">
        <w:rPr>
          <w:rStyle w:val="Strong"/>
          <w:rFonts w:ascii="Times New Roman" w:hAnsi="Times New Roman"/>
          <w:sz w:val="24"/>
          <w:szCs w:val="24"/>
        </w:rPr>
        <w:tab/>
      </w:r>
      <w:r w:rsidRPr="00C610C2">
        <w:rPr>
          <w:rStyle w:val="Strong"/>
          <w:rFonts w:ascii="Times New Roman" w:hAnsi="Times New Roman"/>
          <w:sz w:val="24"/>
          <w:szCs w:val="24"/>
        </w:rPr>
        <w:tab/>
      </w:r>
      <w:r w:rsidRPr="00C610C2">
        <w:rPr>
          <w:rStyle w:val="Strong"/>
          <w:rFonts w:ascii="Times New Roman" w:hAnsi="Times New Roman"/>
          <w:sz w:val="24"/>
          <w:szCs w:val="24"/>
        </w:rPr>
        <w:tab/>
      </w:r>
      <w:r w:rsidRPr="00C610C2">
        <w:rPr>
          <w:rStyle w:val="Strong"/>
          <w:rFonts w:ascii="Times New Roman" w:hAnsi="Times New Roman"/>
          <w:sz w:val="24"/>
          <w:szCs w:val="24"/>
        </w:rPr>
        <w:tab/>
      </w:r>
      <w:r w:rsidRPr="00C610C2">
        <w:rPr>
          <w:rStyle w:val="Strong"/>
          <w:rFonts w:ascii="Times New Roman" w:hAnsi="Times New Roman"/>
          <w:sz w:val="24"/>
          <w:szCs w:val="24"/>
        </w:rPr>
        <w:tab/>
      </w:r>
      <w:r w:rsidRPr="00C610C2">
        <w:rPr>
          <w:rStyle w:val="Strong"/>
          <w:rFonts w:ascii="Times New Roman" w:hAnsi="Times New Roman"/>
          <w:sz w:val="24"/>
          <w:szCs w:val="24"/>
        </w:rPr>
        <w:tab/>
        <w:t xml:space="preserve">                    </w:t>
      </w:r>
    </w:p>
    <w:p w:rsidR="00D32CB7" w:rsidRPr="00C610C2" w:rsidRDefault="00D32CB7" w:rsidP="00D32CB7">
      <w:pPr>
        <w:pStyle w:val="NoSpacing"/>
        <w:jc w:val="both"/>
        <w:rPr>
          <w:rStyle w:val="Strong"/>
          <w:rFonts w:ascii="Times New Roman" w:hAnsi="Times New Roman"/>
          <w:sz w:val="24"/>
          <w:szCs w:val="24"/>
        </w:rPr>
      </w:pPr>
      <w:r w:rsidRPr="00C610C2">
        <w:rPr>
          <w:rStyle w:val="Strong"/>
          <w:rFonts w:ascii="Times New Roman" w:hAnsi="Times New Roman"/>
          <w:sz w:val="24"/>
          <w:szCs w:val="24"/>
        </w:rPr>
        <w:t xml:space="preserve">    </w:t>
      </w:r>
      <w:r w:rsidR="00C610C2">
        <w:rPr>
          <w:rStyle w:val="Strong"/>
          <w:rFonts w:ascii="Times New Roman" w:hAnsi="Times New Roman"/>
          <w:sz w:val="24"/>
          <w:szCs w:val="24"/>
        </w:rPr>
        <w:tab/>
      </w:r>
      <w:r w:rsidR="00C610C2">
        <w:rPr>
          <w:rStyle w:val="Strong"/>
          <w:rFonts w:ascii="Times New Roman" w:hAnsi="Times New Roman"/>
          <w:sz w:val="24"/>
          <w:szCs w:val="24"/>
        </w:rPr>
        <w:tab/>
      </w:r>
      <w:r w:rsidR="00C610C2">
        <w:rPr>
          <w:rStyle w:val="Strong"/>
          <w:rFonts w:ascii="Times New Roman" w:hAnsi="Times New Roman"/>
          <w:sz w:val="24"/>
          <w:szCs w:val="24"/>
        </w:rPr>
        <w:tab/>
      </w:r>
      <w:r w:rsidR="00C610C2">
        <w:rPr>
          <w:rStyle w:val="Strong"/>
          <w:rFonts w:ascii="Times New Roman" w:hAnsi="Times New Roman"/>
          <w:sz w:val="24"/>
          <w:szCs w:val="24"/>
        </w:rPr>
        <w:tab/>
      </w:r>
      <w:r w:rsidR="00C610C2">
        <w:rPr>
          <w:rStyle w:val="Strong"/>
          <w:rFonts w:ascii="Times New Roman" w:hAnsi="Times New Roman"/>
          <w:sz w:val="24"/>
          <w:szCs w:val="24"/>
        </w:rPr>
        <w:tab/>
      </w:r>
      <w:r w:rsidR="00C610C2">
        <w:rPr>
          <w:rStyle w:val="Strong"/>
          <w:rFonts w:ascii="Times New Roman" w:hAnsi="Times New Roman"/>
          <w:sz w:val="24"/>
          <w:szCs w:val="24"/>
        </w:rPr>
        <w:tab/>
      </w:r>
      <w:r w:rsidR="00C610C2">
        <w:rPr>
          <w:rStyle w:val="Strong"/>
          <w:rFonts w:ascii="Times New Roman" w:hAnsi="Times New Roman"/>
          <w:sz w:val="24"/>
          <w:szCs w:val="24"/>
        </w:rPr>
        <w:tab/>
      </w:r>
      <w:r w:rsidR="00C610C2">
        <w:rPr>
          <w:rStyle w:val="Strong"/>
          <w:rFonts w:ascii="Times New Roman" w:hAnsi="Times New Roman"/>
          <w:sz w:val="24"/>
          <w:szCs w:val="24"/>
        </w:rPr>
        <w:tab/>
        <w:t xml:space="preserve">   </w:t>
      </w:r>
      <w:r w:rsidRPr="00C610C2">
        <w:rPr>
          <w:rStyle w:val="Strong"/>
          <w:rFonts w:ascii="Times New Roman" w:hAnsi="Times New Roman"/>
          <w:sz w:val="24"/>
          <w:szCs w:val="24"/>
        </w:rPr>
        <w:t xml:space="preserve"> ____________</w:t>
      </w:r>
    </w:p>
    <w:p w:rsidR="00801128" w:rsidRDefault="00D32CB7" w:rsidP="000419AF">
      <w:pPr>
        <w:pStyle w:val="NoSpacing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10C2">
        <w:rPr>
          <w:rStyle w:val="Strong"/>
          <w:rFonts w:ascii="Times New Roman" w:hAnsi="Times New Roman"/>
          <w:sz w:val="24"/>
          <w:szCs w:val="24"/>
        </w:rPr>
        <w:t xml:space="preserve">       </w:t>
      </w:r>
      <w:r w:rsidR="00C610C2">
        <w:rPr>
          <w:rStyle w:val="Strong"/>
          <w:rFonts w:ascii="Times New Roman" w:hAnsi="Times New Roman"/>
          <w:sz w:val="24"/>
          <w:szCs w:val="24"/>
        </w:rPr>
        <w:tab/>
      </w:r>
      <w:r w:rsidR="00C610C2">
        <w:rPr>
          <w:rStyle w:val="Strong"/>
          <w:rFonts w:ascii="Times New Roman" w:hAnsi="Times New Roman"/>
          <w:sz w:val="24"/>
          <w:szCs w:val="24"/>
        </w:rPr>
        <w:tab/>
      </w:r>
      <w:r w:rsidR="00C610C2">
        <w:rPr>
          <w:rStyle w:val="Strong"/>
          <w:rFonts w:ascii="Times New Roman" w:hAnsi="Times New Roman"/>
          <w:sz w:val="24"/>
          <w:szCs w:val="24"/>
        </w:rPr>
        <w:tab/>
      </w:r>
      <w:r w:rsidR="00C610C2">
        <w:rPr>
          <w:rStyle w:val="Strong"/>
          <w:rFonts w:ascii="Times New Roman" w:hAnsi="Times New Roman"/>
          <w:sz w:val="24"/>
          <w:szCs w:val="24"/>
        </w:rPr>
        <w:tab/>
      </w:r>
      <w:r w:rsidR="00C610C2">
        <w:rPr>
          <w:rStyle w:val="Strong"/>
          <w:rFonts w:ascii="Times New Roman" w:hAnsi="Times New Roman"/>
          <w:sz w:val="24"/>
          <w:szCs w:val="24"/>
        </w:rPr>
        <w:tab/>
      </w:r>
      <w:r w:rsidR="00C610C2">
        <w:rPr>
          <w:rStyle w:val="Strong"/>
          <w:rFonts w:ascii="Times New Roman" w:hAnsi="Times New Roman"/>
          <w:sz w:val="24"/>
          <w:szCs w:val="24"/>
        </w:rPr>
        <w:tab/>
      </w:r>
      <w:r w:rsidR="00C610C2">
        <w:rPr>
          <w:rStyle w:val="Strong"/>
          <w:rFonts w:ascii="Times New Roman" w:hAnsi="Times New Roman"/>
          <w:sz w:val="24"/>
          <w:szCs w:val="24"/>
        </w:rPr>
        <w:tab/>
      </w:r>
      <w:r w:rsidR="00C610C2">
        <w:rPr>
          <w:rStyle w:val="Strong"/>
          <w:rFonts w:ascii="Times New Roman" w:hAnsi="Times New Roman"/>
          <w:sz w:val="24"/>
          <w:szCs w:val="24"/>
        </w:rPr>
        <w:tab/>
        <w:t xml:space="preserve">      </w:t>
      </w:r>
      <w:r w:rsidRPr="00C610C2">
        <w:rPr>
          <w:rStyle w:val="Strong"/>
          <w:rFonts w:ascii="Times New Roman" w:hAnsi="Times New Roman"/>
          <w:sz w:val="24"/>
          <w:szCs w:val="24"/>
        </w:rPr>
        <w:t>MINISTËR</w:t>
      </w:r>
    </w:p>
    <w:p w:rsidR="00D84833" w:rsidRDefault="00D84833" w:rsidP="008011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sectPr w:rsidR="00D84833" w:rsidSect="005D4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825"/>
    <w:multiLevelType w:val="hybridMultilevel"/>
    <w:tmpl w:val="F2BA9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6745B"/>
    <w:multiLevelType w:val="hybridMultilevel"/>
    <w:tmpl w:val="7B585D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0E7C35"/>
    <w:multiLevelType w:val="hybridMultilevel"/>
    <w:tmpl w:val="88AA80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9446D"/>
    <w:multiLevelType w:val="hybridMultilevel"/>
    <w:tmpl w:val="5EDC7F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C10E5"/>
    <w:multiLevelType w:val="hybridMultilevel"/>
    <w:tmpl w:val="2EDE7974"/>
    <w:lvl w:ilvl="0" w:tplc="0409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0E37FC6"/>
    <w:multiLevelType w:val="hybridMultilevel"/>
    <w:tmpl w:val="4C4219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600E9"/>
    <w:multiLevelType w:val="hybridMultilevel"/>
    <w:tmpl w:val="A44A23AC"/>
    <w:lvl w:ilvl="0" w:tplc="34701E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CD15C5"/>
    <w:multiLevelType w:val="multilevel"/>
    <w:tmpl w:val="41CC9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93C1E18"/>
    <w:multiLevelType w:val="hybridMultilevel"/>
    <w:tmpl w:val="CCD0F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E3373"/>
    <w:multiLevelType w:val="multilevel"/>
    <w:tmpl w:val="14F41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D9439F9"/>
    <w:multiLevelType w:val="hybridMultilevel"/>
    <w:tmpl w:val="E0F248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61ED2"/>
    <w:multiLevelType w:val="hybridMultilevel"/>
    <w:tmpl w:val="21EA51BA"/>
    <w:lvl w:ilvl="0" w:tplc="34701E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6F4741"/>
    <w:multiLevelType w:val="multilevel"/>
    <w:tmpl w:val="A31615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D757648"/>
    <w:multiLevelType w:val="hybridMultilevel"/>
    <w:tmpl w:val="D38E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B2753"/>
    <w:multiLevelType w:val="multilevel"/>
    <w:tmpl w:val="E46EF7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1E413A"/>
    <w:multiLevelType w:val="hybridMultilevel"/>
    <w:tmpl w:val="71180C60"/>
    <w:lvl w:ilvl="0" w:tplc="0409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89D7B4B"/>
    <w:multiLevelType w:val="hybridMultilevel"/>
    <w:tmpl w:val="8EC6BA7E"/>
    <w:lvl w:ilvl="0" w:tplc="644AFD5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55E63"/>
    <w:multiLevelType w:val="multilevel"/>
    <w:tmpl w:val="41CC9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12D6633"/>
    <w:multiLevelType w:val="hybridMultilevel"/>
    <w:tmpl w:val="4762F21E"/>
    <w:lvl w:ilvl="0" w:tplc="A8381B8C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3F58F1"/>
    <w:multiLevelType w:val="hybridMultilevel"/>
    <w:tmpl w:val="DAC433A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6858FA"/>
    <w:multiLevelType w:val="multilevel"/>
    <w:tmpl w:val="41CC9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F5F0006"/>
    <w:multiLevelType w:val="hybridMultilevel"/>
    <w:tmpl w:val="67DCD746"/>
    <w:lvl w:ilvl="0" w:tplc="34701E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D40178"/>
    <w:multiLevelType w:val="hybridMultilevel"/>
    <w:tmpl w:val="79C4CF8A"/>
    <w:lvl w:ilvl="0" w:tplc="374A73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1E9F9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4D676C3"/>
    <w:multiLevelType w:val="multilevel"/>
    <w:tmpl w:val="41CC9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3"/>
  </w:num>
  <w:num w:numId="3">
    <w:abstractNumId w:val="8"/>
  </w:num>
  <w:num w:numId="4">
    <w:abstractNumId w:val="16"/>
  </w:num>
  <w:num w:numId="5">
    <w:abstractNumId w:val="11"/>
  </w:num>
  <w:num w:numId="6">
    <w:abstractNumId w:val="21"/>
  </w:num>
  <w:num w:numId="7">
    <w:abstractNumId w:val="6"/>
  </w:num>
  <w:num w:numId="8">
    <w:abstractNumId w:val="18"/>
  </w:num>
  <w:num w:numId="9">
    <w:abstractNumId w:val="9"/>
  </w:num>
  <w:num w:numId="10">
    <w:abstractNumId w:val="19"/>
  </w:num>
  <w:num w:numId="11">
    <w:abstractNumId w:val="15"/>
  </w:num>
  <w:num w:numId="12">
    <w:abstractNumId w:val="10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1"/>
  </w:num>
  <w:num w:numId="18">
    <w:abstractNumId w:val="12"/>
  </w:num>
  <w:num w:numId="19">
    <w:abstractNumId w:val="14"/>
  </w:num>
  <w:num w:numId="20">
    <w:abstractNumId w:val="2"/>
  </w:num>
  <w:num w:numId="21">
    <w:abstractNumId w:val="23"/>
  </w:num>
  <w:num w:numId="22">
    <w:abstractNumId w:val="7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B7"/>
    <w:rsid w:val="000419AF"/>
    <w:rsid w:val="0004503B"/>
    <w:rsid w:val="00045B11"/>
    <w:rsid w:val="00071917"/>
    <w:rsid w:val="00082CE9"/>
    <w:rsid w:val="000958DD"/>
    <w:rsid w:val="000A2DF9"/>
    <w:rsid w:val="000B1CCC"/>
    <w:rsid w:val="000B5C2A"/>
    <w:rsid w:val="000B6EEA"/>
    <w:rsid w:val="000C7459"/>
    <w:rsid w:val="000D28AB"/>
    <w:rsid w:val="000E0321"/>
    <w:rsid w:val="000F0B7F"/>
    <w:rsid w:val="000F5ADB"/>
    <w:rsid w:val="00115905"/>
    <w:rsid w:val="00115CDA"/>
    <w:rsid w:val="00115FC1"/>
    <w:rsid w:val="00145BF1"/>
    <w:rsid w:val="00147799"/>
    <w:rsid w:val="00154A87"/>
    <w:rsid w:val="0015586F"/>
    <w:rsid w:val="00164387"/>
    <w:rsid w:val="0018758F"/>
    <w:rsid w:val="001A65B4"/>
    <w:rsid w:val="001C5526"/>
    <w:rsid w:val="001D31C1"/>
    <w:rsid w:val="00204FCA"/>
    <w:rsid w:val="00211611"/>
    <w:rsid w:val="002125A6"/>
    <w:rsid w:val="00213D56"/>
    <w:rsid w:val="0025424C"/>
    <w:rsid w:val="00254E13"/>
    <w:rsid w:val="00276DB5"/>
    <w:rsid w:val="00282973"/>
    <w:rsid w:val="002921A9"/>
    <w:rsid w:val="002A6569"/>
    <w:rsid w:val="002D05D6"/>
    <w:rsid w:val="002D7A85"/>
    <w:rsid w:val="002E6B07"/>
    <w:rsid w:val="002F4B81"/>
    <w:rsid w:val="003231E1"/>
    <w:rsid w:val="003235E1"/>
    <w:rsid w:val="00342B05"/>
    <w:rsid w:val="00347221"/>
    <w:rsid w:val="00347332"/>
    <w:rsid w:val="003620F7"/>
    <w:rsid w:val="0036503F"/>
    <w:rsid w:val="003717A8"/>
    <w:rsid w:val="003A6107"/>
    <w:rsid w:val="003B6241"/>
    <w:rsid w:val="003F6A42"/>
    <w:rsid w:val="004010CB"/>
    <w:rsid w:val="00401EAC"/>
    <w:rsid w:val="004046D6"/>
    <w:rsid w:val="0041146C"/>
    <w:rsid w:val="00416F0B"/>
    <w:rsid w:val="00432D38"/>
    <w:rsid w:val="00441407"/>
    <w:rsid w:val="00446979"/>
    <w:rsid w:val="004571C1"/>
    <w:rsid w:val="004812E8"/>
    <w:rsid w:val="00483B15"/>
    <w:rsid w:val="004874F8"/>
    <w:rsid w:val="004A65A9"/>
    <w:rsid w:val="004F008A"/>
    <w:rsid w:val="004F0E28"/>
    <w:rsid w:val="004F3A99"/>
    <w:rsid w:val="005025DD"/>
    <w:rsid w:val="00503F63"/>
    <w:rsid w:val="005214D1"/>
    <w:rsid w:val="00560092"/>
    <w:rsid w:val="00562B1F"/>
    <w:rsid w:val="00566C0C"/>
    <w:rsid w:val="005A3615"/>
    <w:rsid w:val="005B3226"/>
    <w:rsid w:val="005B7E12"/>
    <w:rsid w:val="005D4732"/>
    <w:rsid w:val="005E68C4"/>
    <w:rsid w:val="006052CD"/>
    <w:rsid w:val="00611CC7"/>
    <w:rsid w:val="0062310F"/>
    <w:rsid w:val="0062600F"/>
    <w:rsid w:val="00626899"/>
    <w:rsid w:val="00626C99"/>
    <w:rsid w:val="00632C52"/>
    <w:rsid w:val="006435CD"/>
    <w:rsid w:val="00645873"/>
    <w:rsid w:val="006540EC"/>
    <w:rsid w:val="00656EAA"/>
    <w:rsid w:val="006758B8"/>
    <w:rsid w:val="006777CF"/>
    <w:rsid w:val="00682D1D"/>
    <w:rsid w:val="00686785"/>
    <w:rsid w:val="00694460"/>
    <w:rsid w:val="006D7338"/>
    <w:rsid w:val="006D798C"/>
    <w:rsid w:val="006F1C5E"/>
    <w:rsid w:val="0070474B"/>
    <w:rsid w:val="00716F1B"/>
    <w:rsid w:val="00724BD0"/>
    <w:rsid w:val="00747E7E"/>
    <w:rsid w:val="007524F6"/>
    <w:rsid w:val="00770A32"/>
    <w:rsid w:val="007803C8"/>
    <w:rsid w:val="007A3C26"/>
    <w:rsid w:val="007F1685"/>
    <w:rsid w:val="007F5F52"/>
    <w:rsid w:val="00801128"/>
    <w:rsid w:val="008124DC"/>
    <w:rsid w:val="008150D4"/>
    <w:rsid w:val="00816BC1"/>
    <w:rsid w:val="0083422C"/>
    <w:rsid w:val="0083549D"/>
    <w:rsid w:val="00841014"/>
    <w:rsid w:val="008473C2"/>
    <w:rsid w:val="00862564"/>
    <w:rsid w:val="0086543E"/>
    <w:rsid w:val="008815D4"/>
    <w:rsid w:val="0089609F"/>
    <w:rsid w:val="008A6841"/>
    <w:rsid w:val="008D2BE0"/>
    <w:rsid w:val="008D3953"/>
    <w:rsid w:val="008E480C"/>
    <w:rsid w:val="008E6A58"/>
    <w:rsid w:val="008F2174"/>
    <w:rsid w:val="009111F4"/>
    <w:rsid w:val="00943D86"/>
    <w:rsid w:val="009601E8"/>
    <w:rsid w:val="009603D8"/>
    <w:rsid w:val="0096261F"/>
    <w:rsid w:val="009866C9"/>
    <w:rsid w:val="009868A4"/>
    <w:rsid w:val="00993339"/>
    <w:rsid w:val="009A4C1C"/>
    <w:rsid w:val="009A65A0"/>
    <w:rsid w:val="009C1815"/>
    <w:rsid w:val="009C3377"/>
    <w:rsid w:val="009C408A"/>
    <w:rsid w:val="009C58AC"/>
    <w:rsid w:val="009D3570"/>
    <w:rsid w:val="009F7DCC"/>
    <w:rsid w:val="00A04EA2"/>
    <w:rsid w:val="00A101FF"/>
    <w:rsid w:val="00A13702"/>
    <w:rsid w:val="00A22B4F"/>
    <w:rsid w:val="00A35CCD"/>
    <w:rsid w:val="00A36A3E"/>
    <w:rsid w:val="00A3770E"/>
    <w:rsid w:val="00A42B79"/>
    <w:rsid w:val="00A456B3"/>
    <w:rsid w:val="00A60DED"/>
    <w:rsid w:val="00A74D37"/>
    <w:rsid w:val="00A8796E"/>
    <w:rsid w:val="00AA6F07"/>
    <w:rsid w:val="00AC6527"/>
    <w:rsid w:val="00AD3C48"/>
    <w:rsid w:val="00AE1CD3"/>
    <w:rsid w:val="00AE53C9"/>
    <w:rsid w:val="00B2325C"/>
    <w:rsid w:val="00B25F0F"/>
    <w:rsid w:val="00B40E62"/>
    <w:rsid w:val="00B63465"/>
    <w:rsid w:val="00B7461E"/>
    <w:rsid w:val="00B80E9B"/>
    <w:rsid w:val="00B853A4"/>
    <w:rsid w:val="00B86099"/>
    <w:rsid w:val="00B87287"/>
    <w:rsid w:val="00BA6290"/>
    <w:rsid w:val="00BA6AD4"/>
    <w:rsid w:val="00BC7F14"/>
    <w:rsid w:val="00C24196"/>
    <w:rsid w:val="00C354A8"/>
    <w:rsid w:val="00C47F33"/>
    <w:rsid w:val="00C610C2"/>
    <w:rsid w:val="00C66AE0"/>
    <w:rsid w:val="00C8088E"/>
    <w:rsid w:val="00C83950"/>
    <w:rsid w:val="00CD4057"/>
    <w:rsid w:val="00CF725A"/>
    <w:rsid w:val="00D11BF9"/>
    <w:rsid w:val="00D27B2A"/>
    <w:rsid w:val="00D30565"/>
    <w:rsid w:val="00D32CB7"/>
    <w:rsid w:val="00D53E1A"/>
    <w:rsid w:val="00D5712A"/>
    <w:rsid w:val="00D66B2E"/>
    <w:rsid w:val="00D74DB0"/>
    <w:rsid w:val="00D84833"/>
    <w:rsid w:val="00D878EC"/>
    <w:rsid w:val="00D9345E"/>
    <w:rsid w:val="00D9437E"/>
    <w:rsid w:val="00D97DB0"/>
    <w:rsid w:val="00DA2EFB"/>
    <w:rsid w:val="00DC34F5"/>
    <w:rsid w:val="00DC4549"/>
    <w:rsid w:val="00DD264C"/>
    <w:rsid w:val="00DD7748"/>
    <w:rsid w:val="00DE03D3"/>
    <w:rsid w:val="00E07C91"/>
    <w:rsid w:val="00E47213"/>
    <w:rsid w:val="00E65113"/>
    <w:rsid w:val="00E72F35"/>
    <w:rsid w:val="00E75534"/>
    <w:rsid w:val="00E83B07"/>
    <w:rsid w:val="00E8689A"/>
    <w:rsid w:val="00EA0EBF"/>
    <w:rsid w:val="00EA4B9A"/>
    <w:rsid w:val="00EA7B4D"/>
    <w:rsid w:val="00EB08DB"/>
    <w:rsid w:val="00EB19E9"/>
    <w:rsid w:val="00EC7150"/>
    <w:rsid w:val="00ED7361"/>
    <w:rsid w:val="00EE0391"/>
    <w:rsid w:val="00EE3E3A"/>
    <w:rsid w:val="00EF7464"/>
    <w:rsid w:val="00F00181"/>
    <w:rsid w:val="00F01E27"/>
    <w:rsid w:val="00F105FF"/>
    <w:rsid w:val="00F1613D"/>
    <w:rsid w:val="00F260BB"/>
    <w:rsid w:val="00F34345"/>
    <w:rsid w:val="00F35878"/>
    <w:rsid w:val="00F54289"/>
    <w:rsid w:val="00F606A8"/>
    <w:rsid w:val="00F97E0B"/>
    <w:rsid w:val="00FA63EF"/>
    <w:rsid w:val="00FB3C92"/>
    <w:rsid w:val="00FB7153"/>
    <w:rsid w:val="00FD4206"/>
    <w:rsid w:val="00F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C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CB7"/>
    <w:rPr>
      <w:rFonts w:ascii="Tahoma" w:hAnsi="Tahoma" w:cs="Tahoma"/>
      <w:sz w:val="16"/>
      <w:szCs w:val="16"/>
    </w:rPr>
  </w:style>
  <w:style w:type="paragraph" w:customStyle="1" w:styleId="Akti">
    <w:name w:val="Akti"/>
    <w:rsid w:val="00D32CB7"/>
    <w:pPr>
      <w:keepNext/>
      <w:widowControl w:val="0"/>
      <w:spacing w:after="0" w:line="240" w:lineRule="auto"/>
      <w:jc w:val="center"/>
      <w:outlineLvl w:val="0"/>
    </w:pPr>
    <w:rPr>
      <w:rFonts w:ascii="CG Times" w:eastAsia="Batang" w:hAnsi="CG Times" w:cs="Times New Roman"/>
      <w:b/>
      <w:caps/>
      <w:color w:val="000000"/>
      <w:lang w:val="en-GB"/>
    </w:rPr>
  </w:style>
  <w:style w:type="paragraph" w:styleId="NoSpacing">
    <w:name w:val="No Spacing"/>
    <w:uiPriority w:val="1"/>
    <w:qFormat/>
    <w:rsid w:val="00D32CB7"/>
    <w:pPr>
      <w:spacing w:after="0" w:line="240" w:lineRule="auto"/>
    </w:pPr>
    <w:rPr>
      <w:rFonts w:ascii="Calibri" w:eastAsia="Times New Roman" w:hAnsi="Calibri" w:cs="Calibri"/>
      <w:lang w:val="sq-AL"/>
    </w:rPr>
  </w:style>
  <w:style w:type="character" w:styleId="Strong">
    <w:name w:val="Strong"/>
    <w:basedOn w:val="DefaultParagraphFont"/>
    <w:qFormat/>
    <w:rsid w:val="00D32CB7"/>
    <w:rPr>
      <w:rFonts w:cs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32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ssageHeaderLabel">
    <w:name w:val="Message Header Label"/>
    <w:rsid w:val="009A4C1C"/>
    <w:rPr>
      <w:rFonts w:ascii="Arial" w:hAnsi="Arial"/>
      <w:b/>
      <w:spacing w:val="-4"/>
      <w:sz w:val="18"/>
      <w:vertAlign w:val="baseline"/>
    </w:rPr>
  </w:style>
  <w:style w:type="paragraph" w:styleId="ListParagraph">
    <w:name w:val="List Paragraph"/>
    <w:basedOn w:val="Normal"/>
    <w:uiPriority w:val="34"/>
    <w:qFormat/>
    <w:rsid w:val="005E68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7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3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C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CB7"/>
    <w:rPr>
      <w:rFonts w:ascii="Tahoma" w:hAnsi="Tahoma" w:cs="Tahoma"/>
      <w:sz w:val="16"/>
      <w:szCs w:val="16"/>
    </w:rPr>
  </w:style>
  <w:style w:type="paragraph" w:customStyle="1" w:styleId="Akti">
    <w:name w:val="Akti"/>
    <w:rsid w:val="00D32CB7"/>
    <w:pPr>
      <w:keepNext/>
      <w:widowControl w:val="0"/>
      <w:spacing w:after="0" w:line="240" w:lineRule="auto"/>
      <w:jc w:val="center"/>
      <w:outlineLvl w:val="0"/>
    </w:pPr>
    <w:rPr>
      <w:rFonts w:ascii="CG Times" w:eastAsia="Batang" w:hAnsi="CG Times" w:cs="Times New Roman"/>
      <w:b/>
      <w:caps/>
      <w:color w:val="000000"/>
      <w:lang w:val="en-GB"/>
    </w:rPr>
  </w:style>
  <w:style w:type="paragraph" w:styleId="NoSpacing">
    <w:name w:val="No Spacing"/>
    <w:uiPriority w:val="1"/>
    <w:qFormat/>
    <w:rsid w:val="00D32CB7"/>
    <w:pPr>
      <w:spacing w:after="0" w:line="240" w:lineRule="auto"/>
    </w:pPr>
    <w:rPr>
      <w:rFonts w:ascii="Calibri" w:eastAsia="Times New Roman" w:hAnsi="Calibri" w:cs="Calibri"/>
      <w:lang w:val="sq-AL"/>
    </w:rPr>
  </w:style>
  <w:style w:type="character" w:styleId="Strong">
    <w:name w:val="Strong"/>
    <w:basedOn w:val="DefaultParagraphFont"/>
    <w:qFormat/>
    <w:rsid w:val="00D32CB7"/>
    <w:rPr>
      <w:rFonts w:cs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32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ssageHeaderLabel">
    <w:name w:val="Message Header Label"/>
    <w:rsid w:val="009A4C1C"/>
    <w:rPr>
      <w:rFonts w:ascii="Arial" w:hAnsi="Arial"/>
      <w:b/>
      <w:spacing w:val="-4"/>
      <w:sz w:val="18"/>
      <w:vertAlign w:val="baseline"/>
    </w:rPr>
  </w:style>
  <w:style w:type="paragraph" w:styleId="ListParagraph">
    <w:name w:val="List Paragraph"/>
    <w:basedOn w:val="Normal"/>
    <w:uiPriority w:val="34"/>
    <w:qFormat/>
    <w:rsid w:val="005E68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7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3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67405-684A-4B71-9C13-BCA62814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ilir.mece</dc:creator>
  <cp:lastModifiedBy>ilir.mece</cp:lastModifiedBy>
  <cp:revision>17</cp:revision>
  <cp:lastPrinted>2015-11-26T12:02:00Z</cp:lastPrinted>
  <dcterms:created xsi:type="dcterms:W3CDTF">2015-11-18T12:56:00Z</dcterms:created>
  <dcterms:modified xsi:type="dcterms:W3CDTF">2015-11-27T10:11:00Z</dcterms:modified>
</cp:coreProperties>
</file>