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584B" w14:textId="1B7A612C" w:rsidR="002C2BC2" w:rsidRDefault="002C2BC2" w:rsidP="002F277C">
      <w:pPr>
        <w:jc w:val="center"/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</w:pP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RAPORT</w:t>
      </w:r>
    </w:p>
    <w:p w14:paraId="40EE896F" w14:textId="77777777" w:rsidR="00994FB7" w:rsidRPr="006D6431" w:rsidRDefault="00994FB7" w:rsidP="002F277C">
      <w:pPr>
        <w:jc w:val="center"/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</w:pPr>
    </w:p>
    <w:p w14:paraId="1F7C3334" w14:textId="6576D947" w:rsidR="00B17164" w:rsidRPr="006D6431" w:rsidRDefault="008439E3" w:rsidP="002F277C">
      <w:pPr>
        <w:jc w:val="center"/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</w:pP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MBI</w:t>
      </w:r>
      <w:r w:rsidR="00E62514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</w:t>
      </w: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P</w:t>
      </w:r>
      <w:r w:rsidR="00410EEB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Ë</w:t>
      </w: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RDORIMIN </w:t>
      </w:r>
      <w:r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E </w:t>
      </w: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FOND</w:t>
      </w:r>
      <w:r w:rsidR="004B0300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EVE</w:t>
      </w: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REZERV</w:t>
      </w:r>
      <w:r w:rsidR="00410EEB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Ë</w:t>
      </w:r>
      <w:r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T</w:t>
      </w:r>
      <w:r w:rsidR="00410EEB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Ë</w:t>
      </w:r>
      <w:r w:rsidR="00E62514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</w:t>
      </w:r>
      <w:r w:rsidR="00863EC6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BUXHETIT T</w:t>
      </w:r>
      <w:r w:rsidR="00410EEB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>Ë</w:t>
      </w:r>
      <w:r w:rsidR="00863EC6" w:rsidRPr="006D6431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SHTETIT</w:t>
      </w:r>
      <w:r w:rsidR="00994FB7">
        <w:rPr>
          <w:rFonts w:asciiTheme="minorHAnsi" w:hAnsiTheme="minorHAnsi" w:cstheme="minorHAnsi"/>
          <w:b/>
          <w:color w:val="C00000"/>
          <w:spacing w:val="1"/>
          <w:sz w:val="28"/>
          <w:u w:val="single"/>
          <w:lang w:val="sq-AL"/>
        </w:rPr>
        <w:t xml:space="preserve"> DHE KONTIGJENCAVE</w:t>
      </w:r>
    </w:p>
    <w:p w14:paraId="7AC51267" w14:textId="77777777" w:rsidR="003C1E2B" w:rsidRPr="006D6431" w:rsidRDefault="00901CC8" w:rsidP="002F277C">
      <w:pPr>
        <w:jc w:val="center"/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</w:pPr>
      <w:r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GJAT</w:t>
      </w:r>
      <w:r w:rsidR="00051DFF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Ë</w:t>
      </w:r>
      <w:r w:rsidR="00E62514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 </w:t>
      </w:r>
      <w:r w:rsidR="00051DFF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PERIUDHËS 1 JANAR</w:t>
      </w:r>
      <w:r w:rsidR="00A14CC2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 </w:t>
      </w:r>
      <w:r w:rsidR="00051DFF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-</w:t>
      </w:r>
      <w:r w:rsidR="00A14CC2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 3</w:t>
      </w:r>
      <w:r w:rsidR="008D4EC5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1</w:t>
      </w:r>
      <w:r w:rsidR="00A14CC2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 </w:t>
      </w:r>
      <w:r w:rsidR="008D4EC5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 xml:space="preserve">DHJETOR </w:t>
      </w:r>
      <w:r w:rsidR="00DA0A2E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20</w:t>
      </w:r>
      <w:r w:rsidR="00532079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2</w:t>
      </w:r>
      <w:r w:rsidR="003E47CD" w:rsidRPr="006D6431">
        <w:rPr>
          <w:rFonts w:asciiTheme="minorHAnsi" w:hAnsiTheme="minorHAnsi" w:cstheme="minorHAnsi"/>
          <w:b/>
          <w:color w:val="C00000"/>
          <w:sz w:val="28"/>
          <w:u w:val="single"/>
          <w:lang w:val="sq-AL"/>
        </w:rPr>
        <w:t>3</w:t>
      </w:r>
    </w:p>
    <w:p w14:paraId="755FE251" w14:textId="77777777" w:rsidR="001534B8" w:rsidRDefault="001534B8" w:rsidP="002F277C">
      <w:pPr>
        <w:jc w:val="center"/>
        <w:rPr>
          <w:rFonts w:asciiTheme="minorHAnsi" w:hAnsiTheme="minorHAnsi" w:cstheme="minorHAnsi"/>
          <w:b/>
          <w:u w:val="single"/>
          <w:lang w:val="sq-AL"/>
        </w:rPr>
      </w:pPr>
    </w:p>
    <w:p w14:paraId="7A7A22A7" w14:textId="77777777" w:rsidR="002F277C" w:rsidRDefault="002F277C" w:rsidP="002F277C">
      <w:pPr>
        <w:jc w:val="center"/>
        <w:rPr>
          <w:rFonts w:asciiTheme="minorHAnsi" w:hAnsiTheme="minorHAnsi" w:cstheme="minorHAnsi"/>
          <w:b/>
          <w:u w:val="single"/>
          <w:lang w:val="sq-AL"/>
        </w:rPr>
      </w:pPr>
    </w:p>
    <w:p w14:paraId="3A9049CB" w14:textId="77777777" w:rsidR="002F277C" w:rsidRPr="006D6431" w:rsidRDefault="002F277C" w:rsidP="002F277C">
      <w:pPr>
        <w:jc w:val="center"/>
        <w:rPr>
          <w:rFonts w:asciiTheme="minorHAnsi" w:hAnsiTheme="minorHAnsi" w:cstheme="minorHAnsi"/>
          <w:b/>
          <w:u w:val="single"/>
          <w:lang w:val="sq-AL"/>
        </w:rPr>
      </w:pPr>
    </w:p>
    <w:p w14:paraId="4C6BC497" w14:textId="77777777" w:rsidR="006A4BA5" w:rsidRPr="006A4F28" w:rsidRDefault="00931113" w:rsidP="002F277C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color w:val="C00000"/>
          <w:sz w:val="24"/>
          <w:u w:val="single"/>
          <w:lang w:val="sq-AL"/>
        </w:rPr>
      </w:pPr>
      <w:r w:rsidRPr="006A4F28">
        <w:rPr>
          <w:rFonts w:asciiTheme="minorHAnsi" w:hAnsiTheme="minorHAnsi" w:cstheme="minorHAnsi"/>
          <w:b/>
          <w:color w:val="C00000"/>
          <w:sz w:val="24"/>
          <w:u w:val="single"/>
          <w:lang w:val="sq-AL"/>
        </w:rPr>
        <w:t>FONDI REZERVË</w:t>
      </w:r>
    </w:p>
    <w:p w14:paraId="5D61B882" w14:textId="77777777" w:rsidR="00B17164" w:rsidRPr="006D6431" w:rsidRDefault="008439E3" w:rsidP="002F277C">
      <w:pPr>
        <w:spacing w:before="120"/>
        <w:jc w:val="both"/>
        <w:rPr>
          <w:rFonts w:asciiTheme="minorHAnsi" w:hAnsiTheme="minorHAnsi" w:cstheme="minorHAnsi"/>
          <w:spacing w:val="-1"/>
          <w:lang w:val="sq-AL"/>
        </w:rPr>
      </w:pPr>
      <w:r w:rsidRPr="006D6431">
        <w:rPr>
          <w:rFonts w:asciiTheme="minorHAnsi" w:hAnsiTheme="minorHAnsi" w:cstheme="minorHAnsi"/>
          <w:spacing w:val="-1"/>
          <w:lang w:val="sq-AL"/>
        </w:rPr>
        <w:t>N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="00950FB7" w:rsidRPr="006D6431">
        <w:rPr>
          <w:rFonts w:asciiTheme="minorHAnsi" w:hAnsiTheme="minorHAnsi" w:cstheme="minorHAnsi"/>
          <w:spacing w:val="-1"/>
          <w:lang w:val="sq-AL"/>
        </w:rPr>
        <w:t>mbështetje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nenit 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5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A14CC2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="003F077A" w:rsidRPr="006D6431">
        <w:rPr>
          <w:rFonts w:asciiTheme="minorHAnsi" w:hAnsiTheme="minorHAnsi" w:cstheme="minorHAnsi"/>
          <w:spacing w:val="-1"/>
          <w:lang w:val="sq-AL"/>
        </w:rPr>
        <w:t>L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igjit </w:t>
      </w:r>
      <w:r w:rsidR="00170E5F" w:rsidRPr="006D6431">
        <w:rPr>
          <w:rFonts w:asciiTheme="minorHAnsi" w:hAnsiTheme="minorHAnsi" w:cstheme="minorHAnsi"/>
          <w:spacing w:val="-1"/>
          <w:lang w:val="sq-AL"/>
        </w:rPr>
        <w:t>n</w:t>
      </w:r>
      <w:r w:rsidRPr="006D6431">
        <w:rPr>
          <w:rFonts w:asciiTheme="minorHAnsi" w:hAnsiTheme="minorHAnsi" w:cstheme="minorHAnsi"/>
          <w:spacing w:val="-1"/>
          <w:lang w:val="sq-AL"/>
        </w:rPr>
        <w:t>r.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9936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dat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2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6.</w:t>
      </w:r>
      <w:r w:rsidR="001534B8" w:rsidRPr="006D6431">
        <w:rPr>
          <w:rFonts w:asciiTheme="minorHAnsi" w:hAnsiTheme="minorHAnsi" w:cstheme="minorHAnsi"/>
          <w:spacing w:val="-1"/>
          <w:lang w:val="sq-AL"/>
        </w:rPr>
        <w:t>0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6.2008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“</w:t>
      </w:r>
      <w:r w:rsidRPr="006D6431">
        <w:rPr>
          <w:rFonts w:asciiTheme="minorHAnsi" w:hAnsiTheme="minorHAnsi" w:cstheme="minorHAnsi"/>
          <w:i/>
          <w:spacing w:val="-1"/>
          <w:lang w:val="sq-AL"/>
        </w:rPr>
        <w:t>P</w:t>
      </w:r>
      <w:r w:rsidR="00410EEB" w:rsidRPr="006D6431">
        <w:rPr>
          <w:rFonts w:asciiTheme="minorHAnsi" w:hAnsiTheme="minorHAnsi" w:cstheme="minorHAnsi"/>
          <w:i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i/>
          <w:spacing w:val="-1"/>
          <w:lang w:val="sq-AL"/>
        </w:rPr>
        <w:t xml:space="preserve">r </w:t>
      </w:r>
      <w:r w:rsidR="00502D53" w:rsidRPr="006D6431">
        <w:rPr>
          <w:rFonts w:asciiTheme="minorHAnsi" w:hAnsiTheme="minorHAnsi" w:cstheme="minorHAnsi"/>
          <w:i/>
          <w:spacing w:val="-1"/>
          <w:lang w:val="sq-AL"/>
        </w:rPr>
        <w:t>menaxhimin e sistemit buxhetor n</w:t>
      </w:r>
      <w:r w:rsidR="00410EEB" w:rsidRPr="006D6431">
        <w:rPr>
          <w:rFonts w:asciiTheme="minorHAnsi" w:hAnsiTheme="minorHAnsi" w:cstheme="minorHAnsi"/>
          <w:i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i/>
          <w:spacing w:val="-1"/>
          <w:lang w:val="sq-AL"/>
        </w:rPr>
        <w:t xml:space="preserve"> Republik</w:t>
      </w:r>
      <w:r w:rsidR="00410EEB" w:rsidRPr="006D6431">
        <w:rPr>
          <w:rFonts w:asciiTheme="minorHAnsi" w:hAnsiTheme="minorHAnsi" w:cstheme="minorHAnsi"/>
          <w:i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i/>
          <w:spacing w:val="-1"/>
          <w:lang w:val="sq-AL"/>
        </w:rPr>
        <w:t xml:space="preserve">n e </w:t>
      </w:r>
      <w:r w:rsidR="00950FB7" w:rsidRPr="006D6431">
        <w:rPr>
          <w:rFonts w:asciiTheme="minorHAnsi" w:hAnsiTheme="minorHAnsi" w:cstheme="minorHAnsi"/>
          <w:i/>
          <w:spacing w:val="-1"/>
          <w:lang w:val="sq-AL"/>
        </w:rPr>
        <w:t>Shqipërisë</w:t>
      </w:r>
      <w:r w:rsidR="003F077A" w:rsidRPr="006D6431">
        <w:rPr>
          <w:rFonts w:asciiTheme="minorHAnsi" w:hAnsiTheme="minorHAnsi" w:cstheme="minorHAnsi"/>
          <w:i/>
          <w:spacing w:val="-1"/>
          <w:lang w:val="sq-AL"/>
        </w:rPr>
        <w:t>,</w:t>
      </w:r>
      <w:r w:rsidR="00693295" w:rsidRPr="006D6431">
        <w:rPr>
          <w:rFonts w:asciiTheme="minorHAnsi" w:hAnsiTheme="minorHAnsi" w:cstheme="minorHAnsi"/>
          <w:i/>
          <w:spacing w:val="-1"/>
          <w:lang w:val="sq-AL"/>
        </w:rPr>
        <w:t xml:space="preserve"> t</w:t>
      </w:r>
      <w:r w:rsidR="00A252A6" w:rsidRPr="006D6431">
        <w:rPr>
          <w:rFonts w:asciiTheme="minorHAnsi" w:hAnsiTheme="minorHAnsi" w:cstheme="minorHAnsi"/>
          <w:i/>
          <w:spacing w:val="-1"/>
          <w:lang w:val="sq-AL"/>
        </w:rPr>
        <w:t>ë</w:t>
      </w:r>
      <w:r w:rsidR="00693295" w:rsidRPr="006D6431">
        <w:rPr>
          <w:rFonts w:asciiTheme="minorHAnsi" w:hAnsiTheme="minorHAnsi" w:cstheme="minorHAnsi"/>
          <w:i/>
          <w:spacing w:val="-1"/>
          <w:lang w:val="sq-AL"/>
        </w:rPr>
        <w:t xml:space="preserve"> ndryshuar</w:t>
      </w:r>
      <w:r w:rsidR="003F077A" w:rsidRPr="006D6431">
        <w:rPr>
          <w:rFonts w:asciiTheme="minorHAnsi" w:hAnsiTheme="minorHAnsi" w:cstheme="minorHAnsi"/>
          <w:i/>
          <w:spacing w:val="-1"/>
          <w:lang w:val="sq-AL"/>
        </w:rPr>
        <w:t>”</w:t>
      </w:r>
      <w:r w:rsidR="00693295" w:rsidRPr="006D6431">
        <w:rPr>
          <w:rFonts w:asciiTheme="minorHAnsi" w:hAnsiTheme="minorHAnsi" w:cstheme="minorHAnsi"/>
          <w:spacing w:val="-1"/>
          <w:lang w:val="sq-AL"/>
        </w:rPr>
        <w:t xml:space="preserve">, 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buxheti i shtetit p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rfshin </w:t>
      </w:r>
      <w:r w:rsidR="00863EC6" w:rsidRPr="006D6431">
        <w:rPr>
          <w:rFonts w:asciiTheme="minorHAnsi" w:hAnsiTheme="minorHAnsi" w:cstheme="minorHAnsi"/>
          <w:spacing w:val="-1"/>
          <w:lang w:val="sq-AL"/>
        </w:rPr>
        <w:t xml:space="preserve">edhe 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nj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Pr="006D6431">
        <w:rPr>
          <w:rFonts w:asciiTheme="minorHAnsi" w:hAnsiTheme="minorHAnsi" w:cstheme="minorHAnsi"/>
          <w:spacing w:val="-1"/>
          <w:lang w:val="sq-AL"/>
        </w:rPr>
        <w:t>fond rezerv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i 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cili p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rdoret p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r rastet e financimit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shpenzimeve</w:t>
      </w:r>
      <w:r w:rsidR="000C60CC" w:rsidRPr="006D6431">
        <w:rPr>
          <w:rFonts w:asciiTheme="minorHAnsi" w:hAnsiTheme="minorHAnsi" w:cstheme="minorHAnsi"/>
          <w:spacing w:val="-1"/>
          <w:lang w:val="sq-AL"/>
        </w:rPr>
        <w:t>,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q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n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>uk njihen dhe jan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pamundura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parashikohen gjat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procesit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="00950FB7" w:rsidRPr="006D6431">
        <w:rPr>
          <w:rFonts w:asciiTheme="minorHAnsi" w:hAnsiTheme="minorHAnsi" w:cstheme="minorHAnsi"/>
          <w:spacing w:val="-1"/>
          <w:lang w:val="sq-AL"/>
        </w:rPr>
        <w:t>përgatitjes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s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502D53" w:rsidRPr="006D6431">
        <w:rPr>
          <w:rFonts w:asciiTheme="minorHAnsi" w:hAnsiTheme="minorHAnsi" w:cstheme="minorHAnsi"/>
          <w:spacing w:val="-1"/>
          <w:lang w:val="sq-AL"/>
        </w:rPr>
        <w:t xml:space="preserve"> buxhetit</w:t>
      </w:r>
      <w:r w:rsidR="006D6431" w:rsidRPr="006D6431">
        <w:rPr>
          <w:rFonts w:asciiTheme="minorHAnsi" w:hAnsiTheme="minorHAnsi" w:cstheme="minorHAnsi"/>
          <w:spacing w:val="-1"/>
          <w:lang w:val="sq-AL"/>
        </w:rPr>
        <w:t xml:space="preserve">. </w:t>
      </w:r>
      <w:r w:rsidR="000C60CC" w:rsidRPr="006D6431">
        <w:rPr>
          <w:rFonts w:asciiTheme="minorHAnsi" w:hAnsiTheme="minorHAnsi" w:cstheme="minorHAnsi"/>
          <w:spacing w:val="-1"/>
          <w:lang w:val="sq-AL"/>
        </w:rPr>
        <w:t>Miratimi i p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>rdorimi</w:t>
      </w:r>
      <w:r w:rsidR="000C60CC" w:rsidRPr="006D6431">
        <w:rPr>
          <w:rFonts w:asciiTheme="minorHAnsi" w:hAnsiTheme="minorHAnsi" w:cstheme="minorHAnsi"/>
          <w:spacing w:val="-1"/>
          <w:lang w:val="sq-AL"/>
        </w:rPr>
        <w:t>t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tij b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het me </w:t>
      </w:r>
      <w:r w:rsidR="004C70C3" w:rsidRPr="006D6431">
        <w:rPr>
          <w:rFonts w:asciiTheme="minorHAnsi" w:hAnsiTheme="minorHAnsi" w:cstheme="minorHAnsi"/>
          <w:spacing w:val="-1"/>
          <w:lang w:val="sq-AL"/>
        </w:rPr>
        <w:t>V</w:t>
      </w:r>
      <w:r w:rsidRPr="006D6431">
        <w:rPr>
          <w:rFonts w:asciiTheme="minorHAnsi" w:hAnsiTheme="minorHAnsi" w:cstheme="minorHAnsi"/>
          <w:spacing w:val="-1"/>
          <w:lang w:val="sq-AL"/>
        </w:rPr>
        <w:t>endim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="00E62514" w:rsidRPr="006D6431">
        <w:rPr>
          <w:rFonts w:asciiTheme="minorHAnsi" w:hAnsiTheme="minorHAnsi" w:cstheme="minorHAnsi"/>
          <w:spacing w:val="-1"/>
          <w:lang w:val="sq-AL"/>
        </w:rPr>
        <w:t xml:space="preserve"> </w:t>
      </w:r>
      <w:r w:rsidRPr="006D6431">
        <w:rPr>
          <w:rFonts w:asciiTheme="minorHAnsi" w:hAnsiTheme="minorHAnsi" w:cstheme="minorHAnsi"/>
          <w:spacing w:val="-1"/>
          <w:lang w:val="sq-AL"/>
        </w:rPr>
        <w:t>K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>shillit t</w:t>
      </w:r>
      <w:r w:rsidR="00410EEB" w:rsidRPr="006D6431">
        <w:rPr>
          <w:rFonts w:asciiTheme="minorHAnsi" w:hAnsiTheme="minorHAnsi" w:cstheme="minorHAnsi"/>
          <w:spacing w:val="-1"/>
          <w:lang w:val="sq-AL"/>
        </w:rPr>
        <w:t>ë</w:t>
      </w:r>
      <w:r w:rsidRPr="006D6431">
        <w:rPr>
          <w:rFonts w:asciiTheme="minorHAnsi" w:hAnsiTheme="minorHAnsi" w:cstheme="minorHAnsi"/>
          <w:spacing w:val="-1"/>
          <w:lang w:val="sq-AL"/>
        </w:rPr>
        <w:t xml:space="preserve"> Ministrave</w:t>
      </w:r>
      <w:r w:rsidR="00A369BE" w:rsidRPr="006D6431">
        <w:rPr>
          <w:rFonts w:asciiTheme="minorHAnsi" w:hAnsiTheme="minorHAnsi" w:cstheme="minorHAnsi"/>
          <w:spacing w:val="-1"/>
          <w:lang w:val="sq-AL"/>
        </w:rPr>
        <w:t>.</w:t>
      </w:r>
    </w:p>
    <w:p w14:paraId="08F04366" w14:textId="77777777" w:rsidR="002C16F3" w:rsidRPr="006D6431" w:rsidRDefault="00C362E0" w:rsidP="002F277C">
      <w:pPr>
        <w:pStyle w:val="ListParagraph"/>
        <w:numPr>
          <w:ilvl w:val="0"/>
          <w:numId w:val="26"/>
        </w:numPr>
        <w:spacing w:before="240"/>
        <w:rPr>
          <w:rFonts w:asciiTheme="minorHAnsi" w:hAnsiTheme="minorHAnsi" w:cstheme="minorHAnsi"/>
          <w:bCs/>
          <w:sz w:val="24"/>
          <w:lang w:val="sq-AL"/>
        </w:rPr>
      </w:pPr>
      <w:r w:rsidRPr="006D6431">
        <w:rPr>
          <w:rFonts w:asciiTheme="minorHAnsi" w:hAnsiTheme="minorHAnsi" w:cstheme="minorHAnsi"/>
          <w:bCs/>
          <w:sz w:val="24"/>
          <w:lang w:val="sq-AL"/>
        </w:rPr>
        <w:t>Ligji nr.</w:t>
      </w:r>
      <w:r w:rsidR="003E47CD" w:rsidRPr="006D6431">
        <w:rPr>
          <w:rFonts w:asciiTheme="minorHAnsi" w:hAnsiTheme="minorHAnsi" w:cstheme="minorHAnsi"/>
          <w:sz w:val="24"/>
          <w:lang w:val="sq-AL"/>
        </w:rPr>
        <w:t>84</w:t>
      </w:r>
      <w:r w:rsidR="002C16F3" w:rsidRPr="006D6431">
        <w:rPr>
          <w:rFonts w:asciiTheme="minorHAnsi" w:hAnsiTheme="minorHAnsi" w:cstheme="minorHAnsi"/>
          <w:sz w:val="24"/>
          <w:lang w:val="sq-AL"/>
        </w:rPr>
        <w:t>/202</w:t>
      </w:r>
      <w:r w:rsidR="003E47CD" w:rsidRPr="006D6431">
        <w:rPr>
          <w:rFonts w:asciiTheme="minorHAnsi" w:hAnsiTheme="minorHAnsi" w:cstheme="minorHAnsi"/>
          <w:sz w:val="24"/>
          <w:lang w:val="sq-AL"/>
        </w:rPr>
        <w:t>2</w:t>
      </w:r>
      <w:r w:rsidR="002C16F3" w:rsidRPr="006D6431">
        <w:rPr>
          <w:rFonts w:asciiTheme="minorHAnsi" w:hAnsiTheme="minorHAnsi" w:cstheme="minorHAnsi"/>
          <w:sz w:val="24"/>
          <w:lang w:val="sq-AL"/>
        </w:rPr>
        <w:t xml:space="preserve"> “Për buxhetin e vitit 202</w:t>
      </w:r>
      <w:r w:rsidR="003E47CD" w:rsidRPr="006D6431">
        <w:rPr>
          <w:rFonts w:asciiTheme="minorHAnsi" w:hAnsiTheme="minorHAnsi" w:cstheme="minorHAnsi"/>
          <w:sz w:val="24"/>
          <w:lang w:val="sq-AL"/>
        </w:rPr>
        <w:t>3</w:t>
      </w:r>
      <w:r w:rsidR="002C16F3" w:rsidRPr="006D6431">
        <w:rPr>
          <w:rFonts w:asciiTheme="minorHAnsi" w:hAnsiTheme="minorHAnsi" w:cstheme="minorHAnsi"/>
          <w:sz w:val="24"/>
          <w:lang w:val="sq-AL"/>
        </w:rPr>
        <w:t>”</w:t>
      </w:r>
      <w:r w:rsidR="00744805" w:rsidRPr="006D6431">
        <w:rPr>
          <w:rFonts w:asciiTheme="minorHAnsi" w:hAnsiTheme="minorHAnsi" w:cstheme="minorHAnsi"/>
          <w:sz w:val="24"/>
          <w:lang w:val="sq-AL"/>
        </w:rPr>
        <w:t>,</w:t>
      </w:r>
      <w:r w:rsidRPr="006D6431">
        <w:rPr>
          <w:rFonts w:asciiTheme="minorHAnsi" w:hAnsiTheme="minorHAnsi" w:cstheme="minorHAnsi"/>
          <w:sz w:val="24"/>
          <w:lang w:val="sq-AL"/>
        </w:rPr>
        <w:t xml:space="preserve"> miratoi Fondin Rezervë të </w:t>
      </w:r>
      <w:r w:rsidR="006D6431" w:rsidRPr="006D6431">
        <w:rPr>
          <w:rFonts w:asciiTheme="minorHAnsi" w:hAnsiTheme="minorHAnsi" w:cstheme="minorHAnsi"/>
          <w:sz w:val="24"/>
          <w:lang w:val="sq-AL"/>
        </w:rPr>
        <w:t xml:space="preserve">buxhetit të shtetit </w:t>
      </w:r>
      <w:r w:rsidRPr="006D6431">
        <w:rPr>
          <w:rFonts w:asciiTheme="minorHAnsi" w:hAnsiTheme="minorHAnsi" w:cstheme="minorHAnsi"/>
          <w:sz w:val="24"/>
          <w:lang w:val="sq-AL"/>
        </w:rPr>
        <w:t xml:space="preserve">në masën </w:t>
      </w:r>
      <w:r w:rsidR="006D6431">
        <w:rPr>
          <w:rFonts w:asciiTheme="minorHAnsi" w:hAnsiTheme="minorHAnsi" w:cstheme="minorHAnsi"/>
          <w:sz w:val="24"/>
          <w:lang w:val="sq-AL"/>
        </w:rPr>
        <w:t xml:space="preserve">               </w:t>
      </w:r>
      <w:r w:rsidR="003E47CD" w:rsidRPr="006D6431">
        <w:rPr>
          <w:rFonts w:asciiTheme="minorHAnsi" w:hAnsiTheme="minorHAnsi" w:cstheme="minorHAnsi"/>
          <w:bCs/>
          <w:sz w:val="24"/>
          <w:lang w:val="sq-AL"/>
        </w:rPr>
        <w:t>3.5</w:t>
      </w:r>
      <w:r w:rsidR="00E62514" w:rsidRPr="006D6431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2C16F3" w:rsidRPr="006D6431">
        <w:rPr>
          <w:rFonts w:asciiTheme="minorHAnsi" w:hAnsiTheme="minorHAnsi" w:cstheme="minorHAnsi"/>
          <w:bCs/>
          <w:sz w:val="24"/>
          <w:lang w:val="sq-AL"/>
        </w:rPr>
        <w:t xml:space="preserve">miliardë </w:t>
      </w:r>
      <w:r w:rsidR="006D6431">
        <w:rPr>
          <w:rFonts w:asciiTheme="minorHAnsi" w:hAnsiTheme="minorHAnsi" w:cstheme="minorHAnsi"/>
          <w:bCs/>
          <w:sz w:val="24"/>
          <w:lang w:val="sq-AL"/>
        </w:rPr>
        <w:t>LEK</w:t>
      </w:r>
      <w:r w:rsidR="002C16F3" w:rsidRPr="006D6431">
        <w:rPr>
          <w:rFonts w:asciiTheme="minorHAnsi" w:hAnsiTheme="minorHAnsi" w:cstheme="minorHAnsi"/>
          <w:bCs/>
          <w:sz w:val="24"/>
          <w:lang w:val="sq-AL"/>
        </w:rPr>
        <w:t xml:space="preserve">, </w:t>
      </w:r>
      <w:r w:rsidR="001C7799" w:rsidRPr="006D6431">
        <w:rPr>
          <w:rFonts w:asciiTheme="minorHAnsi" w:hAnsiTheme="minorHAnsi" w:cstheme="minorHAnsi"/>
          <w:sz w:val="24"/>
          <w:lang w:val="sq-AL"/>
        </w:rPr>
        <w:t>ndërkohë që Neni 14 përcakton përdorimin i tij si mëposhtë:</w:t>
      </w:r>
    </w:p>
    <w:p w14:paraId="04565050" w14:textId="77777777" w:rsidR="004B0300" w:rsidRPr="006D6431" w:rsidRDefault="003E47CD" w:rsidP="002F277C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>1 7</w:t>
      </w:r>
      <w:r w:rsidR="004B0300"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00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="004B0300"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raste të paparashikuara të njësive të qeverisjes së përgjithshme; </w:t>
      </w:r>
    </w:p>
    <w:p w14:paraId="7E53BFA3" w14:textId="77777777" w:rsidR="004B0300" w:rsidRDefault="003E47CD" w:rsidP="002F277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>1 800</w:t>
      </w:r>
      <w:r w:rsidR="004B0300"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="004B0300"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>p</w:t>
      </w:r>
      <w:r w:rsidR="005B33EC" w:rsidRPr="006D6431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>rballimin e kostos s</w:t>
      </w:r>
      <w:r w:rsidR="005B33EC" w:rsidRPr="006D6431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zgjedhjeve</w:t>
      </w:r>
      <w:r w:rsidR="004B0300" w:rsidRPr="006D6431">
        <w:rPr>
          <w:rFonts w:asciiTheme="minorHAnsi" w:hAnsiTheme="minorHAnsi" w:cstheme="minorHAnsi"/>
          <w:bCs/>
          <w:i/>
          <w:sz w:val="24"/>
          <w:lang w:val="sq-AL"/>
        </w:rPr>
        <w:t>.</w:t>
      </w:r>
    </w:p>
    <w:p w14:paraId="6DEBC15B" w14:textId="77777777" w:rsidR="002F277C" w:rsidRPr="006D6431" w:rsidRDefault="002F277C" w:rsidP="002F277C">
      <w:pPr>
        <w:pStyle w:val="ListParagraph"/>
        <w:ind w:left="715"/>
        <w:rPr>
          <w:rFonts w:asciiTheme="minorHAnsi" w:hAnsiTheme="minorHAnsi" w:cstheme="minorHAnsi"/>
          <w:bCs/>
          <w:i/>
          <w:sz w:val="24"/>
          <w:lang w:val="sq-AL"/>
        </w:rPr>
      </w:pPr>
    </w:p>
    <w:p w14:paraId="0865A4B1" w14:textId="77777777" w:rsidR="006A0665" w:rsidRPr="006D6431" w:rsidRDefault="006A0665" w:rsidP="002F277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  <w:sz w:val="24"/>
          <w:lang w:val="sq-AL"/>
        </w:rPr>
      </w:pPr>
      <w:r w:rsidRPr="006D6431">
        <w:rPr>
          <w:rFonts w:asciiTheme="minorHAnsi" w:hAnsiTheme="minorHAnsi" w:cstheme="minorHAnsi"/>
          <w:bCs/>
          <w:sz w:val="24"/>
          <w:lang w:val="sq-AL"/>
        </w:rPr>
        <w:t>Me Aktin Normativ Nr</w:t>
      </w:r>
      <w:r w:rsidR="006D6431">
        <w:rPr>
          <w:rFonts w:asciiTheme="minorHAnsi" w:hAnsiTheme="minorHAnsi" w:cstheme="minorHAnsi"/>
          <w:bCs/>
          <w:sz w:val="24"/>
          <w:lang w:val="sq-AL"/>
        </w:rPr>
        <w:t>.</w:t>
      </w:r>
      <w:r w:rsidRPr="006D6431">
        <w:rPr>
          <w:rFonts w:asciiTheme="minorHAnsi" w:hAnsiTheme="minorHAnsi" w:cstheme="minorHAnsi"/>
          <w:bCs/>
          <w:sz w:val="24"/>
          <w:lang w:val="sq-AL"/>
        </w:rPr>
        <w:t>5 dat</w:t>
      </w:r>
      <w:r w:rsidR="00185526" w:rsidRPr="006D6431">
        <w:rPr>
          <w:rFonts w:asciiTheme="minorHAnsi" w:hAnsiTheme="minorHAnsi" w:cstheme="minorHAnsi"/>
          <w:bCs/>
          <w:sz w:val="24"/>
          <w:lang w:val="sq-AL"/>
        </w:rPr>
        <w:t>ë</w:t>
      </w:r>
      <w:r w:rsidRPr="006D6431">
        <w:rPr>
          <w:rFonts w:asciiTheme="minorHAnsi" w:hAnsiTheme="minorHAnsi" w:cstheme="minorHAnsi"/>
          <w:bCs/>
          <w:sz w:val="24"/>
          <w:lang w:val="sq-AL"/>
        </w:rPr>
        <w:t xml:space="preserve"> 18.10.2023 “</w:t>
      </w:r>
      <w:bookmarkStart w:id="0" w:name="_Hlk161229320"/>
      <w:bookmarkStart w:id="1" w:name="_Hlk161218837"/>
      <w:r w:rsidR="008C5B5D" w:rsidRPr="006D6431">
        <w:rPr>
          <w:rFonts w:asciiTheme="minorHAnsi" w:hAnsiTheme="minorHAnsi" w:cstheme="minorHAnsi"/>
          <w:bCs/>
          <w:i/>
          <w:sz w:val="24"/>
          <w:lang w:val="sq-AL"/>
        </w:rPr>
        <w:t>P</w:t>
      </w:r>
      <w:r w:rsidR="00185526" w:rsidRPr="006D6431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8C5B5D" w:rsidRPr="006D6431">
        <w:rPr>
          <w:rFonts w:asciiTheme="minorHAnsi" w:hAnsiTheme="minorHAnsi" w:cstheme="minorHAnsi"/>
          <w:bCs/>
          <w:i/>
          <w:sz w:val="24"/>
          <w:lang w:val="sq-AL"/>
        </w:rPr>
        <w:t>r disa ndryshime dhe shtesa n</w:t>
      </w:r>
      <w:r w:rsidR="00185526" w:rsidRPr="006D6431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8C5B5D"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Ligjin nr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.</w:t>
      </w:r>
      <w:r w:rsidR="008C5B5D" w:rsidRPr="006D6431">
        <w:rPr>
          <w:rFonts w:asciiTheme="minorHAnsi" w:hAnsiTheme="minorHAnsi" w:cstheme="minorHAnsi"/>
          <w:i/>
          <w:sz w:val="24"/>
          <w:lang w:val="sq-AL"/>
        </w:rPr>
        <w:t>84/2022 “Për buxhetin e vitit 2023</w:t>
      </w:r>
      <w:bookmarkEnd w:id="0"/>
      <w:r w:rsidR="008C5B5D" w:rsidRPr="006D6431">
        <w:rPr>
          <w:rFonts w:asciiTheme="minorHAnsi" w:hAnsiTheme="minorHAnsi" w:cstheme="minorHAnsi"/>
          <w:sz w:val="24"/>
          <w:lang w:val="sq-AL"/>
        </w:rPr>
        <w:t>”, Fondi Rezerv</w:t>
      </w:r>
      <w:r w:rsidR="006D6431">
        <w:rPr>
          <w:rFonts w:asciiTheme="minorHAnsi" w:hAnsiTheme="minorHAnsi" w:cstheme="minorHAnsi"/>
          <w:sz w:val="24"/>
          <w:lang w:val="sq-AL"/>
        </w:rPr>
        <w:t>ë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</w:t>
      </w:r>
      <w:r w:rsidR="006D6431">
        <w:rPr>
          <w:rFonts w:asciiTheme="minorHAnsi" w:hAnsiTheme="minorHAnsi" w:cstheme="minorHAnsi"/>
          <w:sz w:val="24"/>
          <w:lang w:val="sq-AL"/>
        </w:rPr>
        <w:t>u rrit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n</w:t>
      </w:r>
      <w:r w:rsidR="00185526" w:rsidRPr="006D6431">
        <w:rPr>
          <w:rFonts w:asciiTheme="minorHAnsi" w:hAnsiTheme="minorHAnsi" w:cstheme="minorHAnsi"/>
          <w:sz w:val="24"/>
          <w:lang w:val="sq-AL"/>
        </w:rPr>
        <w:t>ë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mas</w:t>
      </w:r>
      <w:r w:rsidR="00185526" w:rsidRPr="006D6431">
        <w:rPr>
          <w:rFonts w:asciiTheme="minorHAnsi" w:hAnsiTheme="minorHAnsi" w:cstheme="minorHAnsi"/>
          <w:sz w:val="24"/>
          <w:lang w:val="sq-AL"/>
        </w:rPr>
        <w:t>ë</w:t>
      </w:r>
      <w:r w:rsidR="008C5B5D" w:rsidRPr="006D6431">
        <w:rPr>
          <w:rFonts w:asciiTheme="minorHAnsi" w:hAnsiTheme="minorHAnsi" w:cstheme="minorHAnsi"/>
          <w:sz w:val="24"/>
          <w:lang w:val="sq-AL"/>
        </w:rPr>
        <w:t>n 3</w:t>
      </w:r>
      <w:r w:rsidR="006D6431">
        <w:rPr>
          <w:rFonts w:asciiTheme="minorHAnsi" w:hAnsiTheme="minorHAnsi" w:cstheme="minorHAnsi"/>
          <w:sz w:val="24"/>
          <w:lang w:val="sq-AL"/>
        </w:rPr>
        <w:t>.8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mili</w:t>
      </w:r>
      <w:r w:rsidR="006D6431">
        <w:rPr>
          <w:rFonts w:asciiTheme="minorHAnsi" w:hAnsiTheme="minorHAnsi" w:cstheme="minorHAnsi"/>
          <w:sz w:val="24"/>
          <w:lang w:val="sq-AL"/>
        </w:rPr>
        <w:t>ardë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</w:t>
      </w:r>
      <w:r w:rsidR="006D6431">
        <w:rPr>
          <w:rFonts w:asciiTheme="minorHAnsi" w:hAnsiTheme="minorHAnsi" w:cstheme="minorHAnsi"/>
          <w:sz w:val="24"/>
          <w:lang w:val="sq-AL"/>
        </w:rPr>
        <w:t>LEK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, </w:t>
      </w:r>
      <w:r w:rsidR="006D6431">
        <w:rPr>
          <w:rFonts w:asciiTheme="minorHAnsi" w:hAnsiTheme="minorHAnsi" w:cstheme="minorHAnsi"/>
          <w:sz w:val="24"/>
          <w:lang w:val="sq-AL"/>
        </w:rPr>
        <w:t>ku</w:t>
      </w:r>
      <w:r w:rsidR="008C5B5D" w:rsidRPr="006D6431">
        <w:rPr>
          <w:rFonts w:asciiTheme="minorHAnsi" w:hAnsiTheme="minorHAnsi" w:cstheme="minorHAnsi"/>
          <w:sz w:val="24"/>
          <w:lang w:val="sq-AL"/>
        </w:rPr>
        <w:t xml:space="preserve"> Neni 8 përcakton përdorimin i tij si më poshtë :</w:t>
      </w:r>
    </w:p>
    <w:bookmarkEnd w:id="1"/>
    <w:p w14:paraId="3E6BCBAE" w14:textId="77777777" w:rsidR="008C5B5D" w:rsidRPr="006D6431" w:rsidRDefault="008C5B5D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>a)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ab/>
      </w:r>
      <w:bookmarkStart w:id="2" w:name="_Hlk161218866"/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2 000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raste të paparashikuara të njësive të qeverisjes së përgjithshme; </w:t>
      </w:r>
    </w:p>
    <w:p w14:paraId="4871A096" w14:textId="77777777" w:rsidR="008C5B5D" w:rsidRDefault="008C5B5D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>b)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ab/>
        <w:t xml:space="preserve">1 800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përballimin e kostos së zgjedhjeve</w:t>
      </w:r>
      <w:bookmarkEnd w:id="2"/>
      <w:r w:rsidRPr="006D6431">
        <w:rPr>
          <w:rFonts w:asciiTheme="minorHAnsi" w:hAnsiTheme="minorHAnsi" w:cstheme="minorHAnsi"/>
          <w:bCs/>
          <w:i/>
          <w:sz w:val="24"/>
          <w:lang w:val="sq-AL"/>
        </w:rPr>
        <w:t>.</w:t>
      </w:r>
    </w:p>
    <w:p w14:paraId="4A2A742E" w14:textId="77777777" w:rsidR="002F277C" w:rsidRPr="002F277C" w:rsidRDefault="002F277C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12"/>
          <w:lang w:val="sq-AL"/>
        </w:rPr>
      </w:pPr>
    </w:p>
    <w:p w14:paraId="59B7F2CF" w14:textId="77777777" w:rsidR="008C5B5D" w:rsidRPr="006D6431" w:rsidRDefault="008C5B5D" w:rsidP="002F277C">
      <w:pPr>
        <w:jc w:val="both"/>
        <w:rPr>
          <w:rFonts w:asciiTheme="minorHAnsi" w:hAnsiTheme="minorHAnsi" w:cstheme="minorHAnsi"/>
          <w:bCs/>
          <w:lang w:val="sq-AL"/>
        </w:rPr>
      </w:pPr>
      <w:r w:rsidRPr="006D6431">
        <w:rPr>
          <w:rFonts w:asciiTheme="minorHAnsi" w:hAnsiTheme="minorHAnsi" w:cstheme="minorHAnsi"/>
          <w:b/>
          <w:lang w:val="sq-AL"/>
        </w:rPr>
        <w:t>3</w:t>
      </w:r>
      <w:r w:rsidRPr="006D6431">
        <w:rPr>
          <w:rFonts w:asciiTheme="minorHAnsi" w:hAnsiTheme="minorHAnsi" w:cstheme="minorHAnsi"/>
          <w:bCs/>
          <w:lang w:val="sq-AL"/>
        </w:rPr>
        <w:t xml:space="preserve">.  </w:t>
      </w:r>
      <w:r w:rsidR="008D4EC5" w:rsidRPr="006D6431">
        <w:rPr>
          <w:rFonts w:asciiTheme="minorHAnsi" w:hAnsiTheme="minorHAnsi" w:cstheme="minorHAnsi"/>
          <w:bCs/>
          <w:lang w:val="sq-AL"/>
        </w:rPr>
        <w:t>Me Aktin Normativ Nr.6 dat</w:t>
      </w:r>
      <w:r w:rsidR="00185526" w:rsidRPr="006D6431">
        <w:rPr>
          <w:rFonts w:asciiTheme="minorHAnsi" w:hAnsiTheme="minorHAnsi" w:cstheme="minorHAnsi"/>
          <w:bCs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14.12.2023 “</w:t>
      </w:r>
      <w:r w:rsidR="008D4EC5" w:rsidRPr="006D6431">
        <w:rPr>
          <w:rFonts w:asciiTheme="minorHAnsi" w:hAnsiTheme="minorHAnsi" w:cstheme="minorHAnsi"/>
          <w:bCs/>
          <w:i/>
          <w:lang w:val="sq-AL"/>
        </w:rPr>
        <w:t>P</w:t>
      </w:r>
      <w:r w:rsidR="00185526" w:rsidRPr="006D6431">
        <w:rPr>
          <w:rFonts w:asciiTheme="minorHAnsi" w:hAnsiTheme="minorHAnsi" w:cstheme="minorHAnsi"/>
          <w:bCs/>
          <w:i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i/>
          <w:lang w:val="sq-AL"/>
        </w:rPr>
        <w:t>r disa ndryshime dhe shtesa n</w:t>
      </w:r>
      <w:r w:rsidR="00185526" w:rsidRPr="006D6431">
        <w:rPr>
          <w:rFonts w:asciiTheme="minorHAnsi" w:hAnsiTheme="minorHAnsi" w:cstheme="minorHAnsi"/>
          <w:bCs/>
          <w:i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i/>
          <w:lang w:val="sq-AL"/>
        </w:rPr>
        <w:t xml:space="preserve"> Ligjin nr 84/2022 “Për buxhetin e vitit 2023</w:t>
      </w:r>
      <w:r w:rsidR="006D6431" w:rsidRPr="006D6431">
        <w:rPr>
          <w:rFonts w:asciiTheme="minorHAnsi" w:hAnsiTheme="minorHAnsi" w:cstheme="minorHAnsi"/>
          <w:bCs/>
          <w:i/>
          <w:lang w:val="sq-AL"/>
        </w:rPr>
        <w:t>, i ndryshuar</w:t>
      </w:r>
      <w:r w:rsidR="008D4EC5" w:rsidRPr="006D6431">
        <w:rPr>
          <w:rFonts w:asciiTheme="minorHAnsi" w:hAnsiTheme="minorHAnsi" w:cstheme="minorHAnsi"/>
          <w:bCs/>
          <w:lang w:val="sq-AL"/>
        </w:rPr>
        <w:t>”, Fondi Rezerv</w:t>
      </w:r>
      <w:r w:rsidR="006D6431">
        <w:rPr>
          <w:rFonts w:asciiTheme="minorHAnsi" w:hAnsiTheme="minorHAnsi" w:cstheme="minorHAnsi"/>
          <w:bCs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6D6431" w:rsidRPr="006D6431">
        <w:rPr>
          <w:rFonts w:asciiTheme="minorHAnsi" w:hAnsiTheme="minorHAnsi" w:cstheme="minorHAnsi"/>
          <w:bCs/>
          <w:lang w:val="sq-AL"/>
        </w:rPr>
        <w:t>u rrit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n</w:t>
      </w:r>
      <w:r w:rsidR="00185526" w:rsidRPr="006D6431">
        <w:rPr>
          <w:rFonts w:asciiTheme="minorHAnsi" w:hAnsiTheme="minorHAnsi" w:cstheme="minorHAnsi"/>
          <w:bCs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mas</w:t>
      </w:r>
      <w:r w:rsidR="00185526" w:rsidRPr="006D6431">
        <w:rPr>
          <w:rFonts w:asciiTheme="minorHAnsi" w:hAnsiTheme="minorHAnsi" w:cstheme="minorHAnsi"/>
          <w:bCs/>
          <w:lang w:val="sq-AL"/>
        </w:rPr>
        <w:t>ë</w:t>
      </w:r>
      <w:r w:rsidR="008D4EC5" w:rsidRPr="006D6431">
        <w:rPr>
          <w:rFonts w:asciiTheme="minorHAnsi" w:hAnsiTheme="minorHAnsi" w:cstheme="minorHAnsi"/>
          <w:bCs/>
          <w:lang w:val="sq-AL"/>
        </w:rPr>
        <w:t>n 4</w:t>
      </w:r>
      <w:r w:rsidR="006D6431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8D4EC5" w:rsidRPr="006D6431">
        <w:rPr>
          <w:rFonts w:asciiTheme="minorHAnsi" w:hAnsiTheme="minorHAnsi" w:cstheme="minorHAnsi"/>
          <w:bCs/>
          <w:lang w:val="sq-AL"/>
        </w:rPr>
        <w:t>mili</w:t>
      </w:r>
      <w:r w:rsidR="006D6431" w:rsidRPr="006D6431">
        <w:rPr>
          <w:rFonts w:asciiTheme="minorHAnsi" w:hAnsiTheme="minorHAnsi" w:cstheme="minorHAnsi"/>
          <w:bCs/>
          <w:lang w:val="sq-AL"/>
        </w:rPr>
        <w:t>ardë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6D6431" w:rsidRPr="006D6431">
        <w:rPr>
          <w:rFonts w:asciiTheme="minorHAnsi" w:hAnsiTheme="minorHAnsi" w:cstheme="minorHAnsi"/>
          <w:bCs/>
          <w:lang w:val="sq-AL"/>
        </w:rPr>
        <w:t>LEK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, </w:t>
      </w:r>
      <w:r w:rsidR="006D6431" w:rsidRPr="006D6431">
        <w:rPr>
          <w:rFonts w:asciiTheme="minorHAnsi" w:hAnsiTheme="minorHAnsi" w:cstheme="minorHAnsi"/>
          <w:bCs/>
          <w:lang w:val="sq-AL"/>
        </w:rPr>
        <w:t>ku</w:t>
      </w:r>
      <w:r w:rsidR="008D4EC5" w:rsidRPr="006D6431">
        <w:rPr>
          <w:rFonts w:asciiTheme="minorHAnsi" w:hAnsiTheme="minorHAnsi" w:cstheme="minorHAnsi"/>
          <w:bCs/>
          <w:lang w:val="sq-AL"/>
        </w:rPr>
        <w:t xml:space="preserve"> Neni 5 përcakton përdorimin i tij si më poshtë :</w:t>
      </w:r>
    </w:p>
    <w:p w14:paraId="00EAD0D6" w14:textId="77777777" w:rsidR="008D4EC5" w:rsidRPr="006D6431" w:rsidRDefault="008D4EC5" w:rsidP="002F277C">
      <w:pPr>
        <w:pStyle w:val="ListParagraph"/>
        <w:spacing w:before="0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a)    2 200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raste të paparashikuara të njësive të qeverisjes së përgjithshme; </w:t>
      </w:r>
    </w:p>
    <w:p w14:paraId="4B5A48DB" w14:textId="77777777" w:rsidR="008D4EC5" w:rsidRDefault="008D4EC5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  <w:r w:rsidRPr="006D6431">
        <w:rPr>
          <w:rFonts w:asciiTheme="minorHAnsi" w:hAnsiTheme="minorHAnsi" w:cstheme="minorHAnsi"/>
          <w:bCs/>
          <w:i/>
          <w:sz w:val="24"/>
          <w:lang w:val="sq-AL"/>
        </w:rPr>
        <w:t>b)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ab/>
        <w:t xml:space="preserve">1 800 milionë </w:t>
      </w:r>
      <w:r w:rsidR="006D6431">
        <w:rPr>
          <w:rFonts w:asciiTheme="minorHAnsi" w:hAnsiTheme="minorHAnsi" w:cstheme="minorHAnsi"/>
          <w:bCs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bCs/>
          <w:i/>
          <w:sz w:val="24"/>
          <w:lang w:val="sq-AL"/>
        </w:rPr>
        <w:t xml:space="preserve"> për përballimin e kostos së zgjedhjeve</w:t>
      </w:r>
      <w:r w:rsidR="002F277C">
        <w:rPr>
          <w:rFonts w:asciiTheme="minorHAnsi" w:hAnsiTheme="minorHAnsi" w:cstheme="minorHAnsi"/>
          <w:bCs/>
          <w:i/>
          <w:sz w:val="24"/>
          <w:lang w:val="sq-AL"/>
        </w:rPr>
        <w:t>.</w:t>
      </w:r>
    </w:p>
    <w:p w14:paraId="61A9CC5B" w14:textId="77777777" w:rsidR="002F277C" w:rsidRDefault="002F277C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</w:p>
    <w:p w14:paraId="4A119959" w14:textId="77777777" w:rsidR="006A4F28" w:rsidRDefault="006A4F28" w:rsidP="002F277C">
      <w:pPr>
        <w:pStyle w:val="ListParagraph"/>
        <w:ind w:left="360"/>
        <w:rPr>
          <w:rFonts w:asciiTheme="minorHAnsi" w:hAnsiTheme="minorHAnsi" w:cstheme="minorHAnsi"/>
          <w:bCs/>
          <w:i/>
          <w:sz w:val="24"/>
          <w:lang w:val="sq-AL"/>
        </w:rPr>
      </w:pPr>
    </w:p>
    <w:p w14:paraId="22C7E2CE" w14:textId="77777777" w:rsidR="005D2849" w:rsidRPr="006C2F6F" w:rsidRDefault="006A4F28" w:rsidP="006A4F28">
      <w:pPr>
        <w:pStyle w:val="ListParagraph"/>
        <w:numPr>
          <w:ilvl w:val="0"/>
          <w:numId w:val="31"/>
        </w:numPr>
        <w:spacing w:after="0"/>
        <w:ind w:left="360"/>
        <w:rPr>
          <w:rFonts w:asciiTheme="minorHAnsi" w:hAnsiTheme="minorHAnsi" w:cstheme="minorHAnsi"/>
          <w:bCs/>
          <w:sz w:val="24"/>
          <w:lang w:val="sq-AL"/>
        </w:rPr>
      </w:pPr>
      <w:r w:rsidRPr="006C2F6F">
        <w:rPr>
          <w:rFonts w:asciiTheme="minorHAnsi" w:hAnsiTheme="minorHAnsi" w:cstheme="minorHAnsi"/>
          <w:b/>
          <w:bCs/>
          <w:sz w:val="24"/>
          <w:lang w:val="sq-AL"/>
        </w:rPr>
        <w:t>Fondi Rezervë i buxhetit të shtetit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, </w:t>
      </w:r>
      <w:r w:rsidR="006D6431" w:rsidRPr="006C2F6F">
        <w:rPr>
          <w:rFonts w:asciiTheme="minorHAnsi" w:hAnsiTheme="minorHAnsi" w:cstheme="minorHAnsi"/>
          <w:bCs/>
          <w:sz w:val="24"/>
          <w:lang w:val="sq-AL"/>
        </w:rPr>
        <w:t xml:space="preserve">i planifikuar në masën 2.2 miliardë LEK </w:t>
      </w:r>
      <w:r w:rsidR="00AC561A" w:rsidRPr="006C2F6F">
        <w:rPr>
          <w:rFonts w:asciiTheme="minorHAnsi" w:hAnsiTheme="minorHAnsi" w:cstheme="minorHAnsi"/>
          <w:bCs/>
          <w:sz w:val="24"/>
          <w:lang w:val="sq-AL"/>
        </w:rPr>
        <w:t>p</w:t>
      </w:r>
      <w:r w:rsidR="00F34287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="00AC561A" w:rsidRPr="006C2F6F">
        <w:rPr>
          <w:rFonts w:asciiTheme="minorHAnsi" w:hAnsiTheme="minorHAnsi" w:cstheme="minorHAnsi"/>
          <w:bCs/>
          <w:sz w:val="24"/>
          <w:lang w:val="sq-AL"/>
        </w:rPr>
        <w:t>r raste t</w:t>
      </w:r>
      <w:r w:rsidR="00F34287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="00AC561A" w:rsidRPr="006C2F6F">
        <w:rPr>
          <w:rFonts w:asciiTheme="minorHAnsi" w:hAnsiTheme="minorHAnsi" w:cstheme="minorHAnsi"/>
          <w:bCs/>
          <w:sz w:val="24"/>
          <w:lang w:val="sq-AL"/>
        </w:rPr>
        <w:t xml:space="preserve"> paparashikuara, 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deri në datën 31.12.2023 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është përdorur nëpërmjet </w:t>
      </w:r>
      <w:r w:rsidR="00A14CC2" w:rsidRPr="006C2F6F">
        <w:rPr>
          <w:rFonts w:asciiTheme="minorHAnsi" w:hAnsiTheme="minorHAnsi" w:cstheme="minorHAnsi"/>
          <w:bCs/>
          <w:sz w:val="24"/>
          <w:lang w:val="sq-AL"/>
        </w:rPr>
        <w:t>1</w:t>
      </w:r>
      <w:r w:rsidR="00DA5242" w:rsidRPr="006C2F6F">
        <w:rPr>
          <w:rFonts w:asciiTheme="minorHAnsi" w:hAnsiTheme="minorHAnsi" w:cstheme="minorHAnsi"/>
          <w:bCs/>
          <w:sz w:val="24"/>
          <w:lang w:val="sq-AL"/>
        </w:rPr>
        <w:t>9</w:t>
      </w:r>
      <w:r w:rsidR="00AB0070" w:rsidRPr="006C2F6F">
        <w:rPr>
          <w:rFonts w:asciiTheme="minorHAnsi" w:hAnsiTheme="minorHAnsi" w:cstheme="minorHAnsi"/>
          <w:bCs/>
          <w:sz w:val="24"/>
          <w:lang w:val="sq-AL"/>
        </w:rPr>
        <w:t xml:space="preserve"> V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>endimeve të Këshillit të Ministrave</w:t>
      </w:r>
      <w:r w:rsidR="006D6431" w:rsidRPr="006C2F6F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16286B" w:rsidRPr="006C2F6F">
        <w:rPr>
          <w:rFonts w:asciiTheme="minorHAnsi" w:hAnsiTheme="minorHAnsi" w:cstheme="minorHAnsi"/>
          <w:bCs/>
          <w:sz w:val="24"/>
          <w:lang w:val="sq-AL"/>
        </w:rPr>
        <w:t>(</w:t>
      </w:r>
      <w:r w:rsidR="001534B8" w:rsidRPr="006C2F6F">
        <w:rPr>
          <w:rFonts w:asciiTheme="minorHAnsi" w:hAnsiTheme="minorHAnsi" w:cstheme="minorHAnsi"/>
          <w:bCs/>
          <w:sz w:val="24"/>
          <w:lang w:val="sq-AL"/>
        </w:rPr>
        <w:t>V</w:t>
      </w:r>
      <w:r w:rsidR="0016286B" w:rsidRPr="006C2F6F">
        <w:rPr>
          <w:rFonts w:asciiTheme="minorHAnsi" w:hAnsiTheme="minorHAnsi" w:cstheme="minorHAnsi"/>
          <w:bCs/>
          <w:sz w:val="24"/>
          <w:lang w:val="sq-AL"/>
        </w:rPr>
        <w:t>KM)</w:t>
      </w:r>
      <w:r w:rsidR="006D6431" w:rsidRPr="006C2F6F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A048C2" w:rsidRPr="006C2F6F">
        <w:rPr>
          <w:rFonts w:asciiTheme="minorHAnsi" w:hAnsiTheme="minorHAnsi" w:cstheme="minorHAnsi"/>
          <w:bCs/>
          <w:sz w:val="24"/>
          <w:lang w:val="sq-AL"/>
        </w:rPr>
        <w:t>me vler</w:t>
      </w:r>
      <w:r w:rsidR="00B92D75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="00A048C2" w:rsidRPr="006C2F6F">
        <w:rPr>
          <w:rFonts w:asciiTheme="minorHAnsi" w:hAnsiTheme="minorHAnsi" w:cstheme="minorHAnsi"/>
          <w:bCs/>
          <w:sz w:val="24"/>
          <w:lang w:val="sq-AL"/>
        </w:rPr>
        <w:t xml:space="preserve"> totale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 prej</w:t>
      </w:r>
      <w:r w:rsidR="0062754E" w:rsidRPr="006C2F6F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DA5242" w:rsidRPr="006C2F6F">
        <w:rPr>
          <w:rFonts w:asciiTheme="minorHAnsi" w:hAnsiTheme="minorHAnsi" w:cstheme="minorHAnsi"/>
          <w:bCs/>
          <w:sz w:val="24"/>
          <w:lang w:val="sq-AL"/>
        </w:rPr>
        <w:t>2 174.4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 milionë </w:t>
      </w:r>
      <w:r w:rsidR="006D6431" w:rsidRPr="006C2F6F">
        <w:rPr>
          <w:rFonts w:asciiTheme="minorHAnsi" w:hAnsiTheme="minorHAnsi" w:cstheme="minorHAnsi"/>
          <w:bCs/>
          <w:sz w:val="24"/>
          <w:lang w:val="sq-AL"/>
        </w:rPr>
        <w:t>LEK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 ose në rreth </w:t>
      </w:r>
      <w:r w:rsidR="00DA5242" w:rsidRPr="006C2F6F">
        <w:rPr>
          <w:rFonts w:asciiTheme="minorHAnsi" w:hAnsiTheme="minorHAnsi" w:cstheme="minorHAnsi"/>
          <w:bCs/>
          <w:sz w:val="24"/>
          <w:lang w:val="sq-AL"/>
        </w:rPr>
        <w:t>98.8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 xml:space="preserve">% të </w:t>
      </w:r>
      <w:r w:rsidR="00A048C2" w:rsidRPr="006C2F6F">
        <w:rPr>
          <w:rFonts w:asciiTheme="minorHAnsi" w:hAnsiTheme="minorHAnsi" w:cstheme="minorHAnsi"/>
          <w:bCs/>
          <w:sz w:val="24"/>
          <w:lang w:val="sq-AL"/>
        </w:rPr>
        <w:t>planit</w:t>
      </w:r>
      <w:r w:rsidR="00CF183B" w:rsidRPr="006C2F6F">
        <w:rPr>
          <w:rFonts w:asciiTheme="minorHAnsi" w:hAnsiTheme="minorHAnsi" w:cstheme="minorHAnsi"/>
          <w:bCs/>
          <w:sz w:val="24"/>
          <w:lang w:val="sq-AL"/>
        </w:rPr>
        <w:t>.</w:t>
      </w:r>
    </w:p>
    <w:p w14:paraId="6954C94F" w14:textId="77777777" w:rsidR="006D6431" w:rsidRPr="006D6431" w:rsidRDefault="006D6431" w:rsidP="002F277C">
      <w:pPr>
        <w:rPr>
          <w:rFonts w:asciiTheme="minorHAnsi" w:hAnsiTheme="minorHAnsi" w:cstheme="minorHAnsi"/>
          <w:i/>
          <w:iCs/>
          <w:sz w:val="8"/>
          <w:lang w:val="sq-AL"/>
        </w:rPr>
      </w:pPr>
    </w:p>
    <w:p w14:paraId="74BBB8AF" w14:textId="77777777" w:rsidR="006C2F6F" w:rsidRDefault="006C2F6F" w:rsidP="002F277C">
      <w:pPr>
        <w:rPr>
          <w:rFonts w:asciiTheme="minorHAnsi" w:hAnsiTheme="minorHAnsi" w:cstheme="minorHAnsi"/>
          <w:i/>
          <w:iCs/>
          <w:sz w:val="22"/>
          <w:lang w:val="sq-AL"/>
        </w:rPr>
      </w:pPr>
    </w:p>
    <w:p w14:paraId="60A8FB5F" w14:textId="77777777" w:rsidR="00060800" w:rsidRPr="006D6431" w:rsidRDefault="000D68E1" w:rsidP="002F277C">
      <w:pPr>
        <w:rPr>
          <w:rFonts w:asciiTheme="minorHAnsi" w:hAnsiTheme="minorHAnsi" w:cstheme="minorHAnsi"/>
          <w:i/>
          <w:sz w:val="22"/>
          <w:lang w:val="sq-AL"/>
        </w:rPr>
      </w:pPr>
      <w:r w:rsidRPr="006D6431">
        <w:rPr>
          <w:rFonts w:asciiTheme="minorHAnsi" w:hAnsiTheme="minorHAnsi" w:cstheme="minorHAnsi"/>
          <w:i/>
          <w:iCs/>
          <w:sz w:val="22"/>
          <w:lang w:val="sq-AL"/>
        </w:rPr>
        <w:t>Tabela 1:</w:t>
      </w:r>
      <w:r w:rsidRPr="006D6431">
        <w:rPr>
          <w:rFonts w:asciiTheme="minorHAnsi" w:hAnsiTheme="minorHAnsi" w:cstheme="minorHAnsi"/>
          <w:i/>
          <w:iCs/>
          <w:sz w:val="22"/>
          <w:lang w:val="sq-AL"/>
        </w:rPr>
        <w:tab/>
      </w:r>
      <w:r w:rsidR="00384EF7" w:rsidRPr="006D6431">
        <w:rPr>
          <w:rFonts w:asciiTheme="minorHAnsi" w:hAnsiTheme="minorHAnsi" w:cstheme="minorHAnsi"/>
          <w:i/>
          <w:iCs/>
          <w:sz w:val="22"/>
          <w:lang w:val="sq-AL"/>
        </w:rPr>
        <w:t>P</w:t>
      </w:r>
      <w:r w:rsidR="007E0672" w:rsidRPr="006D6431">
        <w:rPr>
          <w:rFonts w:asciiTheme="minorHAnsi" w:hAnsiTheme="minorHAnsi" w:cstheme="minorHAnsi"/>
          <w:i/>
          <w:iCs/>
          <w:sz w:val="22"/>
          <w:lang w:val="sq-AL"/>
        </w:rPr>
        <w:t>ë</w:t>
      </w:r>
      <w:r w:rsidR="00384EF7" w:rsidRPr="006D6431">
        <w:rPr>
          <w:rFonts w:asciiTheme="minorHAnsi" w:hAnsiTheme="minorHAnsi" w:cstheme="minorHAnsi"/>
          <w:i/>
          <w:iCs/>
          <w:sz w:val="22"/>
          <w:lang w:val="sq-AL"/>
        </w:rPr>
        <w:t>rdorimi i fondit rezerv</w:t>
      </w:r>
      <w:r w:rsidR="00B34994" w:rsidRPr="006D6431">
        <w:rPr>
          <w:rFonts w:asciiTheme="minorHAnsi" w:hAnsiTheme="minorHAnsi" w:cstheme="minorHAnsi"/>
          <w:i/>
          <w:iCs/>
          <w:sz w:val="22"/>
          <w:lang w:val="sq-AL"/>
        </w:rPr>
        <w:t>ë</w:t>
      </w:r>
      <w:r w:rsidR="00E62514" w:rsidRPr="006D6431">
        <w:rPr>
          <w:rFonts w:asciiTheme="minorHAnsi" w:hAnsiTheme="minorHAnsi" w:cstheme="minorHAnsi"/>
          <w:i/>
          <w:iCs/>
          <w:sz w:val="22"/>
          <w:lang w:val="sq-AL"/>
        </w:rPr>
        <w:t xml:space="preserve"> </w:t>
      </w:r>
      <w:r w:rsidR="0072017E" w:rsidRPr="006D6431">
        <w:rPr>
          <w:rFonts w:asciiTheme="minorHAnsi" w:hAnsiTheme="minorHAnsi" w:cstheme="minorHAnsi"/>
          <w:i/>
          <w:iCs/>
          <w:sz w:val="22"/>
          <w:lang w:val="sq-AL"/>
        </w:rPr>
        <w:t xml:space="preserve">deri </w:t>
      </w:r>
      <w:r w:rsidR="00AB0070" w:rsidRPr="006D6431">
        <w:rPr>
          <w:rFonts w:asciiTheme="minorHAnsi" w:hAnsiTheme="minorHAnsi" w:cstheme="minorHAnsi"/>
          <w:i/>
          <w:iCs/>
          <w:sz w:val="22"/>
          <w:lang w:val="sq-AL"/>
        </w:rPr>
        <w:t>m</w:t>
      </w:r>
      <w:r w:rsidR="00337E1F" w:rsidRPr="006D6431">
        <w:rPr>
          <w:rFonts w:asciiTheme="minorHAnsi" w:hAnsiTheme="minorHAnsi" w:cstheme="minorHAnsi"/>
          <w:i/>
          <w:iCs/>
          <w:sz w:val="22"/>
          <w:lang w:val="sq-AL"/>
        </w:rPr>
        <w:t>ë</w:t>
      </w:r>
      <w:r w:rsidR="00E62514" w:rsidRPr="006D6431">
        <w:rPr>
          <w:rFonts w:asciiTheme="minorHAnsi" w:hAnsiTheme="minorHAnsi" w:cstheme="minorHAnsi"/>
          <w:i/>
          <w:iCs/>
          <w:sz w:val="22"/>
          <w:lang w:val="sq-AL"/>
        </w:rPr>
        <w:t xml:space="preserve"> </w:t>
      </w:r>
      <w:r w:rsidR="00A14CC2" w:rsidRPr="006D6431">
        <w:rPr>
          <w:rFonts w:asciiTheme="minorHAnsi" w:hAnsiTheme="minorHAnsi" w:cstheme="minorHAnsi"/>
          <w:i/>
          <w:iCs/>
          <w:sz w:val="22"/>
          <w:lang w:val="sq-AL"/>
        </w:rPr>
        <w:t>3</w:t>
      </w:r>
      <w:r w:rsidR="00DA5242" w:rsidRPr="006D6431">
        <w:rPr>
          <w:rFonts w:asciiTheme="minorHAnsi" w:hAnsiTheme="minorHAnsi" w:cstheme="minorHAnsi"/>
          <w:i/>
          <w:iCs/>
          <w:sz w:val="22"/>
          <w:lang w:val="sq-AL"/>
        </w:rPr>
        <w:t>1</w:t>
      </w:r>
      <w:r w:rsidR="00A14CC2" w:rsidRPr="006D6431">
        <w:rPr>
          <w:rFonts w:asciiTheme="minorHAnsi" w:hAnsiTheme="minorHAnsi" w:cstheme="minorHAnsi"/>
          <w:i/>
          <w:iCs/>
          <w:sz w:val="22"/>
          <w:lang w:val="sq-AL"/>
        </w:rPr>
        <w:t>.</w:t>
      </w:r>
      <w:r w:rsidR="00DA5242" w:rsidRPr="006D6431">
        <w:rPr>
          <w:rFonts w:asciiTheme="minorHAnsi" w:hAnsiTheme="minorHAnsi" w:cstheme="minorHAnsi"/>
          <w:i/>
          <w:iCs/>
          <w:sz w:val="22"/>
          <w:lang w:val="sq-AL"/>
        </w:rPr>
        <w:t>12</w:t>
      </w:r>
      <w:r w:rsidR="006E0FFE" w:rsidRPr="006D6431">
        <w:rPr>
          <w:rFonts w:asciiTheme="minorHAnsi" w:hAnsiTheme="minorHAnsi" w:cstheme="minorHAnsi"/>
          <w:i/>
          <w:iCs/>
          <w:sz w:val="22"/>
          <w:lang w:val="sq-AL"/>
        </w:rPr>
        <w:t>.202</w:t>
      </w:r>
      <w:r w:rsidR="00D74109" w:rsidRPr="006D6431">
        <w:rPr>
          <w:rFonts w:asciiTheme="minorHAnsi" w:hAnsiTheme="minorHAnsi" w:cstheme="minorHAnsi"/>
          <w:i/>
          <w:iCs/>
          <w:sz w:val="22"/>
          <w:lang w:val="sq-AL"/>
        </w:rPr>
        <w:t>3</w:t>
      </w:r>
      <w:r w:rsidRPr="006D6431">
        <w:rPr>
          <w:rFonts w:asciiTheme="minorHAnsi" w:hAnsiTheme="minorHAnsi" w:cstheme="minorHAnsi"/>
          <w:i/>
          <w:iCs/>
          <w:sz w:val="22"/>
          <w:lang w:val="sq-AL"/>
        </w:rPr>
        <w:t xml:space="preserve"> (në milionë </w:t>
      </w:r>
      <w:r w:rsidR="006D6431" w:rsidRPr="006D6431">
        <w:rPr>
          <w:rFonts w:asciiTheme="minorHAnsi" w:hAnsiTheme="minorHAnsi" w:cstheme="minorHAnsi"/>
          <w:i/>
          <w:iCs/>
          <w:sz w:val="22"/>
          <w:lang w:val="sq-AL"/>
        </w:rPr>
        <w:t>LEK</w:t>
      </w:r>
      <w:r w:rsidRPr="006D6431">
        <w:rPr>
          <w:rFonts w:asciiTheme="minorHAnsi" w:hAnsiTheme="minorHAnsi" w:cstheme="minorHAnsi"/>
          <w:i/>
          <w:iCs/>
          <w:sz w:val="22"/>
          <w:lang w:val="sq-AL"/>
        </w:rPr>
        <w:t>)</w:t>
      </w:r>
    </w:p>
    <w:tbl>
      <w:tblPr>
        <w:tblW w:w="10707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FBD4B4"/>
        <w:tblLook w:val="01E0" w:firstRow="1" w:lastRow="1" w:firstColumn="1" w:lastColumn="1" w:noHBand="0" w:noVBand="0"/>
      </w:tblPr>
      <w:tblGrid>
        <w:gridCol w:w="2265"/>
        <w:gridCol w:w="1928"/>
        <w:gridCol w:w="2010"/>
        <w:gridCol w:w="1985"/>
        <w:gridCol w:w="2519"/>
      </w:tblGrid>
      <w:tr w:rsidR="00930178" w:rsidRPr="006D6431" w14:paraId="22B50040" w14:textId="77777777" w:rsidTr="001534B8">
        <w:trPr>
          <w:trHeight w:val="211"/>
          <w:jc w:val="center"/>
        </w:trPr>
        <w:tc>
          <w:tcPr>
            <w:tcW w:w="2265" w:type="dxa"/>
            <w:vMerge w:val="restart"/>
            <w:shd w:val="clear" w:color="auto" w:fill="DAEEF3" w:themeFill="accent5" w:themeFillTint="33"/>
            <w:vAlign w:val="center"/>
          </w:tcPr>
          <w:p w14:paraId="4DC057A2" w14:textId="77777777" w:rsidR="00343BC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Fondi Rezervë</w:t>
            </w:r>
          </w:p>
          <w:p w14:paraId="66EEBFCF" w14:textId="77777777" w:rsidR="00930178" w:rsidRPr="006D6431" w:rsidRDefault="006A4BA5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i Buxhetit të Shtetit</w:t>
            </w:r>
          </w:p>
          <w:p w14:paraId="70415FDB" w14:textId="77777777" w:rsidR="00343BC8" w:rsidRPr="006D6431" w:rsidRDefault="00343BC8" w:rsidP="002F277C">
            <w:pPr>
              <w:jc w:val="center"/>
              <w:rPr>
                <w:rFonts w:asciiTheme="minorHAnsi" w:hAnsiTheme="minorHAnsi" w:cstheme="minorHAnsi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20</w:t>
            </w:r>
            <w:r w:rsidR="00235A68" w:rsidRPr="006D6431">
              <w:rPr>
                <w:rFonts w:asciiTheme="minorHAnsi" w:hAnsiTheme="minorHAnsi" w:cstheme="minorHAnsi"/>
                <w:b/>
                <w:bCs/>
                <w:lang w:val="sq-AL"/>
              </w:rPr>
              <w:t>2</w:t>
            </w:r>
            <w:r w:rsidR="0062754E" w:rsidRPr="006D6431">
              <w:rPr>
                <w:rFonts w:asciiTheme="minorHAnsi" w:hAnsiTheme="minorHAnsi" w:cstheme="minorHAnsi"/>
                <w:b/>
                <w:bCs/>
                <w:lang w:val="sq-AL"/>
              </w:rPr>
              <w:t>3</w:t>
            </w:r>
          </w:p>
        </w:tc>
        <w:tc>
          <w:tcPr>
            <w:tcW w:w="1928" w:type="dxa"/>
            <w:shd w:val="clear" w:color="auto" w:fill="DAEEF3" w:themeFill="accent5" w:themeFillTint="33"/>
            <w:vAlign w:val="center"/>
          </w:tcPr>
          <w:p w14:paraId="170757D6" w14:textId="77777777" w:rsidR="000D68E1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Miratuar </w:t>
            </w:r>
            <w:r w:rsidR="000D68E1"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me ligj </w:t>
            </w:r>
          </w:p>
          <w:p w14:paraId="0FC16936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për vitin 20</w:t>
            </w:r>
            <w:r w:rsidR="00235A68" w:rsidRPr="006D6431">
              <w:rPr>
                <w:rFonts w:asciiTheme="minorHAnsi" w:hAnsiTheme="minorHAnsi" w:cstheme="minorHAnsi"/>
                <w:b/>
                <w:bCs/>
                <w:lang w:val="sq-AL"/>
              </w:rPr>
              <w:t>2</w:t>
            </w:r>
            <w:r w:rsidR="00E62514" w:rsidRPr="006D6431">
              <w:rPr>
                <w:rFonts w:asciiTheme="minorHAnsi" w:hAnsiTheme="minorHAnsi" w:cstheme="minorHAnsi"/>
                <w:b/>
                <w:bCs/>
                <w:lang w:val="sq-AL"/>
              </w:rPr>
              <w:t>3</w:t>
            </w:r>
          </w:p>
        </w:tc>
        <w:tc>
          <w:tcPr>
            <w:tcW w:w="2010" w:type="dxa"/>
            <w:shd w:val="clear" w:color="auto" w:fill="DAEEF3" w:themeFill="accent5" w:themeFillTint="33"/>
            <w:vAlign w:val="center"/>
          </w:tcPr>
          <w:p w14:paraId="09EE0680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Përdorur me </w:t>
            </w:r>
            <w:r w:rsidR="006A4BA5" w:rsidRPr="006D6431">
              <w:rPr>
                <w:rFonts w:asciiTheme="minorHAnsi" w:hAnsiTheme="minorHAnsi" w:cstheme="minorHAnsi"/>
                <w:b/>
                <w:bCs/>
                <w:lang w:val="sq-AL"/>
              </w:rPr>
              <w:t>VKM</w:t>
            </w:r>
            <w:r w:rsidR="00E62514"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 </w:t>
            </w:r>
            <w:r w:rsidR="0072017E"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deri </w:t>
            </w:r>
            <w:r w:rsidR="00D613A0" w:rsidRPr="006D6431">
              <w:rPr>
                <w:rFonts w:asciiTheme="minorHAnsi" w:hAnsiTheme="minorHAnsi" w:cstheme="minorHAnsi"/>
                <w:b/>
                <w:bCs/>
                <w:lang w:val="sq-AL"/>
              </w:rPr>
              <w:t>31.12</w:t>
            </w:r>
            <w:r w:rsidR="0062754E" w:rsidRPr="006D6431">
              <w:rPr>
                <w:rFonts w:asciiTheme="minorHAnsi" w:hAnsiTheme="minorHAnsi" w:cstheme="minorHAnsi"/>
                <w:b/>
                <w:bCs/>
                <w:lang w:val="sq-AL"/>
              </w:rPr>
              <w:t>.2023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B7C13BA" w14:textId="77777777" w:rsidR="000D68E1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Mbetur</w:t>
            </w:r>
            <w:r w:rsidR="006A4BA5"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 pa p</w:t>
            </w:r>
            <w:r w:rsidR="000D68E1" w:rsidRPr="006D6431">
              <w:rPr>
                <w:rFonts w:asciiTheme="minorHAnsi" w:hAnsiTheme="minorHAnsi" w:cstheme="minorHAnsi"/>
                <w:b/>
                <w:bCs/>
                <w:lang w:val="sq-AL"/>
              </w:rPr>
              <w:t>ë</w:t>
            </w:r>
            <w:r w:rsidR="006A4BA5" w:rsidRPr="006D6431">
              <w:rPr>
                <w:rFonts w:asciiTheme="minorHAnsi" w:hAnsiTheme="minorHAnsi" w:cstheme="minorHAnsi"/>
                <w:b/>
                <w:bCs/>
                <w:lang w:val="sq-AL"/>
              </w:rPr>
              <w:t>rdorur</w:t>
            </w:r>
          </w:p>
          <w:p w14:paraId="320D7507" w14:textId="77777777" w:rsidR="00930178" w:rsidRPr="006D6431" w:rsidRDefault="0072017E" w:rsidP="002F277C">
            <w:pPr>
              <w:jc w:val="center"/>
              <w:rPr>
                <w:rFonts w:asciiTheme="minorHAnsi" w:hAnsiTheme="minorHAnsi" w:cstheme="minorHAnsi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me </w:t>
            </w:r>
            <w:r w:rsidR="00D613A0" w:rsidRPr="006D6431">
              <w:rPr>
                <w:rFonts w:asciiTheme="minorHAnsi" w:hAnsiTheme="minorHAnsi" w:cstheme="minorHAnsi"/>
                <w:b/>
                <w:bCs/>
                <w:lang w:val="sq-AL"/>
              </w:rPr>
              <w:t>31.12</w:t>
            </w:r>
            <w:r w:rsidR="008053EE" w:rsidRPr="006D6431">
              <w:rPr>
                <w:rFonts w:asciiTheme="minorHAnsi" w:hAnsiTheme="minorHAnsi" w:cstheme="minorHAnsi"/>
                <w:b/>
                <w:bCs/>
                <w:lang w:val="sq-AL"/>
              </w:rPr>
              <w:t>.202</w:t>
            </w:r>
            <w:r w:rsidR="00E62514" w:rsidRPr="006D6431">
              <w:rPr>
                <w:rFonts w:asciiTheme="minorHAnsi" w:hAnsiTheme="minorHAnsi" w:cstheme="minorHAnsi"/>
                <w:b/>
                <w:bCs/>
                <w:lang w:val="sq-AL"/>
              </w:rPr>
              <w:t>3</w:t>
            </w:r>
          </w:p>
        </w:tc>
        <w:tc>
          <w:tcPr>
            <w:tcW w:w="2519" w:type="dxa"/>
            <w:shd w:val="clear" w:color="auto" w:fill="DAEEF3" w:themeFill="accent5" w:themeFillTint="33"/>
            <w:vAlign w:val="center"/>
          </w:tcPr>
          <w:p w14:paraId="494F58B2" w14:textId="77777777" w:rsidR="00930178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lang w:val="sq-AL"/>
              </w:rPr>
              <w:t>Përdorur</w:t>
            </w:r>
            <w:r w:rsidR="006D6431">
              <w:rPr>
                <w:rFonts w:asciiTheme="minorHAnsi" w:hAnsiTheme="minorHAnsi" w:cstheme="minorHAnsi"/>
                <w:b/>
                <w:bCs/>
                <w:lang w:val="sq-AL"/>
              </w:rPr>
              <w:t xml:space="preserve"> vs </w:t>
            </w:r>
            <w:r w:rsidR="000D68E1" w:rsidRPr="006D6431">
              <w:rPr>
                <w:rFonts w:asciiTheme="minorHAnsi" w:hAnsiTheme="minorHAnsi" w:cstheme="minorHAnsi"/>
                <w:b/>
                <w:bCs/>
                <w:lang w:val="sq-AL"/>
              </w:rPr>
              <w:t>Planifikuar</w:t>
            </w:r>
          </w:p>
          <w:p w14:paraId="040A85A0" w14:textId="77777777" w:rsidR="006D6431" w:rsidRPr="006D6431" w:rsidRDefault="006D6431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  <w:r>
              <w:rPr>
                <w:rFonts w:asciiTheme="minorHAnsi" w:hAnsiTheme="minorHAnsi" w:cstheme="minorHAnsi"/>
                <w:b/>
                <w:bCs/>
                <w:lang w:val="sq-AL"/>
              </w:rPr>
              <w:t>(në %)</w:t>
            </w:r>
          </w:p>
        </w:tc>
      </w:tr>
      <w:tr w:rsidR="00930178" w:rsidRPr="006D6431" w14:paraId="06686C03" w14:textId="77777777" w:rsidTr="001534B8">
        <w:trPr>
          <w:trHeight w:val="110"/>
          <w:jc w:val="center"/>
        </w:trPr>
        <w:tc>
          <w:tcPr>
            <w:tcW w:w="2265" w:type="dxa"/>
            <w:vMerge/>
            <w:shd w:val="clear" w:color="auto" w:fill="DAEEF3" w:themeFill="accent5" w:themeFillTint="33"/>
          </w:tcPr>
          <w:p w14:paraId="14D768C6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lang w:val="sq-AL"/>
              </w:rPr>
            </w:pPr>
          </w:p>
        </w:tc>
        <w:tc>
          <w:tcPr>
            <w:tcW w:w="1928" w:type="dxa"/>
            <w:shd w:val="clear" w:color="auto" w:fill="DAEEF3" w:themeFill="accent5" w:themeFillTint="33"/>
          </w:tcPr>
          <w:p w14:paraId="26DB3F62" w14:textId="77777777" w:rsidR="000D68E1" w:rsidRPr="006D6431" w:rsidRDefault="000D68E1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4"/>
                <w:lang w:val="sq-AL"/>
              </w:rPr>
            </w:pPr>
          </w:p>
          <w:p w14:paraId="441B6912" w14:textId="77777777" w:rsidR="00930178" w:rsidRPr="006D6431" w:rsidRDefault="00DA5242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2 200</w:t>
            </w:r>
          </w:p>
        </w:tc>
        <w:tc>
          <w:tcPr>
            <w:tcW w:w="2010" w:type="dxa"/>
            <w:shd w:val="clear" w:color="auto" w:fill="DAEEF3" w:themeFill="accent5" w:themeFillTint="33"/>
          </w:tcPr>
          <w:p w14:paraId="6A9AA28A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4"/>
                <w:lang w:val="sq-AL"/>
              </w:rPr>
            </w:pPr>
          </w:p>
          <w:p w14:paraId="495A8184" w14:textId="77777777" w:rsidR="00783CBE" w:rsidRPr="006D6431" w:rsidRDefault="008E4860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2</w:t>
            </w:r>
            <w:r w:rsidR="0062754E"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 xml:space="preserve"> </w:t>
            </w:r>
            <w:r w:rsidR="00DA5242"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174</w:t>
            </w:r>
            <w:r w:rsidR="0062754E"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.</w:t>
            </w:r>
            <w:r w:rsidR="00DA5242"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02788AF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4"/>
                <w:lang w:val="sq-AL"/>
              </w:rPr>
            </w:pPr>
          </w:p>
          <w:p w14:paraId="77B37258" w14:textId="77777777" w:rsidR="00783CBE" w:rsidRPr="006D6431" w:rsidRDefault="00DA5242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25.58</w:t>
            </w:r>
          </w:p>
        </w:tc>
        <w:tc>
          <w:tcPr>
            <w:tcW w:w="2519" w:type="dxa"/>
            <w:shd w:val="clear" w:color="auto" w:fill="DAEEF3" w:themeFill="accent5" w:themeFillTint="33"/>
          </w:tcPr>
          <w:p w14:paraId="3A3692D4" w14:textId="77777777" w:rsidR="00930178" w:rsidRPr="006D6431" w:rsidRDefault="00930178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4"/>
                <w:lang w:val="sq-AL"/>
              </w:rPr>
            </w:pPr>
          </w:p>
          <w:p w14:paraId="5AABA867" w14:textId="77777777" w:rsidR="00783CBE" w:rsidRPr="006D6431" w:rsidRDefault="00DA5242" w:rsidP="002F277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98.8</w:t>
            </w:r>
            <w:r w:rsidR="00A14CC2" w:rsidRPr="006D6431">
              <w:rPr>
                <w:rFonts w:asciiTheme="minorHAnsi" w:hAnsiTheme="minorHAnsi" w:cstheme="minorHAnsi"/>
                <w:b/>
                <w:bCs/>
                <w:color w:val="C00000"/>
                <w:lang w:val="sq-AL"/>
              </w:rPr>
              <w:t>%</w:t>
            </w:r>
          </w:p>
        </w:tc>
      </w:tr>
    </w:tbl>
    <w:p w14:paraId="6F04547A" w14:textId="77777777" w:rsidR="005D2849" w:rsidRPr="006D6431" w:rsidRDefault="00C80FC7" w:rsidP="002F277C">
      <w:pPr>
        <w:rPr>
          <w:rFonts w:asciiTheme="minorHAnsi" w:hAnsiTheme="minorHAnsi" w:cstheme="minorHAnsi"/>
          <w:i/>
          <w:noProof/>
          <w:sz w:val="20"/>
          <w:lang w:val="sq-AL"/>
        </w:rPr>
      </w:pPr>
      <w:r w:rsidRPr="006D6431">
        <w:rPr>
          <w:rFonts w:asciiTheme="minorHAnsi" w:hAnsiTheme="minorHAnsi" w:cstheme="minorHAnsi"/>
          <w:i/>
          <w:noProof/>
          <w:sz w:val="20"/>
          <w:lang w:val="sq-AL"/>
        </w:rPr>
        <w:t>Burimi: Ministria e Financave</w:t>
      </w:r>
      <w:r w:rsidR="006D6431" w:rsidRPr="006D6431">
        <w:rPr>
          <w:rFonts w:asciiTheme="minorHAnsi" w:hAnsiTheme="minorHAnsi" w:cstheme="minorHAnsi"/>
          <w:i/>
          <w:noProof/>
          <w:sz w:val="20"/>
          <w:lang w:val="sq-AL"/>
        </w:rPr>
        <w:t xml:space="preserve"> (2024)</w:t>
      </w:r>
      <w:r w:rsidR="005D2849" w:rsidRPr="006D6431">
        <w:rPr>
          <w:rFonts w:asciiTheme="minorHAnsi" w:hAnsiTheme="minorHAnsi" w:cstheme="minorHAnsi"/>
          <w:i/>
          <w:noProof/>
          <w:sz w:val="20"/>
          <w:lang w:val="sq-AL"/>
        </w:rPr>
        <w:tab/>
      </w:r>
    </w:p>
    <w:p w14:paraId="1429BEAA" w14:textId="77777777" w:rsidR="002F277C" w:rsidRDefault="002F277C" w:rsidP="002F277C">
      <w:pPr>
        <w:jc w:val="both"/>
        <w:rPr>
          <w:rFonts w:asciiTheme="minorHAnsi" w:hAnsiTheme="minorHAnsi" w:cstheme="minorHAnsi"/>
          <w:bCs/>
          <w:lang w:val="sq-AL"/>
        </w:rPr>
      </w:pPr>
    </w:p>
    <w:p w14:paraId="20843A6E" w14:textId="77777777" w:rsidR="006A4BA5" w:rsidRPr="006D6431" w:rsidRDefault="00A048C2" w:rsidP="002F277C">
      <w:pPr>
        <w:jc w:val="both"/>
        <w:rPr>
          <w:rFonts w:asciiTheme="minorHAnsi" w:hAnsiTheme="minorHAnsi" w:cstheme="minorHAnsi"/>
          <w:bCs/>
          <w:lang w:val="sq-AL"/>
        </w:rPr>
      </w:pPr>
      <w:r w:rsidRPr="006D6431">
        <w:rPr>
          <w:rFonts w:asciiTheme="minorHAnsi" w:hAnsiTheme="minorHAnsi" w:cstheme="minorHAnsi"/>
          <w:bCs/>
          <w:lang w:val="sq-AL"/>
        </w:rPr>
        <w:t>M</w:t>
      </w:r>
      <w:r w:rsidR="00B92D75" w:rsidRPr="006D6431">
        <w:rPr>
          <w:rFonts w:asciiTheme="minorHAnsi" w:hAnsiTheme="minorHAnsi" w:cstheme="minorHAnsi"/>
          <w:bCs/>
          <w:lang w:val="sq-AL"/>
        </w:rPr>
        <w:t>ë</w:t>
      </w:r>
      <w:r w:rsidRPr="006D6431">
        <w:rPr>
          <w:rFonts w:asciiTheme="minorHAnsi" w:hAnsiTheme="minorHAnsi" w:cstheme="minorHAnsi"/>
          <w:bCs/>
          <w:lang w:val="sq-AL"/>
        </w:rPr>
        <w:t xml:space="preserve"> konkretisht</w:t>
      </w:r>
      <w:r w:rsidR="006A4BA5" w:rsidRPr="006D6431">
        <w:rPr>
          <w:rFonts w:asciiTheme="minorHAnsi" w:hAnsiTheme="minorHAnsi" w:cstheme="minorHAnsi"/>
          <w:bCs/>
          <w:lang w:val="sq-AL"/>
        </w:rPr>
        <w:t>:</w:t>
      </w:r>
    </w:p>
    <w:p w14:paraId="0BC24A0F" w14:textId="77777777" w:rsidR="00DB37C5" w:rsidRPr="006D6431" w:rsidRDefault="0027467C" w:rsidP="002F277C">
      <w:pPr>
        <w:pStyle w:val="ListParagraph"/>
        <w:numPr>
          <w:ilvl w:val="0"/>
          <w:numId w:val="2"/>
        </w:numPr>
        <w:spacing w:before="0" w:after="0"/>
        <w:ind w:left="630"/>
        <w:rPr>
          <w:rFonts w:asciiTheme="minorHAnsi" w:hAnsiTheme="minorHAnsi" w:cstheme="minorHAnsi"/>
          <w:i/>
          <w:sz w:val="24"/>
          <w:lang w:val="sq-AL"/>
        </w:rPr>
      </w:pP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Rreth </w:t>
      </w:r>
      <w:r w:rsidR="007F54E9" w:rsidRPr="006D6431">
        <w:rPr>
          <w:rFonts w:asciiTheme="minorHAnsi" w:hAnsiTheme="minorHAnsi" w:cstheme="minorHAnsi"/>
          <w:i/>
          <w:sz w:val="24"/>
          <w:lang w:val="sq-AL"/>
        </w:rPr>
        <w:t>536.4</w:t>
      </w:r>
      <w:r w:rsidR="00E62514" w:rsidRPr="006D6431">
        <w:rPr>
          <w:rFonts w:asciiTheme="minorHAnsi" w:hAnsiTheme="minorHAnsi" w:cstheme="minorHAnsi"/>
          <w:i/>
          <w:sz w:val="24"/>
          <w:lang w:val="sq-AL"/>
        </w:rPr>
        <w:t xml:space="preserve"> </w:t>
      </w:r>
      <w:r w:rsidR="00235A68" w:rsidRPr="006D6431">
        <w:rPr>
          <w:rFonts w:asciiTheme="minorHAnsi" w:hAnsiTheme="minorHAnsi" w:cstheme="minorHAnsi"/>
          <w:i/>
          <w:sz w:val="24"/>
          <w:lang w:val="sq-AL"/>
        </w:rPr>
        <w:t>milion</w:t>
      </w:r>
      <w:r w:rsidR="006D6431" w:rsidRPr="006D6431">
        <w:rPr>
          <w:rFonts w:asciiTheme="minorHAnsi" w:hAnsiTheme="minorHAnsi" w:cstheme="minorHAnsi"/>
          <w:i/>
          <w:sz w:val="24"/>
          <w:lang w:val="sq-AL"/>
        </w:rPr>
        <w:t>ë</w:t>
      </w:r>
      <w:r w:rsidR="00235A68" w:rsidRPr="006D6431">
        <w:rPr>
          <w:rFonts w:asciiTheme="minorHAnsi" w:hAnsiTheme="minorHAnsi" w:cstheme="minorHAnsi"/>
          <w:i/>
          <w:sz w:val="24"/>
          <w:lang w:val="sq-AL"/>
        </w:rPr>
        <w:t xml:space="preserve"> </w:t>
      </w:r>
      <w:r w:rsidR="006D6431" w:rsidRPr="006D6431">
        <w:rPr>
          <w:rFonts w:asciiTheme="minorHAnsi" w:hAnsiTheme="minorHAnsi" w:cstheme="minorHAnsi"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ose </w:t>
      </w:r>
      <w:r w:rsidR="007F54E9" w:rsidRPr="006D6431">
        <w:rPr>
          <w:rFonts w:asciiTheme="minorHAnsi" w:hAnsiTheme="minorHAnsi" w:cstheme="minorHAnsi"/>
          <w:i/>
          <w:sz w:val="24"/>
          <w:lang w:val="sq-AL"/>
        </w:rPr>
        <w:t>25</w:t>
      </w:r>
      <w:r w:rsidR="006D6431" w:rsidRPr="006D6431">
        <w:rPr>
          <w:rFonts w:asciiTheme="minorHAnsi" w:hAnsiTheme="minorHAnsi" w:cstheme="minorHAnsi"/>
          <w:i/>
          <w:sz w:val="24"/>
          <w:lang w:val="sq-AL"/>
        </w:rPr>
        <w:t>%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e planit, janë akorduar për shpenzime </w:t>
      </w:r>
      <w:r w:rsidR="00DB37C5" w:rsidRPr="006D6431">
        <w:rPr>
          <w:rFonts w:asciiTheme="minorHAnsi" w:hAnsiTheme="minorHAnsi" w:cstheme="minorHAnsi"/>
          <w:i/>
          <w:sz w:val="24"/>
          <w:lang w:val="sq-AL"/>
        </w:rPr>
        <w:t>personeli.</w:t>
      </w:r>
    </w:p>
    <w:p w14:paraId="379FC87D" w14:textId="77777777" w:rsidR="0062754E" w:rsidRPr="006D6431" w:rsidRDefault="00DB37C5" w:rsidP="002F277C">
      <w:pPr>
        <w:pStyle w:val="ListParagraph"/>
        <w:numPr>
          <w:ilvl w:val="0"/>
          <w:numId w:val="2"/>
        </w:numPr>
        <w:spacing w:before="0" w:after="0"/>
        <w:ind w:left="630"/>
        <w:rPr>
          <w:rFonts w:asciiTheme="minorHAnsi" w:hAnsiTheme="minorHAnsi" w:cstheme="minorHAnsi"/>
          <w:i/>
          <w:sz w:val="24"/>
          <w:lang w:val="sq-AL"/>
        </w:rPr>
      </w:pP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Rreth </w:t>
      </w:r>
      <w:r w:rsidR="007F54E9" w:rsidRPr="006D6431">
        <w:rPr>
          <w:rFonts w:asciiTheme="minorHAnsi" w:hAnsiTheme="minorHAnsi" w:cstheme="minorHAnsi"/>
          <w:i/>
          <w:sz w:val="24"/>
          <w:lang w:val="sq-AL"/>
        </w:rPr>
        <w:t>858.2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milion</w:t>
      </w:r>
      <w:r w:rsidR="00453B87" w:rsidRPr="006D6431">
        <w:rPr>
          <w:rFonts w:asciiTheme="minorHAnsi" w:hAnsiTheme="minorHAnsi" w:cstheme="minorHAnsi"/>
          <w:i/>
          <w:sz w:val="24"/>
          <w:lang w:val="sq-AL"/>
        </w:rPr>
        <w:t>ë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</w:t>
      </w:r>
      <w:r w:rsidR="006D6431" w:rsidRPr="006D6431">
        <w:rPr>
          <w:rFonts w:asciiTheme="minorHAnsi" w:hAnsiTheme="minorHAnsi" w:cstheme="minorHAnsi"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ose </w:t>
      </w:r>
      <w:r w:rsidR="007F54E9" w:rsidRPr="006D6431">
        <w:rPr>
          <w:rFonts w:asciiTheme="minorHAnsi" w:hAnsiTheme="minorHAnsi" w:cstheme="minorHAnsi"/>
          <w:i/>
          <w:sz w:val="24"/>
          <w:lang w:val="sq-AL"/>
        </w:rPr>
        <w:t>39</w:t>
      </w:r>
      <w:r w:rsidR="006D6431">
        <w:rPr>
          <w:rFonts w:asciiTheme="minorHAnsi" w:hAnsiTheme="minorHAnsi" w:cstheme="minorHAnsi"/>
          <w:i/>
          <w:sz w:val="24"/>
          <w:lang w:val="sq-AL"/>
        </w:rPr>
        <w:t>%</w:t>
      </w:r>
      <w:r w:rsidR="00783CBE" w:rsidRPr="006D6431">
        <w:rPr>
          <w:rFonts w:asciiTheme="minorHAnsi" w:hAnsiTheme="minorHAnsi" w:cstheme="minorHAnsi"/>
          <w:i/>
          <w:sz w:val="24"/>
          <w:lang w:val="sq-AL"/>
        </w:rPr>
        <w:t xml:space="preserve"> e planit</w:t>
      </w:r>
      <w:r w:rsidR="006D6431">
        <w:rPr>
          <w:rFonts w:asciiTheme="minorHAnsi" w:hAnsiTheme="minorHAnsi" w:cstheme="minorHAnsi"/>
          <w:i/>
          <w:sz w:val="24"/>
          <w:lang w:val="sq-AL"/>
        </w:rPr>
        <w:t xml:space="preserve">, për </w:t>
      </w:r>
      <w:r w:rsidR="0027467C" w:rsidRPr="006D6431">
        <w:rPr>
          <w:rFonts w:asciiTheme="minorHAnsi" w:hAnsiTheme="minorHAnsi" w:cstheme="minorHAnsi"/>
          <w:i/>
          <w:sz w:val="24"/>
          <w:lang w:val="sq-AL"/>
        </w:rPr>
        <w:t>shpenzime operative dhe transferta të brendshme</w:t>
      </w:r>
      <w:r w:rsidR="006D6431">
        <w:rPr>
          <w:rFonts w:asciiTheme="minorHAnsi" w:hAnsiTheme="minorHAnsi" w:cstheme="minorHAnsi"/>
          <w:i/>
          <w:sz w:val="24"/>
          <w:lang w:val="sq-AL"/>
        </w:rPr>
        <w:t>/</w:t>
      </w:r>
      <w:r w:rsidRPr="006D6431">
        <w:rPr>
          <w:rFonts w:asciiTheme="minorHAnsi" w:hAnsiTheme="minorHAnsi" w:cstheme="minorHAnsi"/>
          <w:i/>
          <w:sz w:val="24"/>
          <w:lang w:val="sq-AL"/>
        </w:rPr>
        <w:t>t</w:t>
      </w:r>
      <w:r w:rsidR="00453B87" w:rsidRPr="006D6431">
        <w:rPr>
          <w:rFonts w:asciiTheme="minorHAnsi" w:hAnsiTheme="minorHAnsi" w:cstheme="minorHAnsi"/>
          <w:i/>
          <w:sz w:val="24"/>
          <w:lang w:val="sq-AL"/>
        </w:rPr>
        <w:t>ë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jashtme</w:t>
      </w:r>
      <w:r w:rsidR="0027467C" w:rsidRPr="006D6431">
        <w:rPr>
          <w:rFonts w:asciiTheme="minorHAnsi" w:hAnsiTheme="minorHAnsi" w:cstheme="minorHAnsi"/>
          <w:i/>
          <w:sz w:val="24"/>
          <w:lang w:val="sq-AL"/>
        </w:rPr>
        <w:t xml:space="preserve">; </w:t>
      </w:r>
    </w:p>
    <w:p w14:paraId="07DB2F3E" w14:textId="77777777" w:rsidR="0027467C" w:rsidRPr="006D6431" w:rsidRDefault="0062754E" w:rsidP="002F277C">
      <w:pPr>
        <w:pStyle w:val="ListParagraph"/>
        <w:numPr>
          <w:ilvl w:val="0"/>
          <w:numId w:val="2"/>
        </w:numPr>
        <w:spacing w:before="0" w:after="0"/>
        <w:ind w:left="630"/>
        <w:rPr>
          <w:rFonts w:asciiTheme="minorHAnsi" w:hAnsiTheme="minorHAnsi" w:cstheme="minorHAnsi"/>
          <w:i/>
          <w:sz w:val="24"/>
          <w:lang w:val="sq-AL"/>
        </w:rPr>
      </w:pPr>
      <w:r w:rsidRPr="006D6431">
        <w:rPr>
          <w:rFonts w:asciiTheme="minorHAnsi" w:hAnsiTheme="minorHAnsi" w:cstheme="minorHAnsi"/>
          <w:i/>
          <w:sz w:val="24"/>
          <w:lang w:val="sq-AL"/>
        </w:rPr>
        <w:t>Rreth 7</w:t>
      </w:r>
      <w:r w:rsidR="003B2781" w:rsidRPr="006D6431">
        <w:rPr>
          <w:rFonts w:asciiTheme="minorHAnsi" w:hAnsiTheme="minorHAnsi" w:cstheme="minorHAnsi"/>
          <w:i/>
          <w:sz w:val="24"/>
          <w:lang w:val="sq-AL"/>
        </w:rPr>
        <w:t>79.7</w:t>
      </w:r>
      <w:r w:rsidRPr="006D6431">
        <w:rPr>
          <w:rFonts w:asciiTheme="minorHAnsi" w:hAnsiTheme="minorHAnsi" w:cstheme="minorHAnsi"/>
          <w:i/>
          <w:sz w:val="24"/>
          <w:lang w:val="sq-AL"/>
        </w:rPr>
        <w:t>milion</w:t>
      </w:r>
      <w:r w:rsidR="005B33EC" w:rsidRPr="006D6431">
        <w:rPr>
          <w:rFonts w:asciiTheme="minorHAnsi" w:hAnsiTheme="minorHAnsi" w:cstheme="minorHAnsi"/>
          <w:i/>
          <w:sz w:val="24"/>
          <w:lang w:val="sq-AL"/>
        </w:rPr>
        <w:t>ë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</w:t>
      </w:r>
      <w:r w:rsidR="006D6431" w:rsidRPr="006D6431">
        <w:rPr>
          <w:rFonts w:asciiTheme="minorHAnsi" w:hAnsiTheme="minorHAnsi" w:cstheme="minorHAnsi"/>
          <w:i/>
          <w:sz w:val="24"/>
          <w:lang w:val="sq-AL"/>
        </w:rPr>
        <w:t>LEK</w:t>
      </w:r>
      <w:r w:rsidRPr="006D6431">
        <w:rPr>
          <w:rFonts w:asciiTheme="minorHAnsi" w:hAnsiTheme="minorHAnsi" w:cstheme="minorHAnsi"/>
          <w:i/>
          <w:sz w:val="24"/>
          <w:lang w:val="sq-AL"/>
        </w:rPr>
        <w:t xml:space="preserve"> ose </w:t>
      </w:r>
      <w:r w:rsidR="007F54E9" w:rsidRPr="006D6431">
        <w:rPr>
          <w:rFonts w:asciiTheme="minorHAnsi" w:hAnsiTheme="minorHAnsi" w:cstheme="minorHAnsi"/>
          <w:i/>
          <w:sz w:val="24"/>
          <w:lang w:val="sq-AL"/>
        </w:rPr>
        <w:t>36</w:t>
      </w:r>
      <w:r w:rsidR="006D6431">
        <w:rPr>
          <w:rFonts w:asciiTheme="minorHAnsi" w:hAnsiTheme="minorHAnsi" w:cstheme="minorHAnsi"/>
          <w:i/>
          <w:sz w:val="24"/>
          <w:lang w:val="sq-AL"/>
        </w:rPr>
        <w:t xml:space="preserve">% </w:t>
      </w:r>
      <w:r w:rsidRPr="006D6431">
        <w:rPr>
          <w:rFonts w:asciiTheme="minorHAnsi" w:hAnsiTheme="minorHAnsi" w:cstheme="minorHAnsi"/>
          <w:i/>
          <w:sz w:val="24"/>
          <w:lang w:val="sq-AL"/>
        </w:rPr>
        <w:t>e planit, janë akorduar për shpenzime kapitale.</w:t>
      </w:r>
    </w:p>
    <w:p w14:paraId="7EB00A1A" w14:textId="77777777" w:rsidR="006C2F6F" w:rsidRDefault="006C2F6F" w:rsidP="002F277C">
      <w:pPr>
        <w:jc w:val="both"/>
        <w:rPr>
          <w:rFonts w:asciiTheme="minorHAnsi" w:hAnsiTheme="minorHAnsi" w:cstheme="minorHAnsi"/>
          <w:bCs/>
          <w:lang w:val="sq-AL"/>
        </w:rPr>
      </w:pPr>
    </w:p>
    <w:p w14:paraId="42808A92" w14:textId="77777777" w:rsidR="00AF41A5" w:rsidRPr="006D6431" w:rsidRDefault="00A048C2" w:rsidP="002F277C">
      <w:pPr>
        <w:jc w:val="both"/>
        <w:rPr>
          <w:rFonts w:asciiTheme="minorHAnsi" w:hAnsiTheme="minorHAnsi" w:cstheme="minorHAnsi"/>
          <w:bCs/>
          <w:lang w:val="sq-AL"/>
        </w:rPr>
      </w:pPr>
      <w:r w:rsidRPr="006D6431">
        <w:rPr>
          <w:rFonts w:asciiTheme="minorHAnsi" w:hAnsiTheme="minorHAnsi" w:cstheme="minorHAnsi"/>
          <w:bCs/>
          <w:lang w:val="sq-AL"/>
        </w:rPr>
        <w:t>G</w:t>
      </w:r>
      <w:r w:rsidR="009D5575" w:rsidRPr="006D6431">
        <w:rPr>
          <w:rFonts w:asciiTheme="minorHAnsi" w:hAnsiTheme="minorHAnsi" w:cstheme="minorHAnsi"/>
          <w:bCs/>
          <w:lang w:val="sq-AL"/>
        </w:rPr>
        <w:t xml:space="preserve">rafiku </w:t>
      </w:r>
      <w:r w:rsidR="006F4C32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235A68" w:rsidRPr="006D6431">
        <w:rPr>
          <w:rFonts w:asciiTheme="minorHAnsi" w:hAnsiTheme="minorHAnsi" w:cstheme="minorHAnsi"/>
          <w:bCs/>
          <w:lang w:val="sq-AL"/>
        </w:rPr>
        <w:t>i</w:t>
      </w:r>
      <w:r w:rsidR="007F54E9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187D35" w:rsidRPr="006D6431">
        <w:rPr>
          <w:rFonts w:asciiTheme="minorHAnsi" w:hAnsiTheme="minorHAnsi" w:cstheme="minorHAnsi"/>
          <w:bCs/>
          <w:lang w:val="sq-AL"/>
        </w:rPr>
        <w:t>mëposht</w:t>
      </w:r>
      <w:r w:rsidR="00BC7F22" w:rsidRPr="006D6431">
        <w:rPr>
          <w:rFonts w:asciiTheme="minorHAnsi" w:hAnsiTheme="minorHAnsi" w:cstheme="minorHAnsi"/>
          <w:bCs/>
          <w:lang w:val="sq-AL"/>
        </w:rPr>
        <w:t>ë</w:t>
      </w:r>
      <w:r w:rsidR="00187D35" w:rsidRPr="006D6431">
        <w:rPr>
          <w:rFonts w:asciiTheme="minorHAnsi" w:hAnsiTheme="minorHAnsi" w:cstheme="minorHAnsi"/>
          <w:bCs/>
          <w:lang w:val="sq-AL"/>
        </w:rPr>
        <w:t>m</w:t>
      </w:r>
      <w:r w:rsidR="00E62514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3C1E2B" w:rsidRPr="006D6431">
        <w:rPr>
          <w:rFonts w:asciiTheme="minorHAnsi" w:hAnsiTheme="minorHAnsi" w:cstheme="minorHAnsi"/>
          <w:bCs/>
          <w:lang w:val="sq-AL"/>
        </w:rPr>
        <w:t>paraqet</w:t>
      </w:r>
      <w:r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9D5575" w:rsidRPr="006D6431">
        <w:rPr>
          <w:rFonts w:asciiTheme="minorHAnsi" w:hAnsiTheme="minorHAnsi" w:cstheme="minorHAnsi"/>
          <w:bCs/>
          <w:lang w:val="sq-AL"/>
        </w:rPr>
        <w:t>struktur</w:t>
      </w:r>
      <w:r w:rsidR="00B92D75" w:rsidRPr="006D6431">
        <w:rPr>
          <w:rFonts w:asciiTheme="minorHAnsi" w:hAnsiTheme="minorHAnsi" w:cstheme="minorHAnsi"/>
          <w:bCs/>
          <w:lang w:val="sq-AL"/>
        </w:rPr>
        <w:t>ë</w:t>
      </w:r>
      <w:r w:rsidRPr="006D6431">
        <w:rPr>
          <w:rFonts w:asciiTheme="minorHAnsi" w:hAnsiTheme="minorHAnsi" w:cstheme="minorHAnsi"/>
          <w:bCs/>
          <w:lang w:val="sq-AL"/>
        </w:rPr>
        <w:t>n</w:t>
      </w:r>
      <w:r w:rsidR="009D5575" w:rsidRPr="006D6431">
        <w:rPr>
          <w:rFonts w:asciiTheme="minorHAnsi" w:hAnsiTheme="minorHAnsi" w:cstheme="minorHAnsi"/>
          <w:bCs/>
          <w:lang w:val="sq-AL"/>
        </w:rPr>
        <w:t xml:space="preserve"> e p</w:t>
      </w:r>
      <w:r w:rsidR="003D2980" w:rsidRPr="006D6431">
        <w:rPr>
          <w:rFonts w:asciiTheme="minorHAnsi" w:hAnsiTheme="minorHAnsi" w:cstheme="minorHAnsi"/>
          <w:bCs/>
          <w:lang w:val="sq-AL"/>
        </w:rPr>
        <w:t>ë</w:t>
      </w:r>
      <w:r w:rsidR="009D5575" w:rsidRPr="006D6431">
        <w:rPr>
          <w:rFonts w:asciiTheme="minorHAnsi" w:hAnsiTheme="minorHAnsi" w:cstheme="minorHAnsi"/>
          <w:bCs/>
          <w:lang w:val="sq-AL"/>
        </w:rPr>
        <w:t>rdorimit t</w:t>
      </w:r>
      <w:r w:rsidR="003D2980" w:rsidRPr="006D6431">
        <w:rPr>
          <w:rFonts w:asciiTheme="minorHAnsi" w:hAnsiTheme="minorHAnsi" w:cstheme="minorHAnsi"/>
          <w:bCs/>
          <w:lang w:val="sq-AL"/>
        </w:rPr>
        <w:t>ë</w:t>
      </w:r>
      <w:r w:rsidR="004C70C3" w:rsidRPr="006D6431">
        <w:rPr>
          <w:rFonts w:asciiTheme="minorHAnsi" w:hAnsiTheme="minorHAnsi" w:cstheme="minorHAnsi"/>
          <w:bCs/>
          <w:lang w:val="sq-AL"/>
        </w:rPr>
        <w:t xml:space="preserve"> Fondit </w:t>
      </w:r>
      <w:r w:rsidR="009D5575" w:rsidRPr="006D6431">
        <w:rPr>
          <w:rFonts w:asciiTheme="minorHAnsi" w:hAnsiTheme="minorHAnsi" w:cstheme="minorHAnsi"/>
          <w:bCs/>
          <w:lang w:val="sq-AL"/>
        </w:rPr>
        <w:t>R</w:t>
      </w:r>
      <w:r w:rsidR="003D2980" w:rsidRPr="006D6431">
        <w:rPr>
          <w:rFonts w:asciiTheme="minorHAnsi" w:hAnsiTheme="minorHAnsi" w:cstheme="minorHAnsi"/>
          <w:bCs/>
          <w:lang w:val="sq-AL"/>
        </w:rPr>
        <w:t>ezerv</w:t>
      </w:r>
      <w:r w:rsidR="004C70C3" w:rsidRPr="006D6431">
        <w:rPr>
          <w:rFonts w:asciiTheme="minorHAnsi" w:hAnsiTheme="minorHAnsi" w:cstheme="minorHAnsi"/>
          <w:bCs/>
          <w:lang w:val="sq-AL"/>
        </w:rPr>
        <w:t>ë</w:t>
      </w:r>
      <w:r w:rsidRPr="006D6431">
        <w:rPr>
          <w:rFonts w:asciiTheme="minorHAnsi" w:hAnsiTheme="minorHAnsi" w:cstheme="minorHAnsi"/>
          <w:bCs/>
          <w:lang w:val="sq-AL"/>
        </w:rPr>
        <w:t xml:space="preserve">, </w:t>
      </w:r>
      <w:r w:rsidR="0072017E" w:rsidRPr="006D6431">
        <w:rPr>
          <w:rFonts w:asciiTheme="minorHAnsi" w:hAnsiTheme="minorHAnsi" w:cstheme="minorHAnsi"/>
          <w:bCs/>
          <w:lang w:val="sq-AL"/>
        </w:rPr>
        <w:t>deri m</w:t>
      </w:r>
      <w:r w:rsidR="00BC7F22" w:rsidRPr="006D6431">
        <w:rPr>
          <w:rFonts w:asciiTheme="minorHAnsi" w:hAnsiTheme="minorHAnsi" w:cstheme="minorHAnsi"/>
          <w:bCs/>
          <w:lang w:val="sq-AL"/>
        </w:rPr>
        <w:t>ë</w:t>
      </w:r>
      <w:r w:rsidR="00E62514" w:rsidRPr="006D6431">
        <w:rPr>
          <w:rFonts w:asciiTheme="minorHAnsi" w:hAnsiTheme="minorHAnsi" w:cstheme="minorHAnsi"/>
          <w:bCs/>
          <w:lang w:val="sq-AL"/>
        </w:rPr>
        <w:t xml:space="preserve"> </w:t>
      </w:r>
      <w:r w:rsidR="003B2781" w:rsidRPr="006D6431">
        <w:rPr>
          <w:rFonts w:asciiTheme="minorHAnsi" w:hAnsiTheme="minorHAnsi" w:cstheme="minorHAnsi"/>
          <w:bCs/>
          <w:lang w:val="sq-AL"/>
        </w:rPr>
        <w:t>3</w:t>
      </w:r>
      <w:r w:rsidR="007F54E9" w:rsidRPr="006D6431">
        <w:rPr>
          <w:rFonts w:asciiTheme="minorHAnsi" w:hAnsiTheme="minorHAnsi" w:cstheme="minorHAnsi"/>
          <w:bCs/>
          <w:lang w:val="sq-AL"/>
        </w:rPr>
        <w:t>1</w:t>
      </w:r>
      <w:r w:rsidR="003B2781" w:rsidRPr="006D6431">
        <w:rPr>
          <w:rFonts w:asciiTheme="minorHAnsi" w:hAnsiTheme="minorHAnsi" w:cstheme="minorHAnsi"/>
          <w:bCs/>
          <w:lang w:val="sq-AL"/>
        </w:rPr>
        <w:t>.</w:t>
      </w:r>
      <w:r w:rsidR="007F54E9" w:rsidRPr="006D6431">
        <w:rPr>
          <w:rFonts w:asciiTheme="minorHAnsi" w:hAnsiTheme="minorHAnsi" w:cstheme="minorHAnsi"/>
          <w:bCs/>
          <w:lang w:val="sq-AL"/>
        </w:rPr>
        <w:t>12</w:t>
      </w:r>
      <w:r w:rsidR="003B2781" w:rsidRPr="006D6431">
        <w:rPr>
          <w:rFonts w:asciiTheme="minorHAnsi" w:hAnsiTheme="minorHAnsi" w:cstheme="minorHAnsi"/>
          <w:bCs/>
          <w:lang w:val="sq-AL"/>
        </w:rPr>
        <w:t>.</w:t>
      </w:r>
      <w:r w:rsidR="0072017E" w:rsidRPr="006D6431">
        <w:rPr>
          <w:rFonts w:asciiTheme="minorHAnsi" w:hAnsiTheme="minorHAnsi" w:cstheme="minorHAnsi"/>
          <w:bCs/>
          <w:lang w:val="sq-AL"/>
        </w:rPr>
        <w:t>20</w:t>
      </w:r>
      <w:r w:rsidR="00235A68" w:rsidRPr="006D6431">
        <w:rPr>
          <w:rFonts w:asciiTheme="minorHAnsi" w:hAnsiTheme="minorHAnsi" w:cstheme="minorHAnsi"/>
          <w:bCs/>
          <w:lang w:val="sq-AL"/>
        </w:rPr>
        <w:t>2</w:t>
      </w:r>
      <w:r w:rsidR="001939EC" w:rsidRPr="006D6431">
        <w:rPr>
          <w:rFonts w:asciiTheme="minorHAnsi" w:hAnsiTheme="minorHAnsi" w:cstheme="minorHAnsi"/>
          <w:bCs/>
          <w:lang w:val="sq-AL"/>
        </w:rPr>
        <w:t>3</w:t>
      </w:r>
      <w:r w:rsidRPr="006D6431">
        <w:rPr>
          <w:rFonts w:asciiTheme="minorHAnsi" w:hAnsiTheme="minorHAnsi" w:cstheme="minorHAnsi"/>
          <w:bCs/>
          <w:lang w:val="sq-AL"/>
        </w:rPr>
        <w:t>:</w:t>
      </w:r>
      <w:r w:rsidR="00AF41A5" w:rsidRPr="006D6431">
        <w:rPr>
          <w:rFonts w:asciiTheme="minorHAnsi" w:hAnsiTheme="minorHAnsi" w:cstheme="minorHAnsi"/>
          <w:bCs/>
          <w:lang w:val="sq-AL"/>
        </w:rPr>
        <w:tab/>
      </w:r>
    </w:p>
    <w:p w14:paraId="5850D815" w14:textId="77777777" w:rsidR="002F277C" w:rsidRDefault="002F277C" w:rsidP="002F277C">
      <w:pPr>
        <w:jc w:val="both"/>
        <w:rPr>
          <w:rFonts w:asciiTheme="minorHAnsi" w:hAnsiTheme="minorHAnsi" w:cstheme="minorHAnsi"/>
          <w:bCs/>
          <w:i/>
          <w:sz w:val="22"/>
          <w:lang w:val="sq-AL"/>
        </w:rPr>
      </w:pPr>
    </w:p>
    <w:p w14:paraId="307E7DB0" w14:textId="1E0021E6" w:rsidR="002F277C" w:rsidRDefault="002F277C" w:rsidP="002F277C">
      <w:pPr>
        <w:jc w:val="both"/>
        <w:rPr>
          <w:rFonts w:asciiTheme="minorHAnsi" w:hAnsiTheme="minorHAnsi" w:cstheme="minorHAnsi"/>
          <w:bCs/>
          <w:i/>
          <w:sz w:val="22"/>
          <w:lang w:val="sq-AL"/>
        </w:rPr>
      </w:pPr>
    </w:p>
    <w:p w14:paraId="7FA89D87" w14:textId="77777777" w:rsidR="00D918DC" w:rsidRPr="006D6431" w:rsidRDefault="00AF41A5" w:rsidP="002F277C">
      <w:pPr>
        <w:jc w:val="both"/>
        <w:rPr>
          <w:rFonts w:asciiTheme="minorHAnsi" w:hAnsiTheme="minorHAnsi" w:cstheme="minorHAnsi"/>
          <w:bCs/>
          <w:i/>
          <w:sz w:val="22"/>
          <w:lang w:val="sq-AL"/>
        </w:rPr>
      </w:pPr>
      <w:r w:rsidRPr="006D6431">
        <w:rPr>
          <w:rFonts w:asciiTheme="minorHAnsi" w:hAnsiTheme="minorHAnsi" w:cstheme="minorHAnsi"/>
          <w:bCs/>
          <w:i/>
          <w:sz w:val="22"/>
          <w:lang w:val="sq-AL"/>
        </w:rPr>
        <w:lastRenderedPageBreak/>
        <w:t>Grafiku.1</w:t>
      </w:r>
      <w:r w:rsidR="00E62514" w:rsidRPr="006D6431">
        <w:rPr>
          <w:rFonts w:asciiTheme="minorHAnsi" w:hAnsiTheme="minorHAnsi" w:cstheme="minorHAnsi"/>
          <w:bCs/>
          <w:i/>
          <w:sz w:val="22"/>
          <w:lang w:val="sq-AL"/>
        </w:rPr>
        <w:t xml:space="preserve"> </w:t>
      </w:r>
      <w:r w:rsidR="006A4BA5" w:rsidRPr="006D6431">
        <w:rPr>
          <w:rFonts w:asciiTheme="minorHAnsi" w:hAnsiTheme="minorHAnsi" w:cstheme="minorHAnsi"/>
          <w:bCs/>
          <w:i/>
          <w:sz w:val="22"/>
          <w:lang w:val="sq-AL"/>
        </w:rPr>
        <w:t xml:space="preserve">Përdorime të Fondit Rezervë, </w:t>
      </w:r>
      <w:r w:rsidR="00EE7679" w:rsidRPr="006D6431">
        <w:rPr>
          <w:rFonts w:asciiTheme="minorHAnsi" w:hAnsiTheme="minorHAnsi" w:cstheme="minorHAnsi"/>
          <w:bCs/>
          <w:i/>
          <w:sz w:val="22"/>
          <w:lang w:val="sq-AL"/>
        </w:rPr>
        <w:t>deri m</w:t>
      </w:r>
      <w:r w:rsidR="00BC7F22" w:rsidRPr="006D6431">
        <w:rPr>
          <w:rFonts w:asciiTheme="minorHAnsi" w:hAnsiTheme="minorHAnsi" w:cstheme="minorHAnsi"/>
          <w:bCs/>
          <w:i/>
          <w:sz w:val="22"/>
          <w:lang w:val="sq-AL"/>
        </w:rPr>
        <w:t>ë</w:t>
      </w:r>
      <w:r w:rsidR="00803177" w:rsidRPr="006D6431">
        <w:rPr>
          <w:rFonts w:asciiTheme="minorHAnsi" w:hAnsiTheme="minorHAnsi" w:cstheme="minorHAnsi"/>
          <w:bCs/>
          <w:i/>
          <w:sz w:val="22"/>
          <w:lang w:val="sq-AL"/>
        </w:rPr>
        <w:t xml:space="preserve"> </w:t>
      </w:r>
      <w:r w:rsidR="00D613A0" w:rsidRPr="006D6431">
        <w:rPr>
          <w:rFonts w:asciiTheme="minorHAnsi" w:hAnsiTheme="minorHAnsi" w:cstheme="minorHAnsi"/>
          <w:bCs/>
          <w:i/>
          <w:sz w:val="22"/>
          <w:lang w:val="sq-AL"/>
        </w:rPr>
        <w:t>31.12</w:t>
      </w:r>
      <w:r w:rsidR="00D74109" w:rsidRPr="006D6431">
        <w:rPr>
          <w:rFonts w:asciiTheme="minorHAnsi" w:hAnsiTheme="minorHAnsi" w:cstheme="minorHAnsi"/>
          <w:bCs/>
          <w:i/>
          <w:sz w:val="22"/>
          <w:lang w:val="sq-AL"/>
        </w:rPr>
        <w:t>.</w:t>
      </w:r>
      <w:r w:rsidR="00DB37C5" w:rsidRPr="006D6431">
        <w:rPr>
          <w:rFonts w:asciiTheme="minorHAnsi" w:hAnsiTheme="minorHAnsi" w:cstheme="minorHAnsi"/>
          <w:bCs/>
          <w:i/>
          <w:sz w:val="22"/>
          <w:lang w:val="sq-AL"/>
        </w:rPr>
        <w:t>202</w:t>
      </w:r>
      <w:r w:rsidR="00D74109" w:rsidRPr="006D6431">
        <w:rPr>
          <w:rFonts w:asciiTheme="minorHAnsi" w:hAnsiTheme="minorHAnsi" w:cstheme="minorHAnsi"/>
          <w:bCs/>
          <w:i/>
          <w:sz w:val="22"/>
          <w:lang w:val="sq-AL"/>
        </w:rPr>
        <w:t>3</w:t>
      </w:r>
      <w:r w:rsidR="006A4BA5" w:rsidRPr="006D6431">
        <w:rPr>
          <w:rFonts w:asciiTheme="minorHAnsi" w:hAnsiTheme="minorHAnsi" w:cstheme="minorHAnsi"/>
          <w:bCs/>
          <w:i/>
          <w:sz w:val="22"/>
          <w:lang w:val="sq-AL"/>
        </w:rPr>
        <w:t xml:space="preserve"> (n</w:t>
      </w:r>
      <w:r w:rsidR="000D68E1" w:rsidRPr="006D6431">
        <w:rPr>
          <w:rFonts w:asciiTheme="minorHAnsi" w:hAnsiTheme="minorHAnsi" w:cstheme="minorHAnsi"/>
          <w:bCs/>
          <w:i/>
          <w:sz w:val="22"/>
          <w:lang w:val="sq-AL"/>
        </w:rPr>
        <w:t>ë</w:t>
      </w:r>
      <w:r w:rsidR="006A4BA5" w:rsidRPr="006D6431">
        <w:rPr>
          <w:rFonts w:asciiTheme="minorHAnsi" w:hAnsiTheme="minorHAnsi" w:cstheme="minorHAnsi"/>
          <w:bCs/>
          <w:i/>
          <w:sz w:val="22"/>
          <w:lang w:val="sq-AL"/>
        </w:rPr>
        <w:t xml:space="preserve"> </w:t>
      </w:r>
      <w:r w:rsidR="002F277C">
        <w:rPr>
          <w:rFonts w:asciiTheme="minorHAnsi" w:hAnsiTheme="minorHAnsi" w:cstheme="minorHAnsi"/>
          <w:bCs/>
          <w:i/>
          <w:sz w:val="22"/>
          <w:lang w:val="sq-AL"/>
        </w:rPr>
        <w:t>000/</w:t>
      </w:r>
      <w:r w:rsidR="006D6431" w:rsidRPr="006D6431">
        <w:rPr>
          <w:rFonts w:asciiTheme="minorHAnsi" w:hAnsiTheme="minorHAnsi" w:cstheme="minorHAnsi"/>
          <w:bCs/>
          <w:i/>
          <w:sz w:val="22"/>
          <w:lang w:val="sq-AL"/>
        </w:rPr>
        <w:t>LEK</w:t>
      </w:r>
      <w:r w:rsidR="006A4BA5" w:rsidRPr="006D6431">
        <w:rPr>
          <w:rFonts w:asciiTheme="minorHAnsi" w:hAnsiTheme="minorHAnsi" w:cstheme="minorHAnsi"/>
          <w:bCs/>
          <w:i/>
          <w:sz w:val="22"/>
          <w:lang w:val="sq-AL"/>
        </w:rPr>
        <w:t>)</w:t>
      </w:r>
    </w:p>
    <w:p w14:paraId="02B04706" w14:textId="77777777" w:rsidR="007F54E9" w:rsidRPr="006D6431" w:rsidRDefault="007F54E9" w:rsidP="002F277C">
      <w:pPr>
        <w:jc w:val="center"/>
        <w:rPr>
          <w:rFonts w:asciiTheme="minorHAnsi" w:hAnsiTheme="minorHAnsi" w:cstheme="minorHAnsi"/>
          <w:bCs/>
          <w:i/>
          <w:lang w:val="sq-AL"/>
        </w:rPr>
      </w:pPr>
      <w:r w:rsidRPr="006D6431">
        <w:rPr>
          <w:rFonts w:asciiTheme="minorHAnsi" w:hAnsiTheme="minorHAnsi" w:cstheme="minorHAnsi"/>
          <w:bCs/>
          <w:i/>
          <w:noProof/>
          <w:lang w:val="sq-AL"/>
        </w:rPr>
        <w:drawing>
          <wp:inline distT="0" distB="0" distL="0" distR="0" wp14:anchorId="79D5ADD1" wp14:editId="157A347F">
            <wp:extent cx="4667250" cy="2569029"/>
            <wp:effectExtent l="0" t="0" r="0" b="3175"/>
            <wp:docPr id="96942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06" cy="25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151C6" w14:textId="77777777" w:rsidR="00FA49C4" w:rsidRPr="006D6431" w:rsidRDefault="007F54E9" w:rsidP="002F277C">
      <w:pPr>
        <w:jc w:val="both"/>
        <w:rPr>
          <w:rFonts w:asciiTheme="minorHAnsi" w:hAnsiTheme="minorHAnsi" w:cstheme="minorHAnsi"/>
          <w:bCs/>
          <w:i/>
          <w:sz w:val="20"/>
          <w:lang w:val="sq-AL"/>
        </w:rPr>
      </w:pPr>
      <w:r w:rsidRPr="006D6431">
        <w:rPr>
          <w:rFonts w:asciiTheme="minorHAnsi" w:hAnsiTheme="minorHAnsi" w:cstheme="minorHAnsi"/>
          <w:bCs/>
          <w:i/>
          <w:sz w:val="20"/>
          <w:lang w:val="sq-AL"/>
        </w:rPr>
        <w:t xml:space="preserve">          </w:t>
      </w:r>
      <w:r w:rsidR="00E232A6" w:rsidRPr="006D6431">
        <w:rPr>
          <w:rFonts w:asciiTheme="minorHAnsi" w:hAnsiTheme="minorHAnsi" w:cstheme="minorHAnsi"/>
          <w:bCs/>
          <w:i/>
          <w:sz w:val="20"/>
          <w:lang w:val="sq-AL"/>
        </w:rPr>
        <w:t xml:space="preserve">               </w:t>
      </w:r>
      <w:r w:rsidR="002F277C">
        <w:rPr>
          <w:rFonts w:asciiTheme="minorHAnsi" w:hAnsiTheme="minorHAnsi" w:cstheme="minorHAnsi"/>
          <w:bCs/>
          <w:i/>
          <w:sz w:val="20"/>
          <w:lang w:val="sq-AL"/>
        </w:rPr>
        <w:tab/>
      </w:r>
      <w:r w:rsidR="00FA49C4" w:rsidRPr="006D6431">
        <w:rPr>
          <w:rFonts w:asciiTheme="minorHAnsi" w:hAnsiTheme="minorHAnsi" w:cstheme="minorHAnsi"/>
          <w:i/>
          <w:noProof/>
          <w:sz w:val="20"/>
          <w:lang w:val="sq-AL"/>
        </w:rPr>
        <w:t>Burimi: Ministria e Financave (20</w:t>
      </w:r>
      <w:r w:rsidR="00F4257F" w:rsidRPr="006D6431">
        <w:rPr>
          <w:rFonts w:asciiTheme="minorHAnsi" w:hAnsiTheme="minorHAnsi" w:cstheme="minorHAnsi"/>
          <w:i/>
          <w:noProof/>
          <w:sz w:val="20"/>
          <w:lang w:val="sq-AL"/>
        </w:rPr>
        <w:t>2</w:t>
      </w:r>
      <w:r w:rsidRPr="006D6431">
        <w:rPr>
          <w:rFonts w:asciiTheme="minorHAnsi" w:hAnsiTheme="minorHAnsi" w:cstheme="minorHAnsi"/>
          <w:i/>
          <w:noProof/>
          <w:sz w:val="20"/>
          <w:lang w:val="sq-AL"/>
        </w:rPr>
        <w:t>4</w:t>
      </w:r>
      <w:r w:rsidR="00FA49C4" w:rsidRPr="006D6431">
        <w:rPr>
          <w:rFonts w:asciiTheme="minorHAnsi" w:hAnsiTheme="minorHAnsi" w:cstheme="minorHAnsi"/>
          <w:i/>
          <w:noProof/>
          <w:sz w:val="20"/>
          <w:lang w:val="sq-AL"/>
        </w:rPr>
        <w:t>)</w:t>
      </w:r>
    </w:p>
    <w:p w14:paraId="2ACAF34C" w14:textId="77777777" w:rsidR="006D6431" w:rsidRDefault="006D6431" w:rsidP="002F277C">
      <w:pPr>
        <w:jc w:val="both"/>
        <w:rPr>
          <w:rFonts w:asciiTheme="minorHAnsi" w:hAnsiTheme="minorHAnsi" w:cstheme="minorHAnsi"/>
          <w:spacing w:val="-1"/>
          <w:lang w:val="sq-AL"/>
        </w:rPr>
      </w:pPr>
    </w:p>
    <w:p w14:paraId="46E47756" w14:textId="77777777" w:rsidR="002F277C" w:rsidRDefault="006D6431" w:rsidP="002F277C">
      <w:pPr>
        <w:jc w:val="both"/>
        <w:rPr>
          <w:rFonts w:asciiTheme="minorHAnsi" w:hAnsiTheme="minorHAnsi" w:cstheme="minorHAnsi"/>
          <w:bCs/>
          <w:i/>
          <w:sz w:val="22"/>
          <w:lang w:val="sq-AL"/>
        </w:rPr>
      </w:pPr>
      <w:r>
        <w:rPr>
          <w:rFonts w:asciiTheme="minorHAnsi" w:hAnsiTheme="minorHAnsi" w:cstheme="minorHAnsi"/>
          <w:spacing w:val="-1"/>
          <w:lang w:val="sq-AL"/>
        </w:rPr>
        <w:t>P</w:t>
      </w:r>
      <w:r w:rsidR="003D1233" w:rsidRPr="006D6431">
        <w:rPr>
          <w:rFonts w:asciiTheme="minorHAnsi" w:hAnsiTheme="minorHAnsi" w:cstheme="minorHAnsi"/>
          <w:spacing w:val="-1"/>
          <w:lang w:val="sq-AL"/>
        </w:rPr>
        <w:t>ë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>rdorimi i Fondit Rezerv</w:t>
      </w:r>
      <w:r w:rsidR="003D1233" w:rsidRPr="006D6431">
        <w:rPr>
          <w:rFonts w:asciiTheme="minorHAnsi" w:hAnsiTheme="minorHAnsi" w:cstheme="minorHAnsi"/>
          <w:spacing w:val="-1"/>
          <w:lang w:val="sq-AL"/>
        </w:rPr>
        <w:t>ë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 xml:space="preserve"> sipas ministrive dhe institucioneve qendrore</w:t>
      </w:r>
      <w:r>
        <w:rPr>
          <w:rFonts w:asciiTheme="minorHAnsi" w:hAnsiTheme="minorHAnsi" w:cstheme="minorHAnsi"/>
          <w:spacing w:val="-1"/>
          <w:lang w:val="sq-AL"/>
        </w:rPr>
        <w:t>,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 xml:space="preserve"> paraqite</w:t>
      </w:r>
      <w:r>
        <w:rPr>
          <w:rFonts w:asciiTheme="minorHAnsi" w:hAnsiTheme="minorHAnsi" w:cstheme="minorHAnsi"/>
          <w:spacing w:val="-1"/>
          <w:lang w:val="sq-AL"/>
        </w:rPr>
        <w:t>t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 xml:space="preserve"> n</w:t>
      </w:r>
      <w:r w:rsidR="003D1233" w:rsidRPr="006D6431">
        <w:rPr>
          <w:rFonts w:asciiTheme="minorHAnsi" w:hAnsiTheme="minorHAnsi" w:cstheme="minorHAnsi"/>
          <w:spacing w:val="-1"/>
          <w:lang w:val="sq-AL"/>
        </w:rPr>
        <w:t>ë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 xml:space="preserve"> tabel</w:t>
      </w:r>
      <w:r w:rsidR="003D1233" w:rsidRPr="006D6431">
        <w:rPr>
          <w:rFonts w:asciiTheme="minorHAnsi" w:hAnsiTheme="minorHAnsi" w:cstheme="minorHAnsi"/>
          <w:spacing w:val="-1"/>
          <w:lang w:val="sq-AL"/>
        </w:rPr>
        <w:t>ë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>n e m</w:t>
      </w:r>
      <w:r w:rsidR="003D1233" w:rsidRPr="006D6431">
        <w:rPr>
          <w:rFonts w:asciiTheme="minorHAnsi" w:hAnsiTheme="minorHAnsi" w:cstheme="minorHAnsi"/>
          <w:spacing w:val="-1"/>
          <w:lang w:val="sq-AL"/>
        </w:rPr>
        <w:t>ë</w:t>
      </w:r>
      <w:r w:rsidR="00B53D60" w:rsidRPr="006D6431">
        <w:rPr>
          <w:rFonts w:asciiTheme="minorHAnsi" w:hAnsiTheme="minorHAnsi" w:cstheme="minorHAnsi"/>
          <w:spacing w:val="-1"/>
          <w:lang w:val="sq-AL"/>
        </w:rPr>
        <w:t>poshtme:</w:t>
      </w:r>
      <w:r w:rsidR="002F277C" w:rsidRPr="002F277C">
        <w:rPr>
          <w:rFonts w:asciiTheme="minorHAnsi" w:hAnsiTheme="minorHAnsi" w:cstheme="minorHAnsi"/>
          <w:bCs/>
          <w:i/>
          <w:sz w:val="22"/>
          <w:lang w:val="sq-AL"/>
        </w:rPr>
        <w:t xml:space="preserve"> </w:t>
      </w:r>
    </w:p>
    <w:p w14:paraId="45C2F815" w14:textId="77777777" w:rsidR="002F277C" w:rsidRDefault="002F277C" w:rsidP="002F277C">
      <w:pPr>
        <w:jc w:val="both"/>
        <w:rPr>
          <w:rFonts w:asciiTheme="minorHAnsi" w:hAnsiTheme="minorHAnsi" w:cstheme="minorHAnsi"/>
          <w:bCs/>
          <w:i/>
          <w:sz w:val="22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416"/>
        <w:tblW w:w="9578" w:type="dxa"/>
        <w:tblLook w:val="04A0" w:firstRow="1" w:lastRow="0" w:firstColumn="1" w:lastColumn="0" w:noHBand="0" w:noVBand="1"/>
      </w:tblPr>
      <w:tblGrid>
        <w:gridCol w:w="767"/>
        <w:gridCol w:w="4307"/>
        <w:gridCol w:w="1456"/>
        <w:gridCol w:w="2190"/>
        <w:gridCol w:w="858"/>
      </w:tblGrid>
      <w:tr w:rsidR="002F277C" w:rsidRPr="006D6431" w14:paraId="14510C86" w14:textId="77777777" w:rsidTr="002F277C">
        <w:trPr>
          <w:trHeight w:val="342"/>
        </w:trPr>
        <w:tc>
          <w:tcPr>
            <w:tcW w:w="767" w:type="dxa"/>
            <w:vMerge w:val="restart"/>
            <w:shd w:val="clear" w:color="auto" w:fill="C6D9F1" w:themeFill="text2" w:themeFillTint="33"/>
            <w:vAlign w:val="center"/>
            <w:hideMark/>
          </w:tcPr>
          <w:p w14:paraId="63B40F4D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Kodi instit.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0DBBD65E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56" w:type="dxa"/>
            <w:vMerge w:val="restart"/>
            <w:shd w:val="clear" w:color="auto" w:fill="C6D9F1" w:themeFill="text2" w:themeFillTint="33"/>
            <w:vAlign w:val="center"/>
            <w:hideMark/>
          </w:tcPr>
          <w:p w14:paraId="7A1B7C0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Numri i VKM te miratuara</w:t>
            </w:r>
          </w:p>
        </w:tc>
        <w:tc>
          <w:tcPr>
            <w:tcW w:w="3048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0B714AD9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Fondi i përdorur</w:t>
            </w:r>
          </w:p>
        </w:tc>
      </w:tr>
      <w:tr w:rsidR="002F277C" w:rsidRPr="006D6431" w14:paraId="66F72CC6" w14:textId="77777777" w:rsidTr="002F277C">
        <w:trPr>
          <w:trHeight w:val="279"/>
        </w:trPr>
        <w:tc>
          <w:tcPr>
            <w:tcW w:w="767" w:type="dxa"/>
            <w:vMerge/>
            <w:shd w:val="clear" w:color="auto" w:fill="C6D9F1" w:themeFill="text2" w:themeFillTint="33"/>
            <w:vAlign w:val="center"/>
            <w:hideMark/>
          </w:tcPr>
          <w:p w14:paraId="045A322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13436C06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Emërtimi i institucionit</w:t>
            </w:r>
          </w:p>
        </w:tc>
        <w:tc>
          <w:tcPr>
            <w:tcW w:w="1456" w:type="dxa"/>
            <w:vMerge/>
            <w:shd w:val="clear" w:color="auto" w:fill="C6D9F1" w:themeFill="text2" w:themeFillTint="33"/>
            <w:vAlign w:val="center"/>
            <w:hideMark/>
          </w:tcPr>
          <w:p w14:paraId="1C93D1D6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190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6DE5C64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Vlera e akorduar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22F53D5C" w14:textId="77777777" w:rsidR="002F277C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  <w:p w14:paraId="353FADB1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Në %</w:t>
            </w:r>
          </w:p>
        </w:tc>
      </w:tr>
      <w:tr w:rsidR="002F277C" w:rsidRPr="006D6431" w14:paraId="11FF6D52" w14:textId="77777777" w:rsidTr="002F277C">
        <w:trPr>
          <w:trHeight w:val="34"/>
        </w:trPr>
        <w:tc>
          <w:tcPr>
            <w:tcW w:w="767" w:type="dxa"/>
            <w:vMerge/>
            <w:shd w:val="clear" w:color="auto" w:fill="C6D9F1" w:themeFill="text2" w:themeFillTint="33"/>
            <w:vAlign w:val="center"/>
            <w:hideMark/>
          </w:tcPr>
          <w:p w14:paraId="337DA117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7599BE2D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456" w:type="dxa"/>
            <w:vMerge/>
            <w:shd w:val="clear" w:color="auto" w:fill="C6D9F1" w:themeFill="text2" w:themeFillTint="33"/>
            <w:vAlign w:val="center"/>
            <w:hideMark/>
          </w:tcPr>
          <w:p w14:paraId="2621C7D9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190" w:type="dxa"/>
            <w:vMerge/>
            <w:shd w:val="clear" w:color="auto" w:fill="C6D9F1" w:themeFill="text2" w:themeFillTint="33"/>
            <w:vAlign w:val="center"/>
            <w:hideMark/>
          </w:tcPr>
          <w:p w14:paraId="78FCA147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0EC40BA5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</w:tr>
      <w:tr w:rsidR="002F277C" w:rsidRPr="006D6431" w14:paraId="526B908C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0F1194FF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73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308DA293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Komisioni Qendror i Zgjedhjeve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44A2B42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30E4F77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800,000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5AF70AF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36.8%</w:t>
            </w:r>
          </w:p>
        </w:tc>
      </w:tr>
      <w:tr w:rsidR="002F277C" w:rsidRPr="006D6431" w14:paraId="4A59B0C9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03953244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0DB6014B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Financave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1A5C62A1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65407FC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25,434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76738F9F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1.2%</w:t>
            </w:r>
          </w:p>
        </w:tc>
      </w:tr>
      <w:tr w:rsidR="002F277C" w:rsidRPr="006D6431" w14:paraId="1193DBF6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6DDFE9C1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4217900B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Arsimit dhe Shkencës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1CFDC473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4E662A1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106,000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4068DA84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4.9%</w:t>
            </w:r>
          </w:p>
        </w:tc>
      </w:tr>
      <w:tr w:rsidR="002F277C" w:rsidRPr="006D6431" w14:paraId="3A3D1850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706A3652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35B2CC58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Kulturës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27561CD1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2D9C5764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187,581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61D16C85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8.6%</w:t>
            </w:r>
          </w:p>
        </w:tc>
      </w:tr>
      <w:tr w:rsidR="002F277C" w:rsidRPr="006D6431" w14:paraId="4CBED9B3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54DA816A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5DA39CDE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Drejtësisë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68C5D6E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08D3199E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380,000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258A7BDF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17.5%</w:t>
            </w:r>
          </w:p>
        </w:tc>
      </w:tr>
      <w:tr w:rsidR="002F277C" w:rsidRPr="006D6431" w14:paraId="5BD86CAB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50B29100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15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6D71993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Punëve të Jashtme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3A0EF818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6B507DF8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115,800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09FD775A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5.3%</w:t>
            </w:r>
          </w:p>
        </w:tc>
      </w:tr>
      <w:tr w:rsidR="002F277C" w:rsidRPr="006D6431" w14:paraId="568442A1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18CDC613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16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2934743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Brendshme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5C5BF783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4F33550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20,000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7F50B6DD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0.9%</w:t>
            </w:r>
          </w:p>
        </w:tc>
      </w:tr>
      <w:tr w:rsidR="002F277C" w:rsidRPr="006D6431" w14:paraId="4DDF5006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2AFD0E8E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49241EE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Ministria e Mbrojtjes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09C32C9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1F914836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83,400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238C066D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3.8%</w:t>
            </w:r>
          </w:p>
        </w:tc>
      </w:tr>
      <w:tr w:rsidR="002F277C" w:rsidRPr="006D6431" w14:paraId="7E3BCC88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0B0DDA83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2D848F6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Gjykata Kushtetuese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517D7A7E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55D11016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35,000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5062ED7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1.6%</w:t>
            </w:r>
          </w:p>
        </w:tc>
      </w:tr>
      <w:tr w:rsidR="002F277C" w:rsidRPr="006D6431" w14:paraId="333042DC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57227E5B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40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61565A2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Partite Politike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48CC5B23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62D11B9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100,000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0B1B58F4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4.6%</w:t>
            </w:r>
          </w:p>
        </w:tc>
      </w:tr>
      <w:tr w:rsidR="002F277C" w:rsidRPr="006D6431" w14:paraId="4542D514" w14:textId="77777777" w:rsidTr="002F277C">
        <w:trPr>
          <w:trHeight w:val="246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5D81D0EE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63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58392096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Institucionet e Drejtësisë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22A40A70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0A312C67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40,000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1B812A5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1.8%</w:t>
            </w:r>
          </w:p>
        </w:tc>
      </w:tr>
      <w:tr w:rsidR="002F277C" w:rsidRPr="006D6431" w14:paraId="6FEEBA6C" w14:textId="77777777" w:rsidTr="002F277C">
        <w:trPr>
          <w:trHeight w:val="258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2FF528F3" w14:textId="77777777" w:rsidR="002F277C" w:rsidRPr="00607A7A" w:rsidRDefault="002F277C" w:rsidP="002F2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607A7A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87</w:t>
            </w: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6B30AD18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Institucione të tjera Qeveritare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456D621C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6</w:t>
            </w: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1059B7B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281,205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5CE8F43D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12.9%</w:t>
            </w:r>
          </w:p>
        </w:tc>
      </w:tr>
      <w:tr w:rsidR="002F277C" w:rsidRPr="006D6431" w14:paraId="642D8C99" w14:textId="77777777" w:rsidTr="002F277C">
        <w:trPr>
          <w:trHeight w:val="258"/>
        </w:trPr>
        <w:tc>
          <w:tcPr>
            <w:tcW w:w="767" w:type="dxa"/>
            <w:shd w:val="clear" w:color="auto" w:fill="C6D9F1" w:themeFill="text2" w:themeFillTint="33"/>
            <w:noWrap/>
            <w:vAlign w:val="center"/>
            <w:hideMark/>
          </w:tcPr>
          <w:p w14:paraId="3472C183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4307" w:type="dxa"/>
            <w:shd w:val="clear" w:color="auto" w:fill="C6D9F1" w:themeFill="text2" w:themeFillTint="33"/>
            <w:noWrap/>
            <w:vAlign w:val="center"/>
            <w:hideMark/>
          </w:tcPr>
          <w:p w14:paraId="3176973B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456" w:type="dxa"/>
            <w:shd w:val="clear" w:color="auto" w:fill="C6D9F1" w:themeFill="text2" w:themeFillTint="33"/>
            <w:noWrap/>
            <w:vAlign w:val="center"/>
            <w:hideMark/>
          </w:tcPr>
          <w:p w14:paraId="2D9487B4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190" w:type="dxa"/>
            <w:shd w:val="clear" w:color="auto" w:fill="C6D9F1" w:themeFill="text2" w:themeFillTint="33"/>
            <w:noWrap/>
            <w:vAlign w:val="center"/>
            <w:hideMark/>
          </w:tcPr>
          <w:p w14:paraId="3626D2FE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2,174,420</w:t>
            </w:r>
          </w:p>
        </w:tc>
        <w:tc>
          <w:tcPr>
            <w:tcW w:w="857" w:type="dxa"/>
            <w:shd w:val="clear" w:color="auto" w:fill="C6D9F1" w:themeFill="text2" w:themeFillTint="33"/>
            <w:noWrap/>
            <w:vAlign w:val="center"/>
            <w:hideMark/>
          </w:tcPr>
          <w:p w14:paraId="0A792282" w14:textId="77777777" w:rsidR="002F277C" w:rsidRPr="006D6431" w:rsidRDefault="002F277C" w:rsidP="002F2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</w:pPr>
            <w:r w:rsidRPr="006D64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q-AL"/>
              </w:rPr>
              <w:t>100%</w:t>
            </w:r>
          </w:p>
        </w:tc>
      </w:tr>
    </w:tbl>
    <w:p w14:paraId="4277AC56" w14:textId="77777777" w:rsidR="0008776B" w:rsidRPr="006D6431" w:rsidRDefault="002F277C" w:rsidP="002F277C">
      <w:pPr>
        <w:jc w:val="both"/>
        <w:rPr>
          <w:rFonts w:asciiTheme="minorHAnsi" w:hAnsiTheme="minorHAnsi" w:cstheme="minorHAnsi"/>
          <w:spacing w:val="-1"/>
          <w:lang w:val="sq-AL"/>
        </w:rPr>
      </w:pPr>
      <w:r w:rsidRPr="006D6431">
        <w:rPr>
          <w:rFonts w:asciiTheme="minorHAnsi" w:hAnsiTheme="minorHAnsi" w:cstheme="minorHAnsi"/>
          <w:bCs/>
          <w:i/>
          <w:sz w:val="22"/>
          <w:lang w:val="sq-AL"/>
        </w:rPr>
        <w:t>Tabela 2: Përdorimi i fondit rezervë, sipas institucioneve përfituese (në 000/LEK).</w:t>
      </w:r>
    </w:p>
    <w:p w14:paraId="041B4885" w14:textId="77777777" w:rsidR="003A5872" w:rsidRPr="00607A7A" w:rsidRDefault="001734E6" w:rsidP="002F277C">
      <w:pPr>
        <w:jc w:val="both"/>
        <w:rPr>
          <w:rFonts w:asciiTheme="minorHAnsi" w:hAnsiTheme="minorHAnsi" w:cstheme="minorHAnsi"/>
          <w:i/>
          <w:noProof/>
          <w:sz w:val="20"/>
          <w:lang w:val="sq-AL"/>
        </w:rPr>
      </w:pPr>
      <w:r w:rsidRPr="00607A7A">
        <w:rPr>
          <w:rFonts w:asciiTheme="minorHAnsi" w:hAnsiTheme="minorHAnsi" w:cstheme="minorHAnsi"/>
          <w:bCs/>
          <w:i/>
          <w:sz w:val="20"/>
          <w:lang w:val="sq-AL"/>
        </w:rPr>
        <w:t xml:space="preserve">  </w:t>
      </w:r>
      <w:r w:rsidR="00820FAA" w:rsidRPr="00607A7A">
        <w:rPr>
          <w:rFonts w:asciiTheme="minorHAnsi" w:hAnsiTheme="minorHAnsi" w:cstheme="minorHAnsi"/>
          <w:bCs/>
          <w:i/>
          <w:sz w:val="20"/>
          <w:lang w:val="sq-AL"/>
        </w:rPr>
        <w:t xml:space="preserve">       </w:t>
      </w:r>
      <w:r w:rsidR="003A5872" w:rsidRPr="00607A7A">
        <w:rPr>
          <w:rFonts w:asciiTheme="minorHAnsi" w:hAnsiTheme="minorHAnsi" w:cstheme="minorHAnsi"/>
          <w:i/>
          <w:noProof/>
          <w:sz w:val="20"/>
          <w:lang w:val="sq-AL"/>
        </w:rPr>
        <w:t>Burimi: Ministria e Financave (20</w:t>
      </w:r>
      <w:r w:rsidR="00B328F5" w:rsidRPr="00607A7A">
        <w:rPr>
          <w:rFonts w:asciiTheme="minorHAnsi" w:hAnsiTheme="minorHAnsi" w:cstheme="minorHAnsi"/>
          <w:i/>
          <w:noProof/>
          <w:sz w:val="20"/>
          <w:lang w:val="sq-AL"/>
        </w:rPr>
        <w:t>2</w:t>
      </w:r>
      <w:r w:rsidR="00447BC1" w:rsidRPr="00607A7A">
        <w:rPr>
          <w:rFonts w:asciiTheme="minorHAnsi" w:hAnsiTheme="minorHAnsi" w:cstheme="minorHAnsi"/>
          <w:i/>
          <w:noProof/>
          <w:sz w:val="20"/>
          <w:lang w:val="sq-AL"/>
        </w:rPr>
        <w:t>3</w:t>
      </w:r>
      <w:r w:rsidR="003A5872" w:rsidRPr="00607A7A">
        <w:rPr>
          <w:rFonts w:asciiTheme="minorHAnsi" w:hAnsiTheme="minorHAnsi" w:cstheme="minorHAnsi"/>
          <w:i/>
          <w:noProof/>
          <w:sz w:val="20"/>
          <w:lang w:val="sq-AL"/>
        </w:rPr>
        <w:t>)</w:t>
      </w:r>
      <w:r w:rsidR="003A5872" w:rsidRPr="00607A7A">
        <w:rPr>
          <w:rFonts w:asciiTheme="minorHAnsi" w:hAnsiTheme="minorHAnsi" w:cstheme="minorHAnsi"/>
          <w:i/>
          <w:noProof/>
          <w:sz w:val="20"/>
          <w:lang w:val="sq-AL"/>
        </w:rPr>
        <w:tab/>
      </w:r>
    </w:p>
    <w:p w14:paraId="25B9D1A9" w14:textId="77777777" w:rsidR="00607A7A" w:rsidRDefault="00607A7A" w:rsidP="002F277C">
      <w:pPr>
        <w:jc w:val="both"/>
        <w:rPr>
          <w:rFonts w:asciiTheme="minorHAnsi" w:hAnsiTheme="minorHAnsi" w:cstheme="minorHAnsi"/>
          <w:bCs/>
          <w:iCs/>
          <w:lang w:val="sq-AL"/>
        </w:rPr>
      </w:pPr>
    </w:p>
    <w:p w14:paraId="64AD14D6" w14:textId="77777777" w:rsidR="0010787D" w:rsidRDefault="0010787D" w:rsidP="002F277C">
      <w:pPr>
        <w:jc w:val="both"/>
        <w:rPr>
          <w:rFonts w:asciiTheme="minorHAnsi" w:hAnsiTheme="minorHAnsi" w:cstheme="minorHAnsi"/>
          <w:bCs/>
          <w:iCs/>
          <w:lang w:val="sq-AL"/>
        </w:rPr>
      </w:pPr>
      <w:r w:rsidRPr="006D6431">
        <w:rPr>
          <w:rFonts w:asciiTheme="minorHAnsi" w:hAnsiTheme="minorHAnsi" w:cstheme="minorHAnsi"/>
          <w:bCs/>
          <w:iCs/>
          <w:lang w:val="sq-AL"/>
        </w:rPr>
        <w:t>N</w:t>
      </w:r>
      <w:r w:rsidR="00410EEB" w:rsidRPr="006D6431">
        <w:rPr>
          <w:rFonts w:asciiTheme="minorHAnsi" w:hAnsiTheme="minorHAnsi" w:cstheme="minorHAnsi"/>
          <w:bCs/>
          <w:iCs/>
          <w:lang w:val="sq-AL"/>
        </w:rPr>
        <w:t>ë</w:t>
      </w:r>
      <w:r w:rsidRPr="006D6431">
        <w:rPr>
          <w:rFonts w:asciiTheme="minorHAnsi" w:hAnsiTheme="minorHAnsi" w:cstheme="minorHAnsi"/>
          <w:bCs/>
          <w:iCs/>
          <w:lang w:val="sq-AL"/>
        </w:rPr>
        <w:t xml:space="preserve"> m</w:t>
      </w:r>
      <w:r w:rsidR="00410EEB" w:rsidRPr="006D6431">
        <w:rPr>
          <w:rFonts w:asciiTheme="minorHAnsi" w:hAnsiTheme="minorHAnsi" w:cstheme="minorHAnsi"/>
          <w:bCs/>
          <w:iCs/>
          <w:lang w:val="sq-AL"/>
        </w:rPr>
        <w:t>ë</w:t>
      </w:r>
      <w:r w:rsidRPr="006D6431">
        <w:rPr>
          <w:rFonts w:asciiTheme="minorHAnsi" w:hAnsiTheme="minorHAnsi" w:cstheme="minorHAnsi"/>
          <w:bCs/>
          <w:iCs/>
          <w:lang w:val="sq-AL"/>
        </w:rPr>
        <w:t>nyr</w:t>
      </w:r>
      <w:r w:rsidR="004C70C3" w:rsidRPr="006D6431">
        <w:rPr>
          <w:rFonts w:asciiTheme="minorHAnsi" w:hAnsiTheme="minorHAnsi" w:cstheme="minorHAnsi"/>
          <w:bCs/>
          <w:iCs/>
          <w:lang w:val="sq-AL"/>
        </w:rPr>
        <w:t>ë</w:t>
      </w:r>
      <w:r w:rsidRPr="006D6431">
        <w:rPr>
          <w:rFonts w:asciiTheme="minorHAnsi" w:hAnsiTheme="minorHAnsi" w:cstheme="minorHAnsi"/>
          <w:bCs/>
          <w:iCs/>
          <w:lang w:val="sq-AL"/>
        </w:rPr>
        <w:t xml:space="preserve"> analitike</w:t>
      </w:r>
      <w:r w:rsidR="00F05E91">
        <w:rPr>
          <w:rFonts w:asciiTheme="minorHAnsi" w:hAnsiTheme="minorHAnsi" w:cstheme="minorHAnsi"/>
          <w:bCs/>
          <w:iCs/>
          <w:lang w:val="sq-AL"/>
        </w:rPr>
        <w:t xml:space="preserve">, në rend zbritës, </w:t>
      </w:r>
      <w:r w:rsidRPr="006D6431">
        <w:rPr>
          <w:rFonts w:asciiTheme="minorHAnsi" w:hAnsiTheme="minorHAnsi" w:cstheme="minorHAnsi"/>
          <w:bCs/>
          <w:iCs/>
          <w:lang w:val="sq-AL"/>
        </w:rPr>
        <w:t>rezulton se:</w:t>
      </w:r>
    </w:p>
    <w:p w14:paraId="5F054AC7" w14:textId="77777777" w:rsidR="00F05E91" w:rsidRPr="00F05E91" w:rsidRDefault="00F05E91" w:rsidP="002F277C">
      <w:pPr>
        <w:jc w:val="both"/>
        <w:rPr>
          <w:rFonts w:asciiTheme="minorHAnsi" w:hAnsiTheme="minorHAnsi" w:cstheme="minorHAnsi"/>
          <w:bCs/>
          <w:iCs/>
          <w:sz w:val="8"/>
          <w:szCs w:val="8"/>
          <w:lang w:val="sq-AL"/>
        </w:rPr>
      </w:pPr>
    </w:p>
    <w:p w14:paraId="6912A9DA" w14:textId="77777777" w:rsidR="0068624F" w:rsidRDefault="00AE514A" w:rsidP="002F277C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t>800</w:t>
      </w:r>
      <w:r w:rsidR="0068624F" w:rsidRPr="006D6431">
        <w:rPr>
          <w:rFonts w:asciiTheme="minorHAnsi" w:hAnsiTheme="minorHAnsi" w:cstheme="minorHAnsi"/>
          <w:iCs/>
          <w:lang w:val="sq-AL"/>
        </w:rPr>
        <w:t xml:space="preserve"> milionë </w:t>
      </w:r>
      <w:r w:rsidR="006D6431">
        <w:rPr>
          <w:rFonts w:asciiTheme="minorHAnsi" w:hAnsiTheme="minorHAnsi" w:cstheme="minorHAnsi"/>
          <w:iCs/>
          <w:lang w:val="sq-AL"/>
        </w:rPr>
        <w:t>LEK</w:t>
      </w:r>
      <w:r w:rsidR="0068624F" w:rsidRPr="006D6431">
        <w:rPr>
          <w:rFonts w:asciiTheme="minorHAnsi" w:hAnsiTheme="minorHAnsi" w:cstheme="minorHAnsi"/>
          <w:iCs/>
          <w:lang w:val="sq-AL"/>
        </w:rPr>
        <w:t xml:space="preserve"> për </w:t>
      </w:r>
      <w:r w:rsidRPr="00F05E91">
        <w:rPr>
          <w:rFonts w:asciiTheme="minorHAnsi" w:hAnsiTheme="minorHAnsi" w:cstheme="minorHAnsi"/>
          <w:b/>
          <w:iCs/>
          <w:lang w:val="sq-AL"/>
        </w:rPr>
        <w:t>Komisionin Qendror t</w:t>
      </w:r>
      <w:r w:rsidR="005B33EC" w:rsidRPr="00F05E91">
        <w:rPr>
          <w:rFonts w:asciiTheme="minorHAnsi" w:hAnsiTheme="minorHAnsi" w:cstheme="minorHAnsi"/>
          <w:b/>
          <w:iCs/>
          <w:lang w:val="sq-AL"/>
        </w:rPr>
        <w:t>ë</w:t>
      </w:r>
      <w:r w:rsidRPr="00F05E91">
        <w:rPr>
          <w:rFonts w:asciiTheme="minorHAnsi" w:hAnsiTheme="minorHAnsi" w:cstheme="minorHAnsi"/>
          <w:b/>
          <w:iCs/>
          <w:lang w:val="sq-AL"/>
        </w:rPr>
        <w:t xml:space="preserve"> Zgjedhjeve</w:t>
      </w:r>
      <w:r w:rsidRPr="006D6431">
        <w:rPr>
          <w:rFonts w:asciiTheme="minorHAnsi" w:hAnsiTheme="minorHAnsi" w:cstheme="minorHAnsi"/>
          <w:iCs/>
          <w:lang w:val="sq-AL"/>
        </w:rPr>
        <w:t xml:space="preserve"> </w:t>
      </w:r>
      <w:r w:rsidR="0068624F" w:rsidRPr="006D6431">
        <w:rPr>
          <w:rFonts w:asciiTheme="minorHAnsi" w:hAnsiTheme="minorHAnsi" w:cstheme="minorHAnsi"/>
          <w:iCs/>
          <w:lang w:val="sq-AL"/>
        </w:rPr>
        <w:t>nëpërmjet VKM</w:t>
      </w:r>
      <w:r w:rsidRPr="006D6431">
        <w:rPr>
          <w:rFonts w:asciiTheme="minorHAnsi" w:hAnsiTheme="minorHAnsi" w:cstheme="minorHAnsi"/>
          <w:iCs/>
          <w:lang w:val="sq-AL"/>
        </w:rPr>
        <w:t xml:space="preserve"> nr.38 dat</w:t>
      </w:r>
      <w:r w:rsidR="00607A7A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27.01.2023 “</w:t>
      </w:r>
      <w:r w:rsidRPr="006D6431">
        <w:rPr>
          <w:rFonts w:asciiTheme="minorHAnsi" w:hAnsiTheme="minorHAnsi" w:cstheme="minorHAnsi"/>
          <w:i/>
          <w:iCs/>
          <w:lang w:val="sq-AL"/>
        </w:rPr>
        <w:t>P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r</w:t>
      </w:r>
      <w:r w:rsidR="00E62514" w:rsidRPr="006D6431">
        <w:rPr>
          <w:rFonts w:asciiTheme="minorHAnsi" w:hAnsiTheme="minorHAnsi" w:cstheme="minorHAnsi"/>
          <w:i/>
          <w:iCs/>
          <w:lang w:val="sq-AL"/>
        </w:rPr>
        <w:t xml:space="preserve"> </w:t>
      </w:r>
      <w:r w:rsidRPr="006D6431">
        <w:rPr>
          <w:rFonts w:asciiTheme="minorHAnsi" w:hAnsiTheme="minorHAnsi" w:cstheme="minorHAnsi"/>
          <w:i/>
          <w:iCs/>
          <w:lang w:val="sq-AL"/>
        </w:rPr>
        <w:t>nj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shtes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fondi n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Buxhetin e vitit 2023, miratuar p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r KQZ, p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r organizimin e zgjedhjeve p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r organet e vet</w:t>
      </w:r>
      <w:r w:rsidR="00607A7A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qeverisjes vendore, t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dat</w:t>
      </w:r>
      <w:r w:rsidR="00DC58F1" w:rsidRPr="006D6431"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>s 14 Maj 2023</w:t>
      </w:r>
      <w:r w:rsidRPr="006D6431">
        <w:rPr>
          <w:rFonts w:asciiTheme="minorHAnsi" w:hAnsiTheme="minorHAnsi" w:cstheme="minorHAnsi"/>
          <w:iCs/>
          <w:lang w:val="sq-AL"/>
        </w:rPr>
        <w:t>”.</w:t>
      </w:r>
    </w:p>
    <w:p w14:paraId="0C0B102D" w14:textId="77777777" w:rsidR="00F05E91" w:rsidRPr="00F05E91" w:rsidRDefault="00F05E91" w:rsidP="006A4F2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Cs/>
          <w:sz w:val="24"/>
          <w:lang w:val="sq-AL"/>
        </w:rPr>
      </w:pPr>
      <w:r w:rsidRPr="00F05E91">
        <w:rPr>
          <w:rFonts w:asciiTheme="minorHAnsi" w:hAnsiTheme="minorHAnsi" w:cstheme="minorHAnsi"/>
          <w:sz w:val="24"/>
          <w:lang w:val="sq-AL"/>
        </w:rPr>
        <w:t xml:space="preserve">380 milionë LEK për </w:t>
      </w:r>
      <w:r w:rsidRPr="00F05E91">
        <w:rPr>
          <w:rFonts w:asciiTheme="minorHAnsi" w:hAnsiTheme="minorHAnsi" w:cstheme="minorHAnsi"/>
          <w:b/>
          <w:sz w:val="24"/>
          <w:lang w:val="sq-AL"/>
        </w:rPr>
        <w:t>Ministrinë e Drejtësisë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nëpërmjet VKM nr.834 datë 28.12.2023</w:t>
      </w:r>
      <w:r w:rsidRPr="00F05E91">
        <w:rPr>
          <w:rFonts w:asciiTheme="minorHAnsi" w:hAnsiTheme="minorHAnsi" w:cstheme="minorHAnsi"/>
          <w:i/>
          <w:iCs/>
          <w:sz w:val="24"/>
          <w:lang w:val="sq-AL"/>
        </w:rPr>
        <w:t xml:space="preserve"> “Për një ndryshim në VKM nr.929 d</w:t>
      </w:r>
      <w:r>
        <w:rPr>
          <w:rFonts w:asciiTheme="minorHAnsi" w:hAnsiTheme="minorHAnsi" w:cstheme="minorHAnsi"/>
          <w:i/>
          <w:iCs/>
          <w:sz w:val="24"/>
          <w:lang w:val="sq-AL"/>
        </w:rPr>
        <w:t>atë</w:t>
      </w:r>
      <w:r w:rsidRPr="00F05E91">
        <w:rPr>
          <w:rFonts w:asciiTheme="minorHAnsi" w:hAnsiTheme="minorHAnsi" w:cstheme="minorHAnsi"/>
          <w:i/>
          <w:iCs/>
          <w:sz w:val="24"/>
          <w:lang w:val="sq-AL"/>
        </w:rPr>
        <w:t xml:space="preserve"> 17.11.2010 "Për krijimin dhe përdorimin e fondit të ve</w:t>
      </w:r>
      <w:r>
        <w:rPr>
          <w:rFonts w:asciiTheme="minorHAnsi" w:hAnsiTheme="minorHAnsi" w:cstheme="minorHAnsi"/>
          <w:i/>
          <w:iCs/>
          <w:sz w:val="24"/>
          <w:lang w:val="sq-AL"/>
        </w:rPr>
        <w:t>ç</w:t>
      </w:r>
      <w:r w:rsidRPr="00F05E91">
        <w:rPr>
          <w:rFonts w:asciiTheme="minorHAnsi" w:hAnsiTheme="minorHAnsi" w:cstheme="minorHAnsi"/>
          <w:i/>
          <w:iCs/>
          <w:sz w:val="24"/>
          <w:lang w:val="sq-AL"/>
        </w:rPr>
        <w:t xml:space="preserve">antë" të ndryshuar dhe për shtesë fondi në buxhetin e vitit 2023, miratuar për disa institucione".  </w:t>
      </w:r>
    </w:p>
    <w:p w14:paraId="1F784B1E" w14:textId="77777777" w:rsidR="00F05E91" w:rsidRPr="006D6431" w:rsidRDefault="00F05E91" w:rsidP="00F05E91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t xml:space="preserve">187.5 milion </w:t>
      </w:r>
      <w:r>
        <w:rPr>
          <w:rFonts w:asciiTheme="minorHAnsi" w:hAnsiTheme="minorHAnsi" w:cstheme="minorHAnsi"/>
          <w:iCs/>
          <w:lang w:val="sq-AL"/>
        </w:rPr>
        <w:t>LEK</w:t>
      </w:r>
      <w:r w:rsidRPr="006D6431">
        <w:rPr>
          <w:rFonts w:asciiTheme="minorHAnsi" w:hAnsiTheme="minorHAnsi" w:cstheme="minorHAnsi"/>
          <w:iCs/>
          <w:lang w:val="sq-AL"/>
        </w:rPr>
        <w:t xml:space="preserve"> për </w:t>
      </w:r>
      <w:r w:rsidRPr="00F05E91">
        <w:rPr>
          <w:rFonts w:asciiTheme="minorHAnsi" w:hAnsiTheme="minorHAnsi" w:cstheme="minorHAnsi"/>
          <w:b/>
          <w:iCs/>
          <w:lang w:val="sq-AL"/>
        </w:rPr>
        <w:t>Ministrinë e Kulturës</w:t>
      </w:r>
      <w:r w:rsidRPr="006D6431">
        <w:rPr>
          <w:rFonts w:asciiTheme="minorHAnsi" w:hAnsiTheme="minorHAnsi" w:cstheme="minorHAnsi"/>
          <w:iCs/>
          <w:lang w:val="sq-AL"/>
        </w:rPr>
        <w:t xml:space="preserve"> </w:t>
      </w:r>
      <w:r>
        <w:rPr>
          <w:rFonts w:asciiTheme="minorHAnsi" w:hAnsiTheme="minorHAnsi" w:cstheme="minorHAnsi"/>
          <w:iCs/>
          <w:lang w:val="sq-AL"/>
        </w:rPr>
        <w:t>dhe konkretisht</w:t>
      </w:r>
      <w:r w:rsidRPr="006D6431">
        <w:rPr>
          <w:rFonts w:asciiTheme="minorHAnsi" w:hAnsiTheme="minorHAnsi" w:cstheme="minorHAnsi"/>
          <w:iCs/>
          <w:lang w:val="sq-AL"/>
        </w:rPr>
        <w:t>:</w:t>
      </w:r>
    </w:p>
    <w:p w14:paraId="64E67D49" w14:textId="77777777" w:rsidR="00F05E91" w:rsidRPr="006C2F6F" w:rsidRDefault="00F05E91" w:rsidP="00F05E9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6C2F6F">
        <w:rPr>
          <w:rFonts w:asciiTheme="minorHAnsi" w:hAnsiTheme="minorHAnsi" w:cstheme="minorHAnsi"/>
          <w:i/>
          <w:sz w:val="24"/>
          <w:lang w:val="sq-AL"/>
        </w:rPr>
        <w:t>130.1 milionë LEK me VKM nr.228 datë 13.04.2023</w:t>
      </w:r>
      <w:r w:rsidRPr="006C2F6F">
        <w:rPr>
          <w:rFonts w:asciiTheme="minorHAnsi" w:hAnsiTheme="minorHAnsi" w:cstheme="minorHAnsi"/>
          <w:i/>
          <w:iCs/>
          <w:sz w:val="24"/>
          <w:lang w:val="sq-AL"/>
        </w:rPr>
        <w:t>“Për një shtesë fondesh në buxhetin e vitit 2023, miratuar për Ministrinë e Kulturës dhe Radio Televizionin Shqiptar, për mbulimin e shpenzimeve për realizimin e projektit “Festivali Folklorik Kombëtar, Gjirokastër, 24 Qershor-2 Korrik 2023”.</w:t>
      </w:r>
    </w:p>
    <w:p w14:paraId="79614CFB" w14:textId="77777777" w:rsidR="00F05E91" w:rsidRPr="006C2F6F" w:rsidRDefault="00F05E91" w:rsidP="00F05E91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i/>
          <w:iCs/>
          <w:sz w:val="24"/>
          <w:lang w:val="sq-AL"/>
        </w:rPr>
      </w:pPr>
      <w:r w:rsidRPr="006C2F6F">
        <w:rPr>
          <w:rFonts w:asciiTheme="minorHAnsi" w:hAnsiTheme="minorHAnsi" w:cstheme="minorHAnsi"/>
          <w:i/>
          <w:iCs/>
          <w:sz w:val="24"/>
          <w:lang w:val="sq-AL"/>
        </w:rPr>
        <w:t>57.5 milionë LEK me VKM nr.202 datë 07.04.2023 “Për një shtesë fondi në buxhetin e MK për vitin 2023, për financimin e projektit teknik të ndërhyrjes emergjente në objektin monument kulture, kategoria e I, ura e Matit".</w:t>
      </w:r>
    </w:p>
    <w:p w14:paraId="24D335DE" w14:textId="77777777" w:rsidR="00F05E91" w:rsidRPr="006D6431" w:rsidRDefault="00F05E91" w:rsidP="00F05E91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lastRenderedPageBreak/>
        <w:t>106 milion</w:t>
      </w:r>
      <w:r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</w:t>
      </w:r>
      <w:r>
        <w:rPr>
          <w:rFonts w:asciiTheme="minorHAnsi" w:hAnsiTheme="minorHAnsi" w:cstheme="minorHAnsi"/>
          <w:iCs/>
          <w:lang w:val="sq-AL"/>
        </w:rPr>
        <w:t>LEK</w:t>
      </w:r>
      <w:r w:rsidRPr="006D6431">
        <w:rPr>
          <w:rFonts w:asciiTheme="minorHAnsi" w:hAnsiTheme="minorHAnsi" w:cstheme="minorHAnsi"/>
          <w:iCs/>
          <w:lang w:val="sq-AL"/>
        </w:rPr>
        <w:t xml:space="preserve"> për </w:t>
      </w:r>
      <w:r w:rsidRPr="00F05E91">
        <w:rPr>
          <w:rFonts w:asciiTheme="minorHAnsi" w:hAnsiTheme="minorHAnsi" w:cstheme="minorHAnsi"/>
          <w:b/>
          <w:iCs/>
          <w:lang w:val="sq-AL"/>
        </w:rPr>
        <w:t>Ministrinë e Arsimit dhe Sportit</w:t>
      </w:r>
      <w:r w:rsidRPr="006D6431">
        <w:rPr>
          <w:rFonts w:asciiTheme="minorHAnsi" w:hAnsiTheme="minorHAnsi" w:cstheme="minorHAnsi"/>
          <w:iCs/>
          <w:lang w:val="sq-AL"/>
        </w:rPr>
        <w:t xml:space="preserve"> </w:t>
      </w:r>
      <w:r>
        <w:rPr>
          <w:rFonts w:asciiTheme="minorHAnsi" w:hAnsiTheme="minorHAnsi" w:cstheme="minorHAnsi"/>
          <w:iCs/>
          <w:lang w:val="sq-AL"/>
        </w:rPr>
        <w:t>me</w:t>
      </w:r>
      <w:r w:rsidRPr="006D6431">
        <w:rPr>
          <w:rFonts w:asciiTheme="minorHAnsi" w:hAnsiTheme="minorHAnsi" w:cstheme="minorHAnsi"/>
          <w:iCs/>
          <w:lang w:val="sq-AL"/>
        </w:rPr>
        <w:t xml:space="preserve"> VKM nr.638 datë 15.11.2023 “</w:t>
      </w:r>
      <w:r w:rsidRPr="006D6431">
        <w:rPr>
          <w:rFonts w:asciiTheme="minorHAnsi" w:hAnsiTheme="minorHAnsi" w:cstheme="minorHAnsi"/>
          <w:i/>
          <w:lang w:val="sq-AL"/>
        </w:rPr>
        <w:t>Për një shtesë fondi në buxhetin e vitit 2023 miratuar për MAS për Bashkinë Pogradec, për financimin e tarifës së pjesëmarrjes për organizimin e aktivitetit ndërkombëtar "</w:t>
      </w:r>
      <w:r w:rsidRPr="00F05E91">
        <w:rPr>
          <w:rFonts w:asciiTheme="minorHAnsi" w:hAnsiTheme="minorHAnsi" w:cstheme="minorHAnsi"/>
          <w:i/>
          <w:sz w:val="22"/>
          <w:lang w:val="sq-AL"/>
        </w:rPr>
        <w:t>Kampionati Boteror i Formula 1 H2O</w:t>
      </w:r>
      <w:r w:rsidRPr="006D6431">
        <w:rPr>
          <w:rFonts w:asciiTheme="minorHAnsi" w:hAnsiTheme="minorHAnsi" w:cstheme="minorHAnsi"/>
          <w:iCs/>
          <w:lang w:val="sq-AL"/>
        </w:rPr>
        <w:t>”.</w:t>
      </w:r>
    </w:p>
    <w:p w14:paraId="55C642B7" w14:textId="77777777" w:rsidR="00F05E91" w:rsidRPr="006D6431" w:rsidRDefault="00F05E91" w:rsidP="00F05E91">
      <w:pPr>
        <w:numPr>
          <w:ilvl w:val="0"/>
          <w:numId w:val="1"/>
        </w:numPr>
        <w:spacing w:before="120"/>
        <w:ind w:left="634"/>
        <w:jc w:val="both"/>
        <w:rPr>
          <w:rFonts w:asciiTheme="minorHAnsi" w:hAnsiTheme="minorHAnsi" w:cstheme="minorHAnsi"/>
          <w:i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t xml:space="preserve">115.8 milionë </w:t>
      </w:r>
      <w:r>
        <w:rPr>
          <w:rFonts w:asciiTheme="minorHAnsi" w:hAnsiTheme="minorHAnsi" w:cstheme="minorHAnsi"/>
          <w:iCs/>
          <w:lang w:val="sq-AL"/>
        </w:rPr>
        <w:t>LEK</w:t>
      </w:r>
      <w:r w:rsidRPr="006D6431">
        <w:rPr>
          <w:rFonts w:asciiTheme="minorHAnsi" w:hAnsiTheme="minorHAnsi" w:cstheme="minorHAnsi"/>
          <w:iCs/>
          <w:lang w:val="sq-AL"/>
        </w:rPr>
        <w:t xml:space="preserve"> për </w:t>
      </w:r>
      <w:r w:rsidRPr="00F05E91">
        <w:rPr>
          <w:rFonts w:asciiTheme="minorHAnsi" w:hAnsiTheme="minorHAnsi" w:cstheme="minorHAnsi"/>
          <w:b/>
          <w:iCs/>
          <w:lang w:val="sq-AL"/>
        </w:rPr>
        <w:t>Ministrinë e Punëve të Jashtme</w:t>
      </w:r>
      <w:r>
        <w:rPr>
          <w:rFonts w:asciiTheme="minorHAnsi" w:hAnsiTheme="minorHAnsi" w:cstheme="minorHAnsi"/>
          <w:iCs/>
          <w:lang w:val="sq-AL"/>
        </w:rPr>
        <w:t xml:space="preserve"> </w:t>
      </w:r>
      <w:r w:rsidRPr="006D6431">
        <w:rPr>
          <w:rFonts w:asciiTheme="minorHAnsi" w:hAnsiTheme="minorHAnsi" w:cstheme="minorHAnsi"/>
          <w:iCs/>
          <w:lang w:val="sq-AL"/>
        </w:rPr>
        <w:t>me VKM nr.97 datë 22.02.2023 “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Për dhënien e ndihmës financiare humanitare nga Këshilli i Ministrave i Republikës së Shqipërisë për mbështetjen e qeverisë së Turqisë për dëmet e shkaktuara nga tërmeti i datës 7 </w:t>
      </w:r>
      <w:r>
        <w:rPr>
          <w:rFonts w:asciiTheme="minorHAnsi" w:hAnsiTheme="minorHAnsi" w:cstheme="minorHAnsi"/>
          <w:i/>
          <w:iCs/>
          <w:lang w:val="sq-AL"/>
        </w:rPr>
        <w:t>S</w:t>
      </w:r>
      <w:r w:rsidRPr="006D6431">
        <w:rPr>
          <w:rFonts w:asciiTheme="minorHAnsi" w:hAnsiTheme="minorHAnsi" w:cstheme="minorHAnsi"/>
          <w:i/>
          <w:iCs/>
          <w:lang w:val="sq-AL"/>
        </w:rPr>
        <w:t>hkurt 2023”.</w:t>
      </w:r>
    </w:p>
    <w:p w14:paraId="31FA41BF" w14:textId="77777777" w:rsidR="00F05E91" w:rsidRPr="006D6431" w:rsidRDefault="00F05E91" w:rsidP="00F05E9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lang w:val="sq-AL"/>
        </w:rPr>
      </w:pP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100 milion </w:t>
      </w:r>
      <w:r>
        <w:rPr>
          <w:rFonts w:asciiTheme="minorHAnsi" w:eastAsia="Times New Roman" w:hAnsiTheme="minorHAnsi" w:cstheme="minorHAnsi"/>
          <w:sz w:val="24"/>
          <w:lang w:val="sq-AL"/>
        </w:rPr>
        <w:t>LEK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për </w:t>
      </w:r>
      <w:r w:rsidRPr="00F05E91">
        <w:rPr>
          <w:rFonts w:asciiTheme="minorHAnsi" w:eastAsia="Times New Roman" w:hAnsiTheme="minorHAnsi" w:cstheme="minorHAnsi"/>
          <w:b/>
          <w:sz w:val="24"/>
          <w:lang w:val="sq-AL"/>
        </w:rPr>
        <w:t>Partitë Politike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në zbatim të VKM nr.269 datë 28.04.2023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“Për një shtesë fondi në programin</w:t>
      </w:r>
      <w:r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"Mbështetje për partitë politike", për financimin e fushatës zgjedhore të</w:t>
      </w:r>
      <w:r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subjekteve pjesëmarrëse në zgjedhjet për organet e vet</w:t>
      </w:r>
      <w:r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qeverisjes vendore të vitit 2023".</w:t>
      </w:r>
    </w:p>
    <w:p w14:paraId="68B8F900" w14:textId="77777777" w:rsidR="00F05E91" w:rsidRPr="006D6431" w:rsidRDefault="00F05E91" w:rsidP="00F05E91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lang w:val="sq-AL"/>
        </w:rPr>
      </w:pPr>
      <w:r w:rsidRPr="006D6431">
        <w:rPr>
          <w:rFonts w:asciiTheme="minorHAnsi" w:hAnsiTheme="minorHAnsi" w:cstheme="minorHAnsi"/>
          <w:lang w:val="sq-AL"/>
        </w:rPr>
        <w:t xml:space="preserve">83.4 milionë </w:t>
      </w:r>
      <w:r>
        <w:rPr>
          <w:rFonts w:asciiTheme="minorHAnsi" w:hAnsiTheme="minorHAnsi" w:cstheme="minorHAnsi"/>
          <w:lang w:val="sq-AL"/>
        </w:rPr>
        <w:t>LEK</w:t>
      </w:r>
      <w:r w:rsidRPr="006D6431">
        <w:rPr>
          <w:rFonts w:asciiTheme="minorHAnsi" w:hAnsiTheme="minorHAnsi" w:cstheme="minorHAnsi"/>
          <w:lang w:val="sq-AL"/>
        </w:rPr>
        <w:t xml:space="preserve"> janë akorduar nëpërmjet VKM nr.834 datë 28.12.2023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“Për një ndryshim në </w:t>
      </w:r>
      <w:r>
        <w:rPr>
          <w:rFonts w:asciiTheme="minorHAnsi" w:hAnsiTheme="minorHAnsi" w:cstheme="minorHAnsi"/>
          <w:i/>
          <w:iCs/>
          <w:lang w:val="sq-AL"/>
        </w:rPr>
        <w:t>VKM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nr.929 d</w:t>
      </w:r>
      <w:r>
        <w:rPr>
          <w:rFonts w:asciiTheme="minorHAnsi" w:hAnsiTheme="minorHAnsi" w:cstheme="minorHAnsi"/>
          <w:i/>
          <w:iCs/>
          <w:lang w:val="sq-AL"/>
        </w:rPr>
        <w:t>a</w:t>
      </w:r>
      <w:r w:rsidRPr="006D6431">
        <w:rPr>
          <w:rFonts w:asciiTheme="minorHAnsi" w:hAnsiTheme="minorHAnsi" w:cstheme="minorHAnsi"/>
          <w:i/>
          <w:iCs/>
          <w:lang w:val="sq-AL"/>
        </w:rPr>
        <w:t>t</w:t>
      </w:r>
      <w:r>
        <w:rPr>
          <w:rFonts w:asciiTheme="minorHAnsi" w:hAnsiTheme="minorHAnsi" w:cstheme="minorHAnsi"/>
          <w:i/>
          <w:iCs/>
          <w:lang w:val="sq-AL"/>
        </w:rPr>
        <w:t>ë</w:t>
      </w:r>
      <w:r w:rsidRPr="006D6431">
        <w:rPr>
          <w:rFonts w:asciiTheme="minorHAnsi" w:hAnsiTheme="minorHAnsi" w:cstheme="minorHAnsi"/>
          <w:i/>
          <w:iCs/>
          <w:lang w:val="sq-AL"/>
        </w:rPr>
        <w:t xml:space="preserve"> 17.11.2010 "Për krijimin dhe përdorimin e fondit të vecantë" të ndryshuar dhe për shtesë fondi në buxhetin e vitit 2023, miratuar për disa institucione</w:t>
      </w:r>
      <w:r>
        <w:rPr>
          <w:rFonts w:asciiTheme="minorHAnsi" w:hAnsiTheme="minorHAnsi" w:cstheme="minorHAnsi"/>
          <w:i/>
          <w:iCs/>
          <w:lang w:val="sq-AL"/>
        </w:rPr>
        <w:t>”</w:t>
      </w:r>
      <w:r w:rsidRPr="006D6431">
        <w:rPr>
          <w:rFonts w:asciiTheme="minorHAnsi" w:hAnsiTheme="minorHAnsi" w:cstheme="minorHAnsi"/>
          <w:i/>
          <w:iCs/>
          <w:lang w:val="sq-AL"/>
        </w:rPr>
        <w:t>.</w:t>
      </w:r>
    </w:p>
    <w:p w14:paraId="1B35732F" w14:textId="77777777" w:rsidR="00F05E91" w:rsidRPr="00F05E91" w:rsidRDefault="00F05E91" w:rsidP="00F05E91">
      <w:pPr>
        <w:numPr>
          <w:ilvl w:val="0"/>
          <w:numId w:val="1"/>
        </w:numPr>
        <w:spacing w:before="120"/>
        <w:ind w:left="634"/>
        <w:jc w:val="both"/>
        <w:rPr>
          <w:rFonts w:asciiTheme="minorHAnsi" w:hAnsiTheme="minorHAnsi" w:cstheme="minorHAnsi"/>
          <w:lang w:val="sq-AL"/>
        </w:rPr>
      </w:pPr>
      <w:r w:rsidRPr="006D6431">
        <w:rPr>
          <w:rFonts w:asciiTheme="minorHAnsi" w:hAnsiTheme="minorHAnsi" w:cstheme="minorHAnsi"/>
          <w:lang w:val="sq-AL"/>
        </w:rPr>
        <w:t>40 milion</w:t>
      </w:r>
      <w:r w:rsidR="00D37352">
        <w:rPr>
          <w:rFonts w:asciiTheme="minorHAnsi" w:hAnsiTheme="minorHAnsi" w:cstheme="minorHAnsi"/>
          <w:lang w:val="sq-AL"/>
        </w:rPr>
        <w:t>ë</w:t>
      </w:r>
      <w:r w:rsidRPr="006D6431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LEK</w:t>
      </w:r>
      <w:r w:rsidRPr="006D6431">
        <w:rPr>
          <w:rFonts w:asciiTheme="minorHAnsi" w:hAnsiTheme="minorHAnsi" w:cstheme="minorHAnsi"/>
          <w:lang w:val="sq-AL"/>
        </w:rPr>
        <w:t xml:space="preserve"> për </w:t>
      </w:r>
      <w:r w:rsidRPr="00F05E91">
        <w:rPr>
          <w:rFonts w:asciiTheme="minorHAnsi" w:hAnsiTheme="minorHAnsi" w:cstheme="minorHAnsi"/>
          <w:b/>
          <w:lang w:val="sq-AL"/>
        </w:rPr>
        <w:t>Komisionin e Pavarur të Kualifikimit</w:t>
      </w:r>
      <w:r w:rsidRPr="00F05E91">
        <w:rPr>
          <w:rFonts w:asciiTheme="minorHAnsi" w:hAnsiTheme="minorHAnsi" w:cstheme="minorHAnsi"/>
          <w:lang w:val="sq-AL"/>
        </w:rPr>
        <w:t xml:space="preserve"> </w:t>
      </w:r>
      <w:r w:rsidRPr="006D6431">
        <w:rPr>
          <w:rFonts w:asciiTheme="minorHAnsi" w:hAnsiTheme="minorHAnsi" w:cstheme="minorHAnsi"/>
          <w:lang w:val="sq-AL"/>
        </w:rPr>
        <w:t>nëpërmjet VKM nr.834 datë 28.12.2023 “</w:t>
      </w:r>
      <w:r w:rsidRPr="00F05E91">
        <w:rPr>
          <w:rFonts w:asciiTheme="minorHAnsi" w:hAnsiTheme="minorHAnsi" w:cstheme="minorHAnsi"/>
          <w:lang w:val="sq-AL"/>
        </w:rPr>
        <w:t xml:space="preserve">Për një ndryshim në </w:t>
      </w:r>
      <w:r>
        <w:rPr>
          <w:rFonts w:asciiTheme="minorHAnsi" w:hAnsiTheme="minorHAnsi" w:cstheme="minorHAnsi"/>
          <w:lang w:val="sq-AL"/>
        </w:rPr>
        <w:t>VKM</w:t>
      </w:r>
      <w:r w:rsidRPr="00F05E91">
        <w:rPr>
          <w:rFonts w:asciiTheme="minorHAnsi" w:hAnsiTheme="minorHAnsi" w:cstheme="minorHAnsi"/>
          <w:lang w:val="sq-AL"/>
        </w:rPr>
        <w:t xml:space="preserve"> nr.929 d</w:t>
      </w:r>
      <w:r>
        <w:rPr>
          <w:rFonts w:asciiTheme="minorHAnsi" w:hAnsiTheme="minorHAnsi" w:cstheme="minorHAnsi"/>
          <w:lang w:val="sq-AL"/>
        </w:rPr>
        <w:t xml:space="preserve">atë </w:t>
      </w:r>
      <w:r w:rsidRPr="00F05E91">
        <w:rPr>
          <w:rFonts w:asciiTheme="minorHAnsi" w:hAnsiTheme="minorHAnsi" w:cstheme="minorHAnsi"/>
          <w:lang w:val="sq-AL"/>
        </w:rPr>
        <w:t>17.11.2010</w:t>
      </w:r>
      <w:r>
        <w:rPr>
          <w:rFonts w:asciiTheme="minorHAnsi" w:hAnsiTheme="minorHAnsi" w:cstheme="minorHAnsi"/>
          <w:lang w:val="sq-AL"/>
        </w:rPr>
        <w:t xml:space="preserve"> </w:t>
      </w:r>
      <w:r w:rsidRPr="00F05E91">
        <w:rPr>
          <w:rFonts w:asciiTheme="minorHAnsi" w:hAnsiTheme="minorHAnsi" w:cstheme="minorHAnsi"/>
          <w:lang w:val="sq-AL"/>
        </w:rPr>
        <w:t>"</w:t>
      </w:r>
      <w:r w:rsidRPr="00F05E91">
        <w:rPr>
          <w:rFonts w:asciiTheme="minorHAnsi" w:hAnsiTheme="minorHAnsi" w:cstheme="minorHAnsi"/>
          <w:i/>
          <w:lang w:val="sq-AL"/>
        </w:rPr>
        <w:t>Për krijimin dhe përdorimin e fondit të vecantë" të ndryshuar dhe për shtesë fondi në buxhetin e vitit 2023, miratuar për disa institucione</w:t>
      </w:r>
      <w:r w:rsidRPr="00F05E91">
        <w:rPr>
          <w:rFonts w:asciiTheme="minorHAnsi" w:hAnsiTheme="minorHAnsi" w:cstheme="minorHAnsi"/>
          <w:lang w:val="sq-AL"/>
        </w:rPr>
        <w:t>”.</w:t>
      </w:r>
    </w:p>
    <w:p w14:paraId="6C90810D" w14:textId="77777777" w:rsidR="00F05E91" w:rsidRPr="006D6431" w:rsidRDefault="00F05E91" w:rsidP="00F05E9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lang w:val="sq-AL"/>
        </w:rPr>
      </w:pPr>
      <w:r w:rsidRPr="006D6431">
        <w:rPr>
          <w:rFonts w:asciiTheme="minorHAnsi" w:eastAsia="Times New Roman" w:hAnsiTheme="minorHAnsi" w:cstheme="minorHAnsi"/>
          <w:sz w:val="24"/>
          <w:lang w:val="sq-AL"/>
        </w:rPr>
        <w:t>35 milion</w:t>
      </w:r>
      <w:r w:rsidR="00D37352">
        <w:rPr>
          <w:rFonts w:asciiTheme="minorHAnsi" w:eastAsia="Times New Roman" w:hAnsiTheme="minorHAnsi" w:cstheme="minorHAnsi"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</w:t>
      </w:r>
      <w:r>
        <w:rPr>
          <w:rFonts w:asciiTheme="minorHAnsi" w:eastAsia="Times New Roman" w:hAnsiTheme="minorHAnsi" w:cstheme="minorHAnsi"/>
          <w:sz w:val="24"/>
          <w:lang w:val="sq-AL"/>
        </w:rPr>
        <w:t>LEK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për </w:t>
      </w:r>
      <w:r w:rsidRPr="00F05E91">
        <w:rPr>
          <w:rFonts w:asciiTheme="minorHAnsi" w:eastAsia="Times New Roman" w:hAnsiTheme="minorHAnsi" w:cstheme="minorHAnsi"/>
          <w:b/>
          <w:sz w:val="24"/>
          <w:lang w:val="sq-AL"/>
        </w:rPr>
        <w:t>Gjykatën Kushtetuese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me VKM nr.405 datë </w:t>
      </w:r>
      <w:r>
        <w:rPr>
          <w:rFonts w:asciiTheme="minorHAnsi" w:eastAsia="Times New Roman" w:hAnsiTheme="minorHAnsi" w:cstheme="minorHAnsi"/>
          <w:sz w:val="24"/>
          <w:lang w:val="sq-AL"/>
        </w:rPr>
        <w:t>0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>5.</w:t>
      </w:r>
      <w:r>
        <w:rPr>
          <w:rFonts w:asciiTheme="minorHAnsi" w:eastAsia="Times New Roman" w:hAnsiTheme="minorHAnsi" w:cstheme="minorHAnsi"/>
          <w:sz w:val="24"/>
          <w:lang w:val="sq-AL"/>
        </w:rPr>
        <w:t>0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>7.2023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“Për një shtesë fondi në buxhetin e vitit 2023, miratuar për Gjykatën Kushtetuese nga Fondi Rezervë i Buxhetit të Shtetit për vitin 2023, për mbulimin e shpenzimeve kapitale”.</w:t>
      </w:r>
    </w:p>
    <w:p w14:paraId="7EB3CBA7" w14:textId="77777777" w:rsidR="00D37352" w:rsidRPr="00D37352" w:rsidRDefault="00D37352" w:rsidP="00D37352">
      <w:pPr>
        <w:pStyle w:val="ListParagraph"/>
        <w:ind w:left="630"/>
        <w:rPr>
          <w:rFonts w:asciiTheme="minorHAnsi" w:hAnsiTheme="minorHAnsi" w:cstheme="minorHAnsi"/>
          <w:sz w:val="8"/>
          <w:lang w:val="sq-AL"/>
        </w:rPr>
      </w:pPr>
    </w:p>
    <w:p w14:paraId="5298B04A" w14:textId="77777777" w:rsidR="00305856" w:rsidRPr="00F05E91" w:rsidRDefault="00305856" w:rsidP="00D3735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lang w:val="sq-AL"/>
        </w:rPr>
      </w:pPr>
      <w:r w:rsidRPr="00F05E91">
        <w:rPr>
          <w:rFonts w:asciiTheme="minorHAnsi" w:hAnsiTheme="minorHAnsi" w:cstheme="minorHAnsi"/>
          <w:sz w:val="24"/>
          <w:lang w:val="sq-AL"/>
        </w:rPr>
        <w:t xml:space="preserve">25.4 milion </w:t>
      </w:r>
      <w:r w:rsidR="006D6431" w:rsidRPr="00F05E91">
        <w:rPr>
          <w:rFonts w:asciiTheme="minorHAnsi" w:hAnsiTheme="minorHAnsi" w:cstheme="minorHAnsi"/>
          <w:sz w:val="24"/>
          <w:lang w:val="sq-AL"/>
        </w:rPr>
        <w:t>LEK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jan</w:t>
      </w:r>
      <w:r w:rsidR="00DC58F1" w:rsidRPr="00F05E91">
        <w:rPr>
          <w:rFonts w:asciiTheme="minorHAnsi" w:hAnsiTheme="minorHAnsi" w:cstheme="minorHAnsi"/>
          <w:sz w:val="24"/>
          <w:lang w:val="sq-AL"/>
        </w:rPr>
        <w:t>ë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akorduar për </w:t>
      </w:r>
      <w:r w:rsidRPr="00D37352">
        <w:rPr>
          <w:rFonts w:asciiTheme="minorHAnsi" w:hAnsiTheme="minorHAnsi" w:cstheme="minorHAnsi"/>
          <w:b/>
          <w:sz w:val="24"/>
          <w:lang w:val="sq-AL"/>
        </w:rPr>
        <w:t>Ministrinë e Financave</w:t>
      </w:r>
      <w:r w:rsidR="00D37352">
        <w:rPr>
          <w:rFonts w:asciiTheme="minorHAnsi" w:hAnsiTheme="minorHAnsi" w:cstheme="minorHAnsi"/>
          <w:b/>
          <w:sz w:val="24"/>
          <w:lang w:val="sq-AL"/>
        </w:rPr>
        <w:t xml:space="preserve"> dhe Ekonomisë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</w:t>
      </w:r>
      <w:r w:rsidR="00D37352">
        <w:rPr>
          <w:rFonts w:asciiTheme="minorHAnsi" w:hAnsiTheme="minorHAnsi" w:cstheme="minorHAnsi"/>
          <w:sz w:val="24"/>
          <w:lang w:val="sq-AL"/>
        </w:rPr>
        <w:t>me 3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VKM</w:t>
      </w:r>
      <w:r w:rsidR="00607A7A" w:rsidRPr="00F05E91">
        <w:rPr>
          <w:rFonts w:asciiTheme="minorHAnsi" w:hAnsiTheme="minorHAnsi" w:cstheme="minorHAnsi"/>
          <w:sz w:val="24"/>
          <w:lang w:val="sq-AL"/>
        </w:rPr>
        <w:t>,</w:t>
      </w:r>
      <w:r w:rsidRPr="00F05E91">
        <w:rPr>
          <w:rFonts w:asciiTheme="minorHAnsi" w:hAnsiTheme="minorHAnsi" w:cstheme="minorHAnsi"/>
          <w:sz w:val="24"/>
          <w:lang w:val="sq-AL"/>
        </w:rPr>
        <w:t xml:space="preserve"> p</w:t>
      </w:r>
      <w:r w:rsidR="00185526" w:rsidRPr="00F05E91">
        <w:rPr>
          <w:rFonts w:asciiTheme="minorHAnsi" w:hAnsiTheme="minorHAnsi" w:cstheme="minorHAnsi"/>
          <w:sz w:val="24"/>
          <w:lang w:val="sq-AL"/>
        </w:rPr>
        <w:t>ë</w:t>
      </w:r>
      <w:r w:rsidRPr="00F05E91">
        <w:rPr>
          <w:rFonts w:asciiTheme="minorHAnsi" w:hAnsiTheme="minorHAnsi" w:cstheme="minorHAnsi"/>
          <w:sz w:val="24"/>
          <w:lang w:val="sq-AL"/>
        </w:rPr>
        <w:t>rkat</w:t>
      </w:r>
      <w:r w:rsidR="00185526" w:rsidRPr="00F05E91">
        <w:rPr>
          <w:rFonts w:asciiTheme="minorHAnsi" w:hAnsiTheme="minorHAnsi" w:cstheme="minorHAnsi"/>
          <w:sz w:val="24"/>
          <w:lang w:val="sq-AL"/>
        </w:rPr>
        <w:t>ë</w:t>
      </w:r>
      <w:r w:rsidRPr="00F05E91">
        <w:rPr>
          <w:rFonts w:asciiTheme="minorHAnsi" w:hAnsiTheme="minorHAnsi" w:cstheme="minorHAnsi"/>
          <w:sz w:val="24"/>
          <w:lang w:val="sq-AL"/>
        </w:rPr>
        <w:t>sisht:</w:t>
      </w:r>
    </w:p>
    <w:p w14:paraId="46AFF301" w14:textId="77777777" w:rsidR="00D37352" w:rsidRPr="006C2F6F" w:rsidRDefault="00D37352" w:rsidP="00D37352">
      <w:pPr>
        <w:pStyle w:val="ListParagraph"/>
        <w:numPr>
          <w:ilvl w:val="1"/>
          <w:numId w:val="27"/>
        </w:numPr>
        <w:rPr>
          <w:rFonts w:asciiTheme="minorHAnsi" w:eastAsia="Times New Roman" w:hAnsiTheme="minorHAnsi" w:cstheme="minorHAnsi"/>
          <w:i/>
          <w:iCs/>
          <w:sz w:val="24"/>
          <w:lang w:val="sq-AL"/>
        </w:rPr>
      </w:pP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20 milionë LEK me VKM nr.531 datë 07.09.2023 “</w:t>
      </w:r>
      <w:r w:rsidRPr="006C2F6F">
        <w:rPr>
          <w:rFonts w:asciiTheme="minorHAnsi" w:eastAsia="Times New Roman" w:hAnsiTheme="minorHAnsi" w:cstheme="minorHAnsi"/>
          <w:i/>
          <w:sz w:val="24"/>
          <w:lang w:val="sq-AL"/>
        </w:rPr>
        <w:t>Për krijimin e shoqërisë aksionare shtetërore “Operatori i Blerjeve të Përqendruara” sha, për kryerjen e procedurave të veçanta të prokurimit publik, në emër dhe për llogari të Kryeministrisë, ministrive dhe institucioneve të varësisë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".</w:t>
      </w:r>
    </w:p>
    <w:p w14:paraId="670A4B52" w14:textId="77777777" w:rsidR="00820FAA" w:rsidRPr="006C2F6F" w:rsidRDefault="00305856" w:rsidP="002F277C">
      <w:pPr>
        <w:pStyle w:val="ListParagraph"/>
        <w:numPr>
          <w:ilvl w:val="1"/>
          <w:numId w:val="27"/>
        </w:numPr>
        <w:rPr>
          <w:rFonts w:asciiTheme="minorHAnsi" w:eastAsia="Times New Roman" w:hAnsiTheme="minorHAnsi" w:cstheme="minorHAnsi"/>
          <w:i/>
          <w:iCs/>
          <w:sz w:val="24"/>
          <w:lang w:val="sq-AL"/>
        </w:rPr>
      </w:pP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2.7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7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="00820FA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milion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="00820FA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="006D6431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LEK</w:t>
      </w:r>
      <w:r w:rsidR="00820FA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me VKM nr.445 d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atë</w:t>
      </w:r>
      <w:r w:rsidR="00820FA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26.07.2023 “</w:t>
      </w:r>
      <w:r w:rsidR="00820FAA" w:rsidRPr="006C2F6F">
        <w:rPr>
          <w:rFonts w:asciiTheme="minorHAnsi" w:eastAsia="Times New Roman" w:hAnsiTheme="minorHAnsi" w:cstheme="minorHAnsi"/>
          <w:i/>
          <w:sz w:val="24"/>
          <w:lang w:val="sq-AL"/>
        </w:rPr>
        <w:t>P</w:t>
      </w:r>
      <w:r w:rsidR="001B1787" w:rsidRPr="006C2F6F">
        <w:rPr>
          <w:rFonts w:asciiTheme="minorHAnsi" w:eastAsia="Times New Roman" w:hAnsiTheme="minorHAnsi" w:cstheme="minorHAnsi"/>
          <w:i/>
          <w:sz w:val="24"/>
          <w:lang w:val="sq-AL"/>
        </w:rPr>
        <w:t>ë</w:t>
      </w:r>
      <w:r w:rsidR="00820FAA" w:rsidRPr="006C2F6F">
        <w:rPr>
          <w:rFonts w:asciiTheme="minorHAnsi" w:eastAsia="Times New Roman" w:hAnsiTheme="minorHAnsi" w:cstheme="minorHAnsi"/>
          <w:i/>
          <w:sz w:val="24"/>
          <w:lang w:val="sq-AL"/>
        </w:rPr>
        <w:t>r ekzekutimin e vendimit të gjykatës evropiane për të drejtat e njeriut datë 13.12.2022, për çështjen “</w:t>
      </w:r>
      <w:r w:rsidR="00607A7A" w:rsidRPr="006C2F6F">
        <w:rPr>
          <w:rFonts w:asciiTheme="minorHAnsi" w:eastAsia="Times New Roman" w:hAnsiTheme="minorHAnsi" w:cstheme="minorHAnsi"/>
          <w:i/>
          <w:sz w:val="24"/>
          <w:lang w:val="sq-AL"/>
        </w:rPr>
        <w:t>SEVDARI</w:t>
      </w:r>
      <w:r w:rsidR="00820FAA" w:rsidRPr="006C2F6F">
        <w:rPr>
          <w:rFonts w:asciiTheme="minorHAnsi" w:eastAsia="Times New Roman" w:hAnsiTheme="minorHAnsi" w:cstheme="minorHAnsi"/>
          <w:i/>
          <w:sz w:val="24"/>
          <w:lang w:val="sq-AL"/>
        </w:rPr>
        <w:t xml:space="preserve"> kundër </w:t>
      </w:r>
      <w:r w:rsidR="00607A7A" w:rsidRPr="006C2F6F">
        <w:rPr>
          <w:rFonts w:asciiTheme="minorHAnsi" w:eastAsia="Times New Roman" w:hAnsiTheme="minorHAnsi" w:cstheme="minorHAnsi"/>
          <w:i/>
          <w:sz w:val="24"/>
          <w:lang w:val="sq-AL"/>
        </w:rPr>
        <w:t>S</w:t>
      </w:r>
      <w:r w:rsidR="00820FAA" w:rsidRPr="006C2F6F">
        <w:rPr>
          <w:rFonts w:asciiTheme="minorHAnsi" w:eastAsia="Times New Roman" w:hAnsiTheme="minorHAnsi" w:cstheme="minorHAnsi"/>
          <w:i/>
          <w:sz w:val="24"/>
          <w:lang w:val="sq-AL"/>
        </w:rPr>
        <w:t>hqipërisë” (për kërkesën nr.40662/19</w:t>
      </w:r>
      <w:r w:rsidR="00820FA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).</w:t>
      </w:r>
    </w:p>
    <w:p w14:paraId="10F88074" w14:textId="77777777" w:rsidR="00305856" w:rsidRPr="006C2F6F" w:rsidRDefault="00305856" w:rsidP="002F277C">
      <w:pPr>
        <w:pStyle w:val="ListParagraph"/>
        <w:numPr>
          <w:ilvl w:val="1"/>
          <w:numId w:val="27"/>
        </w:numPr>
        <w:rPr>
          <w:rFonts w:asciiTheme="minorHAnsi" w:eastAsia="Times New Roman" w:hAnsiTheme="minorHAnsi" w:cstheme="minorHAnsi"/>
          <w:i/>
          <w:sz w:val="24"/>
          <w:lang w:val="sq-AL"/>
        </w:rPr>
      </w:pP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2.66 milion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="006D6431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LEK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me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VKM nr.548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dat</w:t>
      </w:r>
      <w:r w:rsidR="00185526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28.</w:t>
      </w:r>
      <w:r w:rsidR="00607A7A"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0</w:t>
      </w:r>
      <w:r w:rsidRPr="006C2F6F">
        <w:rPr>
          <w:rFonts w:asciiTheme="minorHAnsi" w:eastAsia="Times New Roman" w:hAnsiTheme="minorHAnsi" w:cstheme="minorHAnsi"/>
          <w:i/>
          <w:iCs/>
          <w:sz w:val="24"/>
          <w:lang w:val="sq-AL"/>
        </w:rPr>
        <w:t>9.2023 “</w:t>
      </w:r>
      <w:r w:rsidRPr="006C2F6F">
        <w:rPr>
          <w:rFonts w:asciiTheme="minorHAnsi" w:eastAsia="Times New Roman" w:hAnsiTheme="minorHAnsi" w:cstheme="minorHAnsi"/>
          <w:i/>
          <w:sz w:val="24"/>
          <w:lang w:val="sq-AL"/>
        </w:rPr>
        <w:t>P</w:t>
      </w:r>
      <w:r w:rsidR="001B1787" w:rsidRPr="006C2F6F">
        <w:rPr>
          <w:rFonts w:asciiTheme="minorHAnsi" w:eastAsia="Times New Roman" w:hAnsiTheme="minorHAnsi" w:cstheme="minorHAnsi"/>
          <w:i/>
          <w:sz w:val="24"/>
          <w:lang w:val="sq-AL"/>
        </w:rPr>
        <w:t>ë</w:t>
      </w:r>
      <w:r w:rsidRPr="006C2F6F">
        <w:rPr>
          <w:rFonts w:asciiTheme="minorHAnsi" w:eastAsia="Times New Roman" w:hAnsiTheme="minorHAnsi" w:cstheme="minorHAnsi"/>
          <w:i/>
          <w:sz w:val="24"/>
          <w:lang w:val="sq-AL"/>
        </w:rPr>
        <w:t xml:space="preserve">r ekzekutimin e vendimit të gjykatës evropiane për të drejtat e njeriut datë 13.12.2022, për çështjen “ELGAKOTI kundër </w:t>
      </w:r>
      <w:r w:rsidR="00607A7A" w:rsidRPr="006C2F6F">
        <w:rPr>
          <w:rFonts w:asciiTheme="minorHAnsi" w:eastAsia="Times New Roman" w:hAnsiTheme="minorHAnsi" w:cstheme="minorHAnsi"/>
          <w:i/>
          <w:sz w:val="24"/>
          <w:lang w:val="sq-AL"/>
        </w:rPr>
        <w:t>S</w:t>
      </w:r>
      <w:r w:rsidRPr="006C2F6F">
        <w:rPr>
          <w:rFonts w:asciiTheme="minorHAnsi" w:eastAsia="Times New Roman" w:hAnsiTheme="minorHAnsi" w:cstheme="minorHAnsi"/>
          <w:i/>
          <w:sz w:val="24"/>
          <w:lang w:val="sq-AL"/>
        </w:rPr>
        <w:t>hqipërisë” (për kërkesën nr.63986/10 dhe 5 k</w:t>
      </w:r>
      <w:r w:rsidR="001B1787" w:rsidRPr="006C2F6F">
        <w:rPr>
          <w:rFonts w:asciiTheme="minorHAnsi" w:eastAsia="Times New Roman" w:hAnsiTheme="minorHAnsi" w:cstheme="minorHAnsi"/>
          <w:i/>
          <w:sz w:val="24"/>
          <w:lang w:val="sq-AL"/>
        </w:rPr>
        <w:t>ë</w:t>
      </w:r>
      <w:r w:rsidRPr="006C2F6F">
        <w:rPr>
          <w:rFonts w:asciiTheme="minorHAnsi" w:eastAsia="Times New Roman" w:hAnsiTheme="minorHAnsi" w:cstheme="minorHAnsi"/>
          <w:i/>
          <w:sz w:val="24"/>
          <w:lang w:val="sq-AL"/>
        </w:rPr>
        <w:t>rkesa te tjera.)</w:t>
      </w:r>
    </w:p>
    <w:p w14:paraId="286498B1" w14:textId="77777777" w:rsidR="00F05E91" w:rsidRPr="00D37352" w:rsidRDefault="00F05E91" w:rsidP="00F05E91">
      <w:pPr>
        <w:pStyle w:val="ListParagraph"/>
        <w:ind w:left="990"/>
        <w:rPr>
          <w:rFonts w:asciiTheme="minorHAnsi" w:hAnsiTheme="minorHAnsi" w:cstheme="minorHAnsi"/>
          <w:i/>
          <w:iCs/>
          <w:sz w:val="8"/>
          <w:lang w:val="sq-AL"/>
        </w:rPr>
      </w:pPr>
    </w:p>
    <w:p w14:paraId="36427AC5" w14:textId="77777777" w:rsidR="00C7440C" w:rsidRPr="006D6431" w:rsidRDefault="00C7440C" w:rsidP="002F277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lang w:val="sq-AL"/>
        </w:rPr>
      </w:pP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20 milion </w:t>
      </w:r>
      <w:r w:rsidR="006D6431">
        <w:rPr>
          <w:rFonts w:asciiTheme="minorHAnsi" w:eastAsia="Times New Roman" w:hAnsiTheme="minorHAnsi" w:cstheme="minorHAnsi"/>
          <w:sz w:val="24"/>
          <w:lang w:val="sq-AL"/>
        </w:rPr>
        <w:t>LEK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janë akorduar për </w:t>
      </w:r>
      <w:r w:rsidRPr="00D37352">
        <w:rPr>
          <w:rFonts w:asciiTheme="minorHAnsi" w:eastAsia="Times New Roman" w:hAnsiTheme="minorHAnsi" w:cstheme="minorHAnsi"/>
          <w:b/>
          <w:sz w:val="24"/>
          <w:lang w:val="sq-AL"/>
        </w:rPr>
        <w:t>Ministrinë e Brendshme</w:t>
      </w:r>
      <w:r w:rsidRPr="006D6431">
        <w:rPr>
          <w:rFonts w:asciiTheme="minorHAnsi" w:eastAsia="Times New Roman" w:hAnsiTheme="minorHAnsi" w:cstheme="minorHAnsi"/>
          <w:sz w:val="24"/>
          <w:lang w:val="sq-AL"/>
        </w:rPr>
        <w:t xml:space="preserve"> me VKM nr.80 datë 14.02.2023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”P</w:t>
      </w:r>
      <w:r w:rsidR="001B1787"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r krijimin e shoq</w:t>
      </w:r>
      <w:r w:rsidR="00D37352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ris</w:t>
      </w:r>
      <w:r w:rsidR="00D37352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 aksionar</w:t>
      </w:r>
      <w:r w:rsidR="006E4565"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 xml:space="preserve">e 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p</w:t>
      </w:r>
      <w:r w:rsidR="001B1787"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r prodhimin dhe shp</w:t>
      </w:r>
      <w:r w:rsidR="001B1787"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ë</w:t>
      </w:r>
      <w:r w:rsidRPr="006D6431">
        <w:rPr>
          <w:rFonts w:asciiTheme="minorHAnsi" w:eastAsia="Times New Roman" w:hAnsiTheme="minorHAnsi" w:cstheme="minorHAnsi"/>
          <w:i/>
          <w:iCs/>
          <w:sz w:val="24"/>
          <w:lang w:val="sq-AL"/>
        </w:rPr>
        <w:t>rndarjen e dokumenteve biometrike".</w:t>
      </w:r>
    </w:p>
    <w:p w14:paraId="2F6CA172" w14:textId="77777777" w:rsidR="00BB42CC" w:rsidRPr="006D6431" w:rsidRDefault="00D16EF0" w:rsidP="002F277C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t>281.2</w:t>
      </w:r>
      <w:r w:rsidR="001D23F7" w:rsidRPr="006D6431">
        <w:rPr>
          <w:rFonts w:asciiTheme="minorHAnsi" w:hAnsiTheme="minorHAnsi" w:cstheme="minorHAnsi"/>
          <w:iCs/>
          <w:lang w:val="sq-AL"/>
        </w:rPr>
        <w:t xml:space="preserve"> milion</w:t>
      </w:r>
      <w:r w:rsidR="00FD1643" w:rsidRPr="006D6431">
        <w:rPr>
          <w:rFonts w:asciiTheme="minorHAnsi" w:hAnsiTheme="minorHAnsi" w:cstheme="minorHAnsi"/>
          <w:iCs/>
          <w:lang w:val="sq-AL"/>
        </w:rPr>
        <w:t>ë</w:t>
      </w:r>
      <w:r w:rsidR="001D23F7" w:rsidRPr="006D6431">
        <w:rPr>
          <w:rFonts w:asciiTheme="minorHAnsi" w:hAnsiTheme="minorHAnsi" w:cstheme="minorHAnsi"/>
          <w:iCs/>
          <w:lang w:val="sq-AL"/>
        </w:rPr>
        <w:t xml:space="preserve"> </w:t>
      </w:r>
      <w:r w:rsidR="006D6431">
        <w:rPr>
          <w:rFonts w:asciiTheme="minorHAnsi" w:hAnsiTheme="minorHAnsi" w:cstheme="minorHAnsi"/>
          <w:iCs/>
          <w:lang w:val="sq-AL"/>
        </w:rPr>
        <w:t>LEK</w:t>
      </w:r>
      <w:r w:rsidR="001D23F7" w:rsidRPr="006D6431">
        <w:rPr>
          <w:rFonts w:asciiTheme="minorHAnsi" w:hAnsiTheme="minorHAnsi" w:cstheme="minorHAnsi"/>
          <w:iCs/>
          <w:lang w:val="sq-AL"/>
        </w:rPr>
        <w:t xml:space="preserve"> jan</w:t>
      </w:r>
      <w:r w:rsidR="00FD1643" w:rsidRPr="006D6431">
        <w:rPr>
          <w:rFonts w:asciiTheme="minorHAnsi" w:hAnsiTheme="minorHAnsi" w:cstheme="minorHAnsi"/>
          <w:iCs/>
          <w:lang w:val="sq-AL"/>
        </w:rPr>
        <w:t>ë</w:t>
      </w:r>
      <w:r w:rsidR="001D23F7" w:rsidRPr="006D6431">
        <w:rPr>
          <w:rFonts w:asciiTheme="minorHAnsi" w:hAnsiTheme="minorHAnsi" w:cstheme="minorHAnsi"/>
          <w:iCs/>
          <w:lang w:val="sq-AL"/>
        </w:rPr>
        <w:t xml:space="preserve"> akorduar </w:t>
      </w:r>
      <w:r w:rsidR="005D7B37" w:rsidRPr="006D6431">
        <w:rPr>
          <w:rFonts w:asciiTheme="minorHAnsi" w:hAnsiTheme="minorHAnsi" w:cstheme="minorHAnsi"/>
          <w:iCs/>
          <w:lang w:val="sq-AL"/>
        </w:rPr>
        <w:t>p</w:t>
      </w:r>
      <w:r w:rsidR="00FD1643" w:rsidRPr="006D6431">
        <w:rPr>
          <w:rFonts w:asciiTheme="minorHAnsi" w:hAnsiTheme="minorHAnsi" w:cstheme="minorHAnsi"/>
          <w:iCs/>
          <w:lang w:val="sq-AL"/>
        </w:rPr>
        <w:t>ë</w:t>
      </w:r>
      <w:r w:rsidR="005D7B37" w:rsidRPr="006D6431">
        <w:rPr>
          <w:rFonts w:asciiTheme="minorHAnsi" w:hAnsiTheme="minorHAnsi" w:cstheme="minorHAnsi"/>
          <w:iCs/>
          <w:lang w:val="sq-AL"/>
        </w:rPr>
        <w:t xml:space="preserve">r </w:t>
      </w:r>
      <w:r w:rsidR="00BB42CC" w:rsidRPr="006C2F6F">
        <w:rPr>
          <w:rFonts w:asciiTheme="minorHAnsi" w:hAnsiTheme="minorHAnsi" w:cstheme="minorHAnsi"/>
          <w:b/>
          <w:iCs/>
          <w:lang w:val="sq-AL"/>
        </w:rPr>
        <w:t>“Institucionet e tjera Qeveritare”</w:t>
      </w:r>
      <w:r w:rsidR="00BB42CC" w:rsidRPr="006D6431">
        <w:rPr>
          <w:rFonts w:asciiTheme="minorHAnsi" w:hAnsiTheme="minorHAnsi" w:cstheme="minorHAnsi"/>
          <w:iCs/>
          <w:lang w:val="sq-AL"/>
        </w:rPr>
        <w:t>, n</w:t>
      </w:r>
      <w:r w:rsidR="005B33EC" w:rsidRPr="006D6431">
        <w:rPr>
          <w:rFonts w:asciiTheme="minorHAnsi" w:hAnsiTheme="minorHAnsi" w:cstheme="minorHAnsi"/>
          <w:iCs/>
          <w:lang w:val="sq-AL"/>
        </w:rPr>
        <w:t>ë</w:t>
      </w:r>
      <w:r w:rsidR="00BB42CC" w:rsidRPr="006D6431">
        <w:rPr>
          <w:rFonts w:asciiTheme="minorHAnsi" w:hAnsiTheme="minorHAnsi" w:cstheme="minorHAnsi"/>
          <w:iCs/>
          <w:lang w:val="sq-AL"/>
        </w:rPr>
        <w:t>p</w:t>
      </w:r>
      <w:r w:rsidR="005B33EC" w:rsidRPr="006D6431">
        <w:rPr>
          <w:rFonts w:asciiTheme="minorHAnsi" w:hAnsiTheme="minorHAnsi" w:cstheme="minorHAnsi"/>
          <w:iCs/>
          <w:lang w:val="sq-AL"/>
        </w:rPr>
        <w:t>ë</w:t>
      </w:r>
      <w:r w:rsidR="00BB42CC" w:rsidRPr="006D6431">
        <w:rPr>
          <w:rFonts w:asciiTheme="minorHAnsi" w:hAnsiTheme="minorHAnsi" w:cstheme="minorHAnsi"/>
          <w:iCs/>
          <w:lang w:val="sq-AL"/>
        </w:rPr>
        <w:t xml:space="preserve">rmjet </w:t>
      </w:r>
      <w:r w:rsidRPr="006D6431">
        <w:rPr>
          <w:rFonts w:asciiTheme="minorHAnsi" w:hAnsiTheme="minorHAnsi" w:cstheme="minorHAnsi"/>
          <w:iCs/>
          <w:lang w:val="sq-AL"/>
        </w:rPr>
        <w:t>6</w:t>
      </w:r>
      <w:r w:rsidR="00BB42CC" w:rsidRPr="006D6431">
        <w:rPr>
          <w:rFonts w:asciiTheme="minorHAnsi" w:hAnsiTheme="minorHAnsi" w:cstheme="minorHAnsi"/>
          <w:iCs/>
          <w:lang w:val="sq-AL"/>
        </w:rPr>
        <w:t xml:space="preserve"> VKM dhe konkretisht:</w:t>
      </w:r>
    </w:p>
    <w:p w14:paraId="757A6FFF" w14:textId="4CE0DFA4" w:rsidR="00BB42CC" w:rsidRPr="007912DE" w:rsidRDefault="00BB42CC" w:rsidP="002F277C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i/>
          <w:iCs/>
          <w:sz w:val="24"/>
          <w:lang w:val="sq-AL"/>
        </w:rPr>
      </w:pPr>
      <w:r w:rsidRPr="007912DE">
        <w:rPr>
          <w:rFonts w:asciiTheme="minorHAnsi" w:hAnsiTheme="minorHAnsi" w:cstheme="minorHAnsi"/>
          <w:i/>
          <w:iCs/>
          <w:sz w:val="24"/>
          <w:lang w:val="sq-AL"/>
        </w:rPr>
        <w:t>61 milion</w:t>
      </w:r>
      <w:r w:rsidR="00D37352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="006D6431" w:rsidRPr="007912DE">
        <w:rPr>
          <w:rFonts w:asciiTheme="minorHAnsi" w:hAnsiTheme="minorHAnsi" w:cstheme="minorHAnsi"/>
          <w:i/>
          <w:iCs/>
          <w:sz w:val="24"/>
          <w:lang w:val="sq-AL"/>
        </w:rPr>
        <w:t>LEK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me VKM nr</w:t>
      </w:r>
      <w:r w:rsidR="00D37352" w:rsidRPr="007912DE">
        <w:rPr>
          <w:rFonts w:asciiTheme="minorHAnsi" w:hAnsiTheme="minorHAnsi" w:cstheme="minorHAnsi"/>
          <w:i/>
          <w:iCs/>
          <w:sz w:val="24"/>
          <w:lang w:val="sq-AL"/>
        </w:rPr>
        <w:t>.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142 d</w:t>
      </w:r>
      <w:r w:rsidR="00D37352" w:rsidRPr="007912DE">
        <w:rPr>
          <w:rFonts w:asciiTheme="minorHAnsi" w:hAnsiTheme="minorHAnsi" w:cstheme="minorHAnsi"/>
          <w:i/>
          <w:iCs/>
          <w:sz w:val="24"/>
          <w:lang w:val="sq-AL"/>
        </w:rPr>
        <w:t>atë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="00D37352" w:rsidRPr="007912DE">
        <w:rPr>
          <w:rFonts w:asciiTheme="minorHAnsi" w:hAnsiTheme="minorHAnsi" w:cstheme="minorHAnsi"/>
          <w:i/>
          <w:iCs/>
          <w:sz w:val="24"/>
          <w:lang w:val="sq-AL"/>
        </w:rPr>
        <w:t>0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8.03.202</w:t>
      </w:r>
      <w:r w:rsidR="00D37352" w:rsidRPr="007912DE">
        <w:rPr>
          <w:rFonts w:asciiTheme="minorHAnsi" w:hAnsiTheme="minorHAnsi" w:cstheme="minorHAnsi"/>
          <w:i/>
          <w:iCs/>
          <w:sz w:val="24"/>
          <w:lang w:val="sq-AL"/>
        </w:rPr>
        <w:t>3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="006E4565" w:rsidRPr="007912DE">
        <w:rPr>
          <w:rFonts w:asciiTheme="minorHAnsi" w:hAnsiTheme="minorHAnsi" w:cstheme="minorHAnsi"/>
          <w:i/>
          <w:iCs/>
          <w:sz w:val="24"/>
          <w:lang w:val="sq-AL"/>
        </w:rPr>
        <w:t>“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P</w:t>
      </w:r>
      <w:r w:rsidR="001B1787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r</w:t>
      </w:r>
      <w:r w:rsidR="00E62514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nj</w:t>
      </w:r>
      <w:r w:rsidR="001B1787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shtes</w:t>
      </w:r>
      <w:r w:rsidR="001B1787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fondi </w:t>
      </w:r>
      <w:r w:rsidRPr="007912DE">
        <w:rPr>
          <w:rFonts w:asciiTheme="minorHAnsi" w:hAnsiTheme="minorHAnsi" w:cstheme="minorHAnsi"/>
          <w:b/>
          <w:i/>
          <w:iCs/>
          <w:sz w:val="24"/>
          <w:lang w:val="sq-AL"/>
        </w:rPr>
        <w:t>p</w:t>
      </w:r>
      <w:r w:rsidR="001B1787" w:rsidRPr="007912DE">
        <w:rPr>
          <w:rFonts w:asciiTheme="minorHAnsi" w:hAnsiTheme="minorHAnsi" w:cstheme="minorHAnsi"/>
          <w:b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b/>
          <w:i/>
          <w:iCs/>
          <w:sz w:val="24"/>
          <w:lang w:val="sq-AL"/>
        </w:rPr>
        <w:t>r DSHQ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p</w:t>
      </w:r>
      <w:r w:rsidR="001B1787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r "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Nj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shtes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fondi nga Fondi rezerv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buxhetin e Drejtoris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s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Sh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rbimeve Qeveritare p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r financimine infrastruktur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s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mb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shtet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se, 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kuad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r t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organizimit 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Tiran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t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Samitit t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Procesit t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Berlinit”. </w:t>
      </w:r>
    </w:p>
    <w:p w14:paraId="752784D1" w14:textId="77777777" w:rsidR="00D37352" w:rsidRPr="007912DE" w:rsidRDefault="00D37352" w:rsidP="00D3735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7912DE">
        <w:rPr>
          <w:rFonts w:asciiTheme="minorHAnsi" w:hAnsiTheme="minorHAnsi" w:cstheme="minorHAnsi"/>
          <w:i/>
          <w:sz w:val="24"/>
          <w:lang w:val="sq-AL"/>
        </w:rPr>
        <w:t>62 milionë me VKM nr.481 datë 01.08.2023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“Për një shtesë në numrin e punonjësve organikë në NJQQ, për vitin 2023 dhe për një shtesë fondi në buxhetin e vitit 2023”.</w:t>
      </w:r>
    </w:p>
    <w:p w14:paraId="081F3772" w14:textId="2FAC2CD3" w:rsidR="00D37352" w:rsidRPr="007912DE" w:rsidRDefault="00D37352" w:rsidP="00D3735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7912DE">
        <w:rPr>
          <w:rFonts w:asciiTheme="minorHAnsi" w:hAnsiTheme="minorHAnsi" w:cstheme="minorHAnsi"/>
          <w:i/>
          <w:sz w:val="24"/>
          <w:lang w:val="sq-AL"/>
        </w:rPr>
        <w:t>51 milionë LEK me VKM nr.569 datë 06.10.2023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“Për një shtesë fondi në buxhetin e miratuar të vitit 2023 </w:t>
      </w:r>
      <w:r w:rsidRPr="007912DE">
        <w:rPr>
          <w:rFonts w:asciiTheme="minorHAnsi" w:hAnsiTheme="minorHAnsi" w:cstheme="minorHAnsi"/>
          <w:b/>
          <w:i/>
          <w:iCs/>
          <w:sz w:val="24"/>
          <w:lang w:val="sq-AL"/>
        </w:rPr>
        <w:t>për DSHQ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>, për përballimin e shpenzimeve të organizimit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Tiran</w:t>
      </w:r>
      <w:r w:rsidR="00BD4D40" w:rsidRPr="007912DE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të ‘Samitit të procesit të Berlinit’ të datës 16 Tetor 2023”</w:t>
      </w:r>
      <w:r w:rsidR="0083137E" w:rsidRPr="007912DE">
        <w:rPr>
          <w:rFonts w:asciiTheme="minorHAnsi" w:hAnsiTheme="minorHAnsi" w:cstheme="minorHAnsi"/>
          <w:i/>
          <w:iCs/>
          <w:sz w:val="24"/>
          <w:lang w:val="sq-AL"/>
        </w:rPr>
        <w:t>.</w:t>
      </w:r>
    </w:p>
    <w:p w14:paraId="309ECB16" w14:textId="77777777" w:rsidR="00D37352" w:rsidRPr="00D37352" w:rsidRDefault="00D37352" w:rsidP="00D3735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7912DE">
        <w:rPr>
          <w:rFonts w:asciiTheme="minorHAnsi" w:hAnsiTheme="minorHAnsi" w:cstheme="minorHAnsi"/>
          <w:i/>
          <w:sz w:val="24"/>
          <w:lang w:val="sq-AL"/>
        </w:rPr>
        <w:t>43.5 milion LEK me VKM nr.769 datë 26.12.2023</w:t>
      </w:r>
      <w:r w:rsidRPr="007912DE">
        <w:rPr>
          <w:rFonts w:asciiTheme="minorHAnsi" w:hAnsiTheme="minorHAnsi" w:cstheme="minorHAnsi"/>
          <w:i/>
          <w:iCs/>
          <w:sz w:val="24"/>
          <w:lang w:val="sq-AL"/>
        </w:rPr>
        <w:t xml:space="preserve"> “Për një shtesë nga Fondi Rezervë në Buxhetin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e vitit 2023, miratuar për 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Agjencinë për Dialog e Bashkëqeverisje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”.</w:t>
      </w:r>
    </w:p>
    <w:p w14:paraId="56E1C715" w14:textId="77777777" w:rsidR="00BB42CC" w:rsidRPr="00D37352" w:rsidRDefault="00BB42CC" w:rsidP="002F277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D37352">
        <w:rPr>
          <w:rFonts w:asciiTheme="minorHAnsi" w:hAnsiTheme="minorHAnsi" w:cstheme="minorHAnsi"/>
          <w:i/>
          <w:iCs/>
          <w:sz w:val="24"/>
          <w:lang w:val="sq-AL"/>
        </w:rPr>
        <w:t>40 milion</w:t>
      </w:r>
      <w:r w:rsid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="006D6431" w:rsidRPr="00D37352">
        <w:rPr>
          <w:rFonts w:asciiTheme="minorHAnsi" w:hAnsiTheme="minorHAnsi" w:cstheme="minorHAnsi"/>
          <w:i/>
          <w:iCs/>
          <w:sz w:val="24"/>
          <w:lang w:val="sq-AL"/>
        </w:rPr>
        <w:t>LEK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me VKM</w:t>
      </w:r>
      <w:r w:rsidR="00F7718F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nr.223 dat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13.04.2023 “P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r</w:t>
      </w:r>
      <w:r w:rsidR="00E62514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nj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shtes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n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numrin e punonj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sve n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organik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n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NJQQ, p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r vitin 2023”, p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r “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Autoriteti Shtet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ror</w:t>
      </w:r>
      <w:r w:rsidR="00E62514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 xml:space="preserve"> 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p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r Informacionin Gjeohap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ë</w:t>
      </w:r>
      <w:r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sinor</w:t>
      </w:r>
      <w:r w:rsidRPr="00D37352">
        <w:rPr>
          <w:rFonts w:asciiTheme="minorHAnsi" w:hAnsiTheme="minorHAnsi" w:cstheme="minorHAnsi"/>
          <w:i/>
          <w:iCs/>
          <w:sz w:val="24"/>
          <w:lang w:val="sq-AL"/>
        </w:rPr>
        <w:t>”.</w:t>
      </w:r>
    </w:p>
    <w:p w14:paraId="2E9F6465" w14:textId="77777777" w:rsidR="00DB63B1" w:rsidRPr="00D37352" w:rsidRDefault="006A4F28" w:rsidP="002F277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/>
          <w:iCs/>
          <w:sz w:val="24"/>
          <w:lang w:val="sq-AL"/>
        </w:rPr>
      </w:pPr>
      <w:r w:rsidRPr="006D64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B27F" wp14:editId="0F987B1F">
                <wp:simplePos x="0" y="0"/>
                <wp:positionH relativeFrom="margin">
                  <wp:posOffset>-1270</wp:posOffset>
                </wp:positionH>
                <wp:positionV relativeFrom="paragraph">
                  <wp:posOffset>630465</wp:posOffset>
                </wp:positionV>
                <wp:extent cx="6640195" cy="523875"/>
                <wp:effectExtent l="0" t="0" r="2730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9BDAA1" id="Rectangle 2" o:spid="_x0000_s1026" style="position:absolute;margin-left:-.1pt;margin-top:49.65pt;width:522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" filled="f" strokecolor="#365f91 [2404]" strokeweight="2pt">
                <w10:wrap anchorx="margin"/>
              </v:rect>
            </w:pict>
          </mc:Fallback>
        </mc:AlternateContent>
      </w:r>
      <w:r w:rsidR="00DB63B1" w:rsidRPr="00D37352">
        <w:rPr>
          <w:rFonts w:asciiTheme="minorHAnsi" w:hAnsiTheme="minorHAnsi" w:cstheme="minorHAnsi"/>
          <w:i/>
          <w:sz w:val="24"/>
          <w:lang w:val="sq-AL"/>
        </w:rPr>
        <w:t>23.</w:t>
      </w:r>
      <w:r w:rsidR="00D37352">
        <w:rPr>
          <w:rFonts w:asciiTheme="minorHAnsi" w:hAnsiTheme="minorHAnsi" w:cstheme="minorHAnsi"/>
          <w:i/>
          <w:sz w:val="24"/>
          <w:lang w:val="sq-AL"/>
        </w:rPr>
        <w:t>1</w:t>
      </w:r>
      <w:r w:rsidR="00DB63B1" w:rsidRPr="00D37352">
        <w:rPr>
          <w:rFonts w:asciiTheme="minorHAnsi" w:hAnsiTheme="minorHAnsi" w:cstheme="minorHAnsi"/>
          <w:i/>
          <w:sz w:val="24"/>
          <w:lang w:val="sq-AL"/>
        </w:rPr>
        <w:t xml:space="preserve"> milion</w:t>
      </w:r>
      <w:r w:rsidR="00D37352">
        <w:rPr>
          <w:rFonts w:asciiTheme="minorHAnsi" w:hAnsiTheme="minorHAnsi" w:cstheme="minorHAnsi"/>
          <w:i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sz w:val="24"/>
          <w:lang w:val="sq-AL"/>
        </w:rPr>
        <w:t xml:space="preserve"> </w:t>
      </w:r>
      <w:r w:rsidR="006D6431" w:rsidRPr="00D37352">
        <w:rPr>
          <w:rFonts w:asciiTheme="minorHAnsi" w:hAnsiTheme="minorHAnsi" w:cstheme="minorHAnsi"/>
          <w:i/>
          <w:sz w:val="24"/>
          <w:lang w:val="sq-AL"/>
        </w:rPr>
        <w:t>LEK</w:t>
      </w:r>
      <w:r w:rsidR="00DB63B1" w:rsidRPr="00D37352">
        <w:rPr>
          <w:rFonts w:asciiTheme="minorHAnsi" w:hAnsiTheme="minorHAnsi" w:cstheme="minorHAnsi"/>
          <w:i/>
          <w:sz w:val="24"/>
          <w:lang w:val="sq-AL"/>
        </w:rPr>
        <w:t xml:space="preserve"> me VKM nr.512 dat</w:t>
      </w:r>
      <w:r w:rsidR="00A258D2" w:rsidRPr="00D37352">
        <w:rPr>
          <w:rFonts w:asciiTheme="minorHAnsi" w:hAnsiTheme="minorHAnsi" w:cstheme="minorHAnsi"/>
          <w:i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sz w:val="24"/>
          <w:lang w:val="sq-AL"/>
        </w:rPr>
        <w:t xml:space="preserve"> 30.08.2023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“Për ngarkimin e 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A</w:t>
      </w:r>
      <w:r w:rsidR="00DB63B1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 xml:space="preserve">gjencisë 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K</w:t>
      </w:r>
      <w:r w:rsidR="00DB63B1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 xml:space="preserve">ombëtare të 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P</w:t>
      </w:r>
      <w:r w:rsidR="00DB63B1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 xml:space="preserve">lanifikimit të </w:t>
      </w:r>
      <w:r w:rsidR="001B1787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T</w:t>
      </w:r>
      <w:r w:rsidR="00DB63B1" w:rsidRPr="00D37352">
        <w:rPr>
          <w:rFonts w:asciiTheme="minorHAnsi" w:hAnsiTheme="minorHAnsi" w:cstheme="minorHAnsi"/>
          <w:b/>
          <w:i/>
          <w:iCs/>
          <w:sz w:val="24"/>
          <w:lang w:val="sq-AL"/>
        </w:rPr>
        <w:t>erritorit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>, si organ qendror blerës për realizimin e konkursit të projektimit për projekt</w:t>
      </w:r>
      <w:r w:rsidR="00D37352">
        <w:rPr>
          <w:rFonts w:asciiTheme="minorHAnsi" w:hAnsiTheme="minorHAnsi" w:cstheme="minorHAnsi"/>
          <w:i/>
          <w:iCs/>
          <w:sz w:val="24"/>
          <w:lang w:val="sq-AL"/>
        </w:rPr>
        <w:t>-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idetë e </w:t>
      </w:r>
      <w:r w:rsidR="00502FBD" w:rsidRPr="00D37352">
        <w:rPr>
          <w:rFonts w:asciiTheme="minorHAnsi" w:hAnsiTheme="minorHAnsi" w:cstheme="minorHAnsi"/>
          <w:i/>
          <w:iCs/>
          <w:sz w:val="24"/>
          <w:lang w:val="sq-AL"/>
        </w:rPr>
        <w:t>T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>irana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E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>xpo dhe nj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shtes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fondi n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buxhetin e AKPT miratuar p</w:t>
      </w:r>
      <w:r w:rsidR="001B1787" w:rsidRPr="00D37352">
        <w:rPr>
          <w:rFonts w:asciiTheme="minorHAnsi" w:hAnsiTheme="minorHAnsi" w:cstheme="minorHAnsi"/>
          <w:i/>
          <w:iCs/>
          <w:sz w:val="24"/>
          <w:lang w:val="sq-AL"/>
        </w:rPr>
        <w:t>ë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>r</w:t>
      </w:r>
      <w:r>
        <w:rPr>
          <w:rFonts w:asciiTheme="minorHAnsi" w:hAnsiTheme="minorHAnsi" w:cstheme="minorHAnsi"/>
          <w:i/>
          <w:iCs/>
          <w:sz w:val="24"/>
          <w:lang w:val="sq-AL"/>
        </w:rPr>
        <w:t xml:space="preserve"> vitin</w:t>
      </w:r>
      <w:r w:rsidR="00DB63B1" w:rsidRPr="00D37352">
        <w:rPr>
          <w:rFonts w:asciiTheme="minorHAnsi" w:hAnsiTheme="minorHAnsi" w:cstheme="minorHAnsi"/>
          <w:i/>
          <w:iCs/>
          <w:sz w:val="24"/>
          <w:lang w:val="sq-AL"/>
        </w:rPr>
        <w:t xml:space="preserve"> 2023”.</w:t>
      </w:r>
    </w:p>
    <w:p w14:paraId="33DB4285" w14:textId="77777777" w:rsidR="006A4F28" w:rsidRPr="006A4F28" w:rsidRDefault="006A4F28" w:rsidP="006A4F28">
      <w:pPr>
        <w:jc w:val="center"/>
        <w:rPr>
          <w:rFonts w:asciiTheme="minorHAnsi" w:hAnsiTheme="minorHAnsi" w:cstheme="minorHAnsi"/>
          <w:b/>
          <w:i/>
          <w:color w:val="C00000"/>
          <w:sz w:val="8"/>
          <w:lang w:val="sq-AL"/>
        </w:rPr>
      </w:pPr>
      <w:bookmarkStart w:id="3" w:name="_Hlk130466244"/>
    </w:p>
    <w:p w14:paraId="7D93BB42" w14:textId="77777777" w:rsidR="006A4F28" w:rsidRDefault="00FD2965" w:rsidP="006A4F28">
      <w:pPr>
        <w:jc w:val="center"/>
        <w:rPr>
          <w:rFonts w:asciiTheme="minorHAnsi" w:hAnsiTheme="minorHAnsi" w:cstheme="minorHAnsi"/>
          <w:b/>
          <w:i/>
          <w:color w:val="C00000"/>
          <w:lang w:val="sq-AL"/>
        </w:rPr>
      </w:pPr>
      <w:r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Mbështetur në sa mësipër, gjendja e papërdorur e Fondit Rezervë </w:t>
      </w:r>
      <w:r w:rsidR="006A4F28">
        <w:rPr>
          <w:rFonts w:asciiTheme="minorHAnsi" w:hAnsiTheme="minorHAnsi" w:cstheme="minorHAnsi"/>
          <w:b/>
          <w:i/>
          <w:color w:val="C00000"/>
          <w:lang w:val="sq-AL"/>
        </w:rPr>
        <w:t>(</w:t>
      </w:r>
      <w:r w:rsidR="006A4F28" w:rsidRPr="006C2F6F">
        <w:rPr>
          <w:rFonts w:asciiTheme="minorHAnsi" w:hAnsiTheme="minorHAnsi" w:cstheme="minorHAnsi"/>
          <w:b/>
          <w:i/>
          <w:color w:val="C00000"/>
          <w:sz w:val="22"/>
          <w:u w:val="single"/>
          <w:lang w:val="sq-AL"/>
        </w:rPr>
        <w:t>të planifikuar</w:t>
      </w:r>
      <w:r w:rsidR="006A4F28">
        <w:rPr>
          <w:rFonts w:asciiTheme="minorHAnsi" w:hAnsiTheme="minorHAnsi" w:cstheme="minorHAnsi"/>
          <w:b/>
          <w:i/>
          <w:color w:val="C00000"/>
          <w:lang w:val="sq-AL"/>
        </w:rPr>
        <w:t xml:space="preserve">) </w:t>
      </w:r>
      <w:r w:rsidRPr="006D6431">
        <w:rPr>
          <w:rFonts w:asciiTheme="minorHAnsi" w:hAnsiTheme="minorHAnsi" w:cstheme="minorHAnsi"/>
          <w:b/>
          <w:i/>
          <w:color w:val="C00000"/>
          <w:lang w:val="sq-AL"/>
        </w:rPr>
        <w:t>të buxhetit të shtetit</w:t>
      </w:r>
      <w:r w:rsidR="006A4F28" w:rsidRPr="006A4F28">
        <w:rPr>
          <w:rFonts w:asciiTheme="minorHAnsi" w:hAnsiTheme="minorHAnsi" w:cstheme="minorHAnsi"/>
          <w:b/>
          <w:i/>
          <w:color w:val="C00000"/>
          <w:lang w:val="sq-AL"/>
        </w:rPr>
        <w:t xml:space="preserve"> </w:t>
      </w:r>
    </w:p>
    <w:p w14:paraId="2783D61A" w14:textId="77777777" w:rsidR="001534B8" w:rsidRPr="006D6431" w:rsidRDefault="006A4F28" w:rsidP="006A4F28">
      <w:pPr>
        <w:jc w:val="center"/>
        <w:rPr>
          <w:rFonts w:asciiTheme="minorHAnsi" w:hAnsiTheme="minorHAnsi" w:cstheme="minorHAnsi"/>
          <w:b/>
          <w:i/>
          <w:color w:val="C00000"/>
          <w:lang w:val="sq-AL"/>
        </w:rPr>
      </w:pPr>
      <w:r w:rsidRPr="006D6431">
        <w:rPr>
          <w:rFonts w:asciiTheme="minorHAnsi" w:hAnsiTheme="minorHAnsi" w:cstheme="minorHAnsi"/>
          <w:b/>
          <w:i/>
          <w:color w:val="C00000"/>
          <w:lang w:val="sq-AL"/>
        </w:rPr>
        <w:t>në datën 31.12.2023</w:t>
      </w:r>
      <w:r w:rsidR="00FD2965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, është </w:t>
      </w:r>
      <w:r w:rsidR="00FD2965" w:rsidRPr="006A4F28"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 xml:space="preserve">25.58 milionë </w:t>
      </w:r>
      <w:r w:rsidR="006D6431" w:rsidRPr="006A4F28"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>LEK</w:t>
      </w:r>
      <w:r w:rsidR="00FD2965" w:rsidRPr="006D6431">
        <w:rPr>
          <w:rFonts w:asciiTheme="minorHAnsi" w:hAnsiTheme="minorHAnsi" w:cstheme="minorHAnsi"/>
          <w:b/>
          <w:i/>
          <w:color w:val="C00000"/>
          <w:lang w:val="sq-AL"/>
        </w:rPr>
        <w:t>.</w:t>
      </w:r>
    </w:p>
    <w:bookmarkEnd w:id="3"/>
    <w:p w14:paraId="07B9787E" w14:textId="7223BE8E" w:rsidR="00D41A23" w:rsidRPr="006D6431" w:rsidRDefault="006A4F28" w:rsidP="002F277C">
      <w:pPr>
        <w:tabs>
          <w:tab w:val="left" w:pos="990"/>
        </w:tabs>
        <w:spacing w:before="240"/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lastRenderedPageBreak/>
        <w:t>Sa i takon ekzekutimit t</w:t>
      </w:r>
      <w:r w:rsidR="00BD4D40">
        <w:rPr>
          <w:rFonts w:asciiTheme="minorHAnsi" w:hAnsiTheme="minorHAnsi" w:cstheme="minorHAnsi"/>
          <w:lang w:val="sq-AL"/>
        </w:rPr>
        <w:t>ë</w:t>
      </w:r>
      <w:r>
        <w:rPr>
          <w:rFonts w:asciiTheme="minorHAnsi" w:hAnsiTheme="minorHAnsi" w:cstheme="minorHAnsi"/>
          <w:lang w:val="sq-AL"/>
        </w:rPr>
        <w:t xml:space="preserve"> VKM-ve, </w:t>
      </w:r>
      <w:r w:rsidR="00D16EF0" w:rsidRPr="006D6431">
        <w:rPr>
          <w:rFonts w:asciiTheme="minorHAnsi" w:hAnsiTheme="minorHAnsi" w:cstheme="minorHAnsi"/>
          <w:lang w:val="sq-AL"/>
        </w:rPr>
        <w:t>evidentojm</w:t>
      </w:r>
      <w:bookmarkStart w:id="4" w:name="_GoBack"/>
      <w:bookmarkEnd w:id="4"/>
      <w:r w:rsidR="00185526" w:rsidRPr="006D6431">
        <w:rPr>
          <w:rFonts w:asciiTheme="minorHAnsi" w:hAnsiTheme="minorHAnsi" w:cstheme="minorHAnsi"/>
          <w:lang w:val="sq-AL"/>
        </w:rPr>
        <w:t>ë</w:t>
      </w:r>
      <w:r w:rsidR="00D16EF0" w:rsidRPr="006D6431">
        <w:rPr>
          <w:rFonts w:asciiTheme="minorHAnsi" w:hAnsiTheme="minorHAnsi" w:cstheme="minorHAnsi"/>
          <w:lang w:val="sq-AL"/>
        </w:rPr>
        <w:t xml:space="preserve"> </w:t>
      </w:r>
      <w:r>
        <w:rPr>
          <w:rFonts w:asciiTheme="minorHAnsi" w:hAnsiTheme="minorHAnsi" w:cstheme="minorHAnsi"/>
          <w:lang w:val="sq-AL"/>
        </w:rPr>
        <w:t>se</w:t>
      </w:r>
      <w:r w:rsidR="00D41A23" w:rsidRPr="006D6431">
        <w:rPr>
          <w:rFonts w:asciiTheme="minorHAnsi" w:hAnsiTheme="minorHAnsi" w:cstheme="minorHAnsi"/>
          <w:lang w:val="sq-AL"/>
        </w:rPr>
        <w:t>:</w:t>
      </w:r>
    </w:p>
    <w:p w14:paraId="71503377" w14:textId="5FB9DF6C" w:rsidR="006A4F28" w:rsidRPr="007912DE" w:rsidRDefault="006A4F28" w:rsidP="006A4F28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lang w:val="sq-AL"/>
        </w:rPr>
      </w:pPr>
      <w:r w:rsidRPr="007912DE">
        <w:rPr>
          <w:rFonts w:asciiTheme="minorHAnsi" w:hAnsiTheme="minorHAnsi" w:cstheme="minorHAnsi"/>
          <w:i/>
          <w:sz w:val="22"/>
          <w:lang w:val="sq-AL"/>
        </w:rPr>
        <w:t>VKM nr.269 datë 28.04.2023 është ekzekutuar për 2</w:t>
      </w:r>
      <w:r w:rsidR="0083137E" w:rsidRPr="007912DE">
        <w:rPr>
          <w:rFonts w:asciiTheme="minorHAnsi" w:hAnsiTheme="minorHAnsi" w:cstheme="minorHAnsi"/>
          <w:i/>
          <w:sz w:val="22"/>
          <w:lang w:val="sq-AL"/>
        </w:rPr>
        <w:t xml:space="preserve"> 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935 </w:t>
      </w:r>
      <w:r w:rsidR="007912DE">
        <w:rPr>
          <w:rFonts w:asciiTheme="minorHAnsi" w:hAnsiTheme="minorHAnsi" w:cstheme="minorHAnsi"/>
          <w:i/>
          <w:sz w:val="22"/>
          <w:lang w:val="sq-AL"/>
        </w:rPr>
        <w:t>000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LEK më pak se sa shuma e miratuar, sipas kërkesës së institucionit.</w:t>
      </w:r>
    </w:p>
    <w:p w14:paraId="2CD35730" w14:textId="5A066C23" w:rsidR="00EF6BBE" w:rsidRPr="007912DE" w:rsidRDefault="00D41A23" w:rsidP="002F277C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lang w:val="sq-AL"/>
        </w:rPr>
      </w:pPr>
      <w:r w:rsidRPr="007912DE">
        <w:rPr>
          <w:rFonts w:asciiTheme="minorHAnsi" w:hAnsiTheme="minorHAnsi" w:cstheme="minorHAnsi"/>
          <w:i/>
          <w:sz w:val="22"/>
          <w:lang w:val="sq-AL"/>
        </w:rPr>
        <w:t>VKM nr.531 dat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</w:t>
      </w:r>
      <w:r w:rsidR="00FA6E0B" w:rsidRPr="007912DE">
        <w:rPr>
          <w:rFonts w:asciiTheme="minorHAnsi" w:hAnsiTheme="minorHAnsi" w:cstheme="minorHAnsi"/>
          <w:i/>
          <w:sz w:val="22"/>
          <w:lang w:val="sq-AL"/>
        </w:rPr>
        <w:t>0</w:t>
      </w:r>
      <w:r w:rsidRPr="007912DE">
        <w:rPr>
          <w:rFonts w:asciiTheme="minorHAnsi" w:hAnsiTheme="minorHAnsi" w:cstheme="minorHAnsi"/>
          <w:i/>
          <w:sz w:val="22"/>
          <w:lang w:val="sq-AL"/>
        </w:rPr>
        <w:t>7.</w:t>
      </w:r>
      <w:r w:rsidR="00FA6E0B" w:rsidRPr="007912DE">
        <w:rPr>
          <w:rFonts w:asciiTheme="minorHAnsi" w:hAnsiTheme="minorHAnsi" w:cstheme="minorHAnsi"/>
          <w:i/>
          <w:sz w:val="22"/>
          <w:lang w:val="sq-AL"/>
        </w:rPr>
        <w:t>0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9.2023 me efekt 20 milion </w:t>
      </w:r>
      <w:r w:rsidR="006D6431" w:rsidRPr="007912DE">
        <w:rPr>
          <w:rFonts w:asciiTheme="minorHAnsi" w:hAnsiTheme="minorHAnsi" w:cstheme="minorHAnsi"/>
          <w:i/>
          <w:sz w:val="22"/>
          <w:lang w:val="sq-AL"/>
        </w:rPr>
        <w:t>LEK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dhe VKM nr.481, dat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</w:t>
      </w:r>
      <w:r w:rsidR="00FA6E0B" w:rsidRPr="007912DE">
        <w:rPr>
          <w:rFonts w:asciiTheme="minorHAnsi" w:hAnsiTheme="minorHAnsi" w:cstheme="minorHAnsi"/>
          <w:i/>
          <w:sz w:val="22"/>
          <w:lang w:val="sq-AL"/>
        </w:rPr>
        <w:t>0</w:t>
      </w:r>
      <w:r w:rsidRPr="007912DE">
        <w:rPr>
          <w:rFonts w:asciiTheme="minorHAnsi" w:hAnsiTheme="minorHAnsi" w:cstheme="minorHAnsi"/>
          <w:i/>
          <w:sz w:val="22"/>
          <w:lang w:val="sq-AL"/>
        </w:rPr>
        <w:t>1.</w:t>
      </w:r>
      <w:r w:rsidR="00FA6E0B" w:rsidRPr="007912DE">
        <w:rPr>
          <w:rFonts w:asciiTheme="minorHAnsi" w:hAnsiTheme="minorHAnsi" w:cstheme="minorHAnsi"/>
          <w:i/>
          <w:sz w:val="22"/>
          <w:lang w:val="sq-AL"/>
        </w:rPr>
        <w:t>0</w:t>
      </w:r>
      <w:r w:rsidRPr="007912DE">
        <w:rPr>
          <w:rFonts w:asciiTheme="minorHAnsi" w:hAnsiTheme="minorHAnsi" w:cstheme="minorHAnsi"/>
          <w:i/>
          <w:sz w:val="22"/>
          <w:lang w:val="sq-AL"/>
        </w:rPr>
        <w:t>8.2023 me efekt 62 milion</w:t>
      </w:r>
      <w:r w:rsid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</w:t>
      </w:r>
      <w:r w:rsidR="006D6431" w:rsidRPr="007912DE">
        <w:rPr>
          <w:rFonts w:asciiTheme="minorHAnsi" w:hAnsiTheme="minorHAnsi" w:cstheme="minorHAnsi"/>
          <w:i/>
          <w:sz w:val="22"/>
          <w:lang w:val="sq-AL"/>
        </w:rPr>
        <w:t>LEK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nuk jan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ekzekutuar</w:t>
      </w:r>
      <w:r w:rsidR="006A4F28" w:rsidRPr="007912DE">
        <w:rPr>
          <w:rFonts w:asciiTheme="minorHAnsi" w:hAnsiTheme="minorHAnsi" w:cstheme="minorHAnsi"/>
          <w:i/>
          <w:sz w:val="22"/>
          <w:lang w:val="sq-AL"/>
        </w:rPr>
        <w:t>,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pasi nuk 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sht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paraqitur k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rkesa p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r akordimin e fondit nga institucioni p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rkat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s.</w:t>
      </w:r>
    </w:p>
    <w:p w14:paraId="42C4A920" w14:textId="21978548" w:rsidR="00D41A23" w:rsidRPr="007912DE" w:rsidRDefault="00D41A23" w:rsidP="002F277C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lang w:val="sq-AL"/>
        </w:rPr>
      </w:pPr>
      <w:r w:rsidRPr="007912DE">
        <w:rPr>
          <w:rFonts w:asciiTheme="minorHAnsi" w:hAnsiTheme="minorHAnsi" w:cstheme="minorHAnsi"/>
          <w:i/>
          <w:sz w:val="22"/>
          <w:lang w:val="sq-AL"/>
        </w:rPr>
        <w:t>VK</w:t>
      </w:r>
      <w:r w:rsidR="001B1787" w:rsidRPr="007912DE">
        <w:rPr>
          <w:rFonts w:asciiTheme="minorHAnsi" w:hAnsiTheme="minorHAnsi" w:cstheme="minorHAnsi"/>
          <w:i/>
          <w:sz w:val="22"/>
          <w:lang w:val="sq-AL"/>
        </w:rPr>
        <w:t>M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nr.834 dat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28.12.2023 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sht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ekzekutuar p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r 580 </w:t>
      </w:r>
      <w:r w:rsidR="006A4F28" w:rsidRPr="007912DE">
        <w:rPr>
          <w:rFonts w:asciiTheme="minorHAnsi" w:hAnsiTheme="minorHAnsi" w:cstheme="minorHAnsi"/>
          <w:i/>
          <w:sz w:val="22"/>
          <w:lang w:val="sq-AL"/>
        </w:rPr>
        <w:t>000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</w:t>
      </w:r>
      <w:r w:rsidR="006D6431" w:rsidRPr="007912DE">
        <w:rPr>
          <w:rFonts w:asciiTheme="minorHAnsi" w:hAnsiTheme="minorHAnsi" w:cstheme="minorHAnsi"/>
          <w:i/>
          <w:sz w:val="22"/>
          <w:lang w:val="sq-AL"/>
        </w:rPr>
        <w:t>LEK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m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pak p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>r Ministrin</w:t>
      </w:r>
      <w:r w:rsidR="00185526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Pr="007912DE">
        <w:rPr>
          <w:rFonts w:asciiTheme="minorHAnsi" w:hAnsiTheme="minorHAnsi" w:cstheme="minorHAnsi"/>
          <w:i/>
          <w:sz w:val="22"/>
          <w:lang w:val="sq-AL"/>
        </w:rPr>
        <w:t xml:space="preserve"> e Mbrojtjes</w:t>
      </w:r>
      <w:r w:rsidR="006A4F28" w:rsidRPr="007912DE">
        <w:rPr>
          <w:rFonts w:asciiTheme="minorHAnsi" w:hAnsiTheme="minorHAnsi" w:cstheme="minorHAnsi"/>
          <w:i/>
          <w:sz w:val="22"/>
          <w:lang w:val="sq-AL"/>
        </w:rPr>
        <w:t xml:space="preserve">, </w:t>
      </w:r>
      <w:r w:rsidR="0083137E" w:rsidRPr="007912DE">
        <w:rPr>
          <w:rFonts w:asciiTheme="minorHAnsi" w:hAnsiTheme="minorHAnsi" w:cstheme="minorHAnsi"/>
          <w:i/>
          <w:sz w:val="22"/>
          <w:lang w:val="sq-AL"/>
        </w:rPr>
        <w:t>sipas k</w:t>
      </w:r>
      <w:r w:rsidR="00BD4D40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sz w:val="22"/>
          <w:lang w:val="sq-AL"/>
        </w:rPr>
        <w:t>rkes</w:t>
      </w:r>
      <w:r w:rsidR="00BD4D40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sz w:val="22"/>
          <w:lang w:val="sq-AL"/>
        </w:rPr>
        <w:t>s s</w:t>
      </w:r>
      <w:r w:rsidR="00BD4D40" w:rsidRPr="007912DE">
        <w:rPr>
          <w:rFonts w:asciiTheme="minorHAnsi" w:hAnsiTheme="minorHAnsi" w:cstheme="minorHAnsi"/>
          <w:i/>
          <w:sz w:val="22"/>
          <w:lang w:val="sq-AL"/>
        </w:rPr>
        <w:t>ë</w:t>
      </w:r>
      <w:r w:rsidR="0083137E" w:rsidRPr="007912DE">
        <w:rPr>
          <w:rFonts w:asciiTheme="minorHAnsi" w:hAnsiTheme="minorHAnsi" w:cstheme="minorHAnsi"/>
          <w:i/>
          <w:sz w:val="22"/>
          <w:lang w:val="sq-AL"/>
        </w:rPr>
        <w:t xml:space="preserve"> institucionit</w:t>
      </w:r>
      <w:r w:rsidRPr="007912DE">
        <w:rPr>
          <w:rFonts w:asciiTheme="minorHAnsi" w:hAnsiTheme="minorHAnsi" w:cstheme="minorHAnsi"/>
          <w:i/>
          <w:sz w:val="22"/>
          <w:lang w:val="sq-AL"/>
        </w:rPr>
        <w:t>.</w:t>
      </w:r>
    </w:p>
    <w:p w14:paraId="0D98FE8E" w14:textId="77777777" w:rsidR="00755216" w:rsidRPr="00755216" w:rsidRDefault="00755216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sz w:val="8"/>
          <w:szCs w:val="22"/>
          <w:lang w:val="sq-AL"/>
        </w:rPr>
      </w:pPr>
      <w:r w:rsidRPr="0075521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80497" wp14:editId="1994F4C4">
                <wp:simplePos x="0" y="0"/>
                <wp:positionH relativeFrom="margin">
                  <wp:posOffset>-57150</wp:posOffset>
                </wp:positionH>
                <wp:positionV relativeFrom="paragraph">
                  <wp:posOffset>20139</wp:posOffset>
                </wp:positionV>
                <wp:extent cx="6664960" cy="413657"/>
                <wp:effectExtent l="0" t="0" r="21590" b="247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41365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AD86BE" id="Rectangle 3" o:spid="_x0000_s1026" style="position:absolute;margin-left:-4.5pt;margin-top:1.6pt;width:524.8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" filled="f" strokecolor="#365f91 [2404]" strokeweight="2pt">
                <w10:wrap anchorx="margin"/>
              </v:rect>
            </w:pict>
          </mc:Fallback>
        </mc:AlternateContent>
      </w:r>
    </w:p>
    <w:p w14:paraId="416A3D77" w14:textId="77777777" w:rsidR="00DA7F4D" w:rsidRDefault="00A352D6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szCs w:val="22"/>
          <w:lang w:val="sq-AL"/>
        </w:rPr>
      </w:pP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>Mbështetur në sa mësipër</w:t>
      </w:r>
      <w:r w:rsidR="00C065EA"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>,</w:t>
      </w: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 xml:space="preserve"> gjendja e papërdorur </w:t>
      </w:r>
      <w:r w:rsidR="006A4F28" w:rsidRPr="00DA7F4D">
        <w:rPr>
          <w:rFonts w:asciiTheme="minorHAnsi" w:hAnsiTheme="minorHAnsi" w:cstheme="minorHAnsi"/>
          <w:b/>
          <w:i/>
          <w:color w:val="C00000"/>
          <w:szCs w:val="22"/>
          <w:u w:val="single"/>
          <w:lang w:val="sq-AL"/>
        </w:rPr>
        <w:t>efektive</w:t>
      </w:r>
      <w:r w:rsidR="006A4F28"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 xml:space="preserve"> (duke patur parasysh ekzekutimin) </w:t>
      </w: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 xml:space="preserve">e </w:t>
      </w:r>
    </w:p>
    <w:p w14:paraId="23C4DAB2" w14:textId="77777777" w:rsidR="00A352D6" w:rsidRPr="00DA7F4D" w:rsidRDefault="00A352D6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szCs w:val="22"/>
          <w:lang w:val="sq-AL"/>
        </w:rPr>
      </w:pP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>Fondit Rezervë</w:t>
      </w:r>
      <w:r w:rsidR="006A4F28"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 xml:space="preserve"> në datën 31.12.2023, </w:t>
      </w: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 xml:space="preserve">është </w:t>
      </w:r>
      <w:r w:rsidR="00C065EA" w:rsidRPr="00DA7F4D">
        <w:rPr>
          <w:rFonts w:asciiTheme="minorHAnsi" w:hAnsiTheme="minorHAnsi" w:cstheme="minorHAnsi"/>
          <w:b/>
          <w:i/>
          <w:color w:val="C00000"/>
          <w:szCs w:val="22"/>
          <w:u w:val="single"/>
          <w:lang w:val="sq-AL"/>
        </w:rPr>
        <w:t>111.</w:t>
      </w:r>
      <w:r w:rsidR="0076253C" w:rsidRPr="00DA7F4D">
        <w:rPr>
          <w:rFonts w:asciiTheme="minorHAnsi" w:hAnsiTheme="minorHAnsi" w:cstheme="minorHAnsi"/>
          <w:b/>
          <w:i/>
          <w:color w:val="C00000"/>
          <w:szCs w:val="22"/>
          <w:u w:val="single"/>
          <w:lang w:val="sq-AL"/>
        </w:rPr>
        <w:t>1</w:t>
      </w:r>
      <w:r w:rsidRPr="00DA7F4D">
        <w:rPr>
          <w:rFonts w:asciiTheme="minorHAnsi" w:hAnsiTheme="minorHAnsi" w:cstheme="minorHAnsi"/>
          <w:b/>
          <w:i/>
          <w:color w:val="C00000"/>
          <w:szCs w:val="22"/>
          <w:u w:val="single"/>
          <w:lang w:val="sq-AL"/>
        </w:rPr>
        <w:t xml:space="preserve"> milionë </w:t>
      </w:r>
      <w:r w:rsidR="006D6431" w:rsidRPr="00DA7F4D">
        <w:rPr>
          <w:rFonts w:asciiTheme="minorHAnsi" w:hAnsiTheme="minorHAnsi" w:cstheme="minorHAnsi"/>
          <w:b/>
          <w:i/>
          <w:color w:val="C00000"/>
          <w:szCs w:val="22"/>
          <w:u w:val="single"/>
          <w:lang w:val="sq-AL"/>
        </w:rPr>
        <w:t>LEK</w:t>
      </w:r>
      <w:r w:rsidRPr="00DA7F4D">
        <w:rPr>
          <w:rFonts w:asciiTheme="minorHAnsi" w:hAnsiTheme="minorHAnsi" w:cstheme="minorHAnsi"/>
          <w:b/>
          <w:i/>
          <w:color w:val="C00000"/>
          <w:szCs w:val="22"/>
          <w:lang w:val="sq-AL"/>
        </w:rPr>
        <w:t>.</w:t>
      </w:r>
    </w:p>
    <w:p w14:paraId="520697AF" w14:textId="77777777" w:rsidR="006A4F28" w:rsidRPr="00755216" w:rsidRDefault="006A4F28" w:rsidP="006A4F28">
      <w:pPr>
        <w:pStyle w:val="ListParagraph"/>
        <w:tabs>
          <w:tab w:val="left" w:pos="990"/>
        </w:tabs>
        <w:spacing w:before="240"/>
        <w:ind w:left="360"/>
        <w:rPr>
          <w:rFonts w:asciiTheme="minorHAnsi" w:hAnsiTheme="minorHAnsi" w:cstheme="minorHAnsi"/>
          <w:i/>
          <w:sz w:val="4"/>
          <w:lang w:val="sq-AL"/>
        </w:rPr>
      </w:pPr>
    </w:p>
    <w:p w14:paraId="61F5F72E" w14:textId="77777777" w:rsidR="001534B8" w:rsidRPr="006C2F6F" w:rsidRDefault="00040E0F" w:rsidP="006C2F6F">
      <w:pPr>
        <w:pStyle w:val="ListParagraph"/>
        <w:numPr>
          <w:ilvl w:val="0"/>
          <w:numId w:val="31"/>
        </w:numPr>
        <w:spacing w:after="0"/>
        <w:ind w:left="360"/>
        <w:rPr>
          <w:rFonts w:asciiTheme="minorHAnsi" w:hAnsiTheme="minorHAnsi" w:cstheme="minorHAnsi"/>
          <w:bCs/>
          <w:sz w:val="24"/>
          <w:lang w:val="sq-AL"/>
        </w:rPr>
      </w:pPr>
      <w:r w:rsidRPr="006C2F6F">
        <w:rPr>
          <w:rFonts w:asciiTheme="minorHAnsi" w:hAnsiTheme="minorHAnsi" w:cstheme="minorHAnsi"/>
          <w:b/>
          <w:bCs/>
          <w:sz w:val="24"/>
          <w:lang w:val="sq-AL"/>
        </w:rPr>
        <w:t>Fondi Rezerv</w:t>
      </w:r>
      <w:r w:rsidR="001939EC" w:rsidRPr="006C2F6F">
        <w:rPr>
          <w:rFonts w:asciiTheme="minorHAnsi" w:hAnsiTheme="minorHAnsi" w:cstheme="minorHAnsi"/>
          <w:b/>
          <w:bCs/>
          <w:sz w:val="24"/>
          <w:lang w:val="sq-AL"/>
        </w:rPr>
        <w:t>ë</w:t>
      </w:r>
      <w:r w:rsidR="00E62514" w:rsidRPr="006C2F6F">
        <w:rPr>
          <w:rFonts w:asciiTheme="minorHAnsi" w:hAnsiTheme="minorHAnsi" w:cstheme="minorHAnsi"/>
          <w:b/>
          <w:bCs/>
          <w:sz w:val="24"/>
          <w:lang w:val="sq-AL"/>
        </w:rPr>
        <w:t xml:space="preserve"> </w:t>
      </w:r>
      <w:r w:rsidR="00931113" w:rsidRPr="006C2F6F">
        <w:rPr>
          <w:rFonts w:asciiTheme="minorHAnsi" w:hAnsiTheme="minorHAnsi" w:cstheme="minorHAnsi"/>
          <w:b/>
          <w:bCs/>
          <w:sz w:val="24"/>
          <w:lang w:val="sq-AL"/>
        </w:rPr>
        <w:t xml:space="preserve">për përballimin e kostos </w:t>
      </w:r>
      <w:r w:rsidR="006A4F28" w:rsidRPr="006C2F6F">
        <w:rPr>
          <w:rFonts w:asciiTheme="minorHAnsi" w:hAnsiTheme="minorHAnsi" w:cstheme="minorHAnsi"/>
          <w:b/>
          <w:bCs/>
          <w:sz w:val="24"/>
          <w:lang w:val="sq-AL"/>
        </w:rPr>
        <w:t>s</w:t>
      </w:r>
      <w:r w:rsidR="00931113" w:rsidRPr="006C2F6F">
        <w:rPr>
          <w:rFonts w:asciiTheme="minorHAnsi" w:hAnsiTheme="minorHAnsi" w:cstheme="minorHAnsi"/>
          <w:b/>
          <w:bCs/>
          <w:sz w:val="24"/>
          <w:lang w:val="sq-AL"/>
        </w:rPr>
        <w:t xml:space="preserve">ë </w:t>
      </w:r>
      <w:r w:rsidR="006A4F28" w:rsidRPr="006C2F6F">
        <w:rPr>
          <w:rFonts w:asciiTheme="minorHAnsi" w:hAnsiTheme="minorHAnsi" w:cstheme="minorHAnsi"/>
          <w:b/>
          <w:bCs/>
          <w:sz w:val="24"/>
          <w:lang w:val="sq-AL"/>
        </w:rPr>
        <w:t>zg</w:t>
      </w:r>
      <w:r w:rsidR="00931113" w:rsidRPr="006C2F6F">
        <w:rPr>
          <w:rFonts w:asciiTheme="minorHAnsi" w:hAnsiTheme="minorHAnsi" w:cstheme="minorHAnsi"/>
          <w:b/>
          <w:bCs/>
          <w:sz w:val="24"/>
          <w:lang w:val="sq-AL"/>
        </w:rPr>
        <w:t>jedhje</w:t>
      </w:r>
      <w:r w:rsidR="006A4F28" w:rsidRPr="006C2F6F">
        <w:rPr>
          <w:rFonts w:asciiTheme="minorHAnsi" w:hAnsiTheme="minorHAnsi" w:cstheme="minorHAnsi"/>
          <w:b/>
          <w:bCs/>
          <w:sz w:val="24"/>
          <w:lang w:val="sq-AL"/>
        </w:rPr>
        <w:t>ve</w:t>
      </w:r>
      <w:r w:rsidR="00E62514" w:rsidRPr="006C2F6F">
        <w:rPr>
          <w:rFonts w:asciiTheme="minorHAnsi" w:hAnsiTheme="minorHAnsi" w:cstheme="minorHAnsi"/>
          <w:b/>
          <w:bCs/>
          <w:sz w:val="24"/>
          <w:lang w:val="sq-AL"/>
        </w:rPr>
        <w:t xml:space="preserve"> 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i planifikuar </w:t>
      </w:r>
      <w:r w:rsidR="006A4F28" w:rsidRPr="006C2F6F">
        <w:rPr>
          <w:rFonts w:asciiTheme="minorHAnsi" w:hAnsiTheme="minorHAnsi" w:cstheme="minorHAnsi"/>
          <w:bCs/>
          <w:sz w:val="24"/>
          <w:lang w:val="sq-AL"/>
        </w:rPr>
        <w:t>në masën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 1 800 milion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6D6431" w:rsidRPr="006C2F6F">
        <w:rPr>
          <w:rFonts w:asciiTheme="minorHAnsi" w:hAnsiTheme="minorHAnsi" w:cstheme="minorHAnsi"/>
          <w:bCs/>
          <w:sz w:val="24"/>
          <w:lang w:val="sq-AL"/>
        </w:rPr>
        <w:t>LEK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, 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Pr="006C2F6F">
        <w:rPr>
          <w:rFonts w:asciiTheme="minorHAnsi" w:hAnsiTheme="minorHAnsi" w:cstheme="minorHAnsi"/>
          <w:bCs/>
          <w:sz w:val="24"/>
          <w:lang w:val="sq-AL"/>
        </w:rPr>
        <w:t>sht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Pr="006C2F6F">
        <w:rPr>
          <w:rFonts w:asciiTheme="minorHAnsi" w:hAnsiTheme="minorHAnsi" w:cstheme="minorHAnsi"/>
          <w:bCs/>
          <w:sz w:val="24"/>
          <w:lang w:val="sq-AL"/>
        </w:rPr>
        <w:t xml:space="preserve"> p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Pr="006C2F6F">
        <w:rPr>
          <w:rFonts w:asciiTheme="minorHAnsi" w:hAnsiTheme="minorHAnsi" w:cstheme="minorHAnsi"/>
          <w:bCs/>
          <w:sz w:val="24"/>
          <w:lang w:val="sq-AL"/>
        </w:rPr>
        <w:t>rdorur me VKM nr.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38 dat</w:t>
      </w:r>
      <w:r w:rsidR="006A4F28" w:rsidRPr="006C2F6F">
        <w:rPr>
          <w:rFonts w:asciiTheme="minorHAnsi" w:hAnsiTheme="minorHAnsi" w:cstheme="minorHAnsi"/>
          <w:bCs/>
          <w:sz w:val="24"/>
          <w:lang w:val="sq-AL"/>
        </w:rPr>
        <w:t>ë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 xml:space="preserve"> </w:t>
      </w:r>
      <w:r w:rsidR="006A4F28" w:rsidRPr="006C2F6F">
        <w:rPr>
          <w:rFonts w:asciiTheme="minorHAnsi" w:hAnsiTheme="minorHAnsi" w:cstheme="minorHAnsi"/>
          <w:bCs/>
          <w:sz w:val="24"/>
          <w:lang w:val="sq-AL"/>
        </w:rPr>
        <w:t>0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7.01.2023 “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P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r</w:t>
      </w:r>
      <w:r w:rsidR="00E62514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 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nj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 shtes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 fondi n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 </w:t>
      </w:r>
      <w:r w:rsidR="006A4F28" w:rsidRPr="00755216">
        <w:rPr>
          <w:rFonts w:asciiTheme="minorHAnsi" w:hAnsiTheme="minorHAnsi" w:cstheme="minorHAnsi"/>
          <w:bCs/>
          <w:i/>
          <w:sz w:val="24"/>
          <w:lang w:val="sq-AL"/>
        </w:rPr>
        <w:t>b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uxhetin e vitit 2023, miratuar </w:t>
      </w:r>
      <w:r w:rsidR="00755216">
        <w:rPr>
          <w:rFonts w:asciiTheme="minorHAnsi" w:hAnsiTheme="minorHAnsi" w:cstheme="minorHAnsi"/>
          <w:bCs/>
          <w:i/>
          <w:sz w:val="24"/>
          <w:lang w:val="sq-AL"/>
        </w:rPr>
        <w:t xml:space="preserve">                           </w:t>
      </w:r>
      <w:r w:rsidR="001939EC" w:rsidRPr="00755216">
        <w:rPr>
          <w:rFonts w:asciiTheme="minorHAnsi" w:hAnsiTheme="minorHAnsi" w:cstheme="minorHAnsi"/>
          <w:b/>
          <w:bCs/>
          <w:i/>
          <w:sz w:val="24"/>
          <w:lang w:val="sq-AL"/>
        </w:rPr>
        <w:t>p</w:t>
      </w:r>
      <w:r w:rsidR="001B1787" w:rsidRPr="00755216">
        <w:rPr>
          <w:rFonts w:asciiTheme="minorHAnsi" w:hAnsiTheme="minorHAnsi" w:cstheme="minorHAnsi"/>
          <w:b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/>
          <w:bCs/>
          <w:i/>
          <w:sz w:val="24"/>
          <w:lang w:val="sq-AL"/>
        </w:rPr>
        <w:t>r KQZ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, p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r organizimin e zgjedhjeve p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r organet e vet</w:t>
      </w:r>
      <w:r w:rsidR="006A4F28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qeverisjes vendore, t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 xml:space="preserve"> dat</w:t>
      </w:r>
      <w:r w:rsidR="001B1787" w:rsidRPr="00755216">
        <w:rPr>
          <w:rFonts w:asciiTheme="minorHAnsi" w:hAnsiTheme="minorHAnsi" w:cstheme="minorHAnsi"/>
          <w:bCs/>
          <w:i/>
          <w:sz w:val="24"/>
          <w:lang w:val="sq-AL"/>
        </w:rPr>
        <w:t>ë</w:t>
      </w:r>
      <w:r w:rsidR="001939EC" w:rsidRPr="00755216">
        <w:rPr>
          <w:rFonts w:asciiTheme="minorHAnsi" w:hAnsiTheme="minorHAnsi" w:cstheme="minorHAnsi"/>
          <w:bCs/>
          <w:i/>
          <w:sz w:val="24"/>
          <w:lang w:val="sq-AL"/>
        </w:rPr>
        <w:t>s 14 Maj 2023</w:t>
      </w:r>
      <w:r w:rsidR="001939EC" w:rsidRPr="006C2F6F">
        <w:rPr>
          <w:rFonts w:asciiTheme="minorHAnsi" w:hAnsiTheme="minorHAnsi" w:cstheme="minorHAnsi"/>
          <w:bCs/>
          <w:sz w:val="24"/>
          <w:lang w:val="sq-AL"/>
        </w:rPr>
        <w:t>”</w:t>
      </w:r>
      <w:r w:rsidR="006A4F28" w:rsidRPr="006C2F6F">
        <w:rPr>
          <w:rFonts w:asciiTheme="minorHAnsi" w:hAnsiTheme="minorHAnsi" w:cstheme="minorHAnsi"/>
          <w:bCs/>
          <w:sz w:val="24"/>
          <w:lang w:val="sq-AL"/>
        </w:rPr>
        <w:t>.</w:t>
      </w:r>
    </w:p>
    <w:p w14:paraId="34187B0D" w14:textId="77777777" w:rsidR="006A4F28" w:rsidRPr="006A4F28" w:rsidRDefault="006A4F28" w:rsidP="006A4F28">
      <w:pPr>
        <w:pStyle w:val="ListParagraph"/>
        <w:tabs>
          <w:tab w:val="left" w:pos="990"/>
        </w:tabs>
        <w:spacing w:before="240"/>
        <w:ind w:left="360"/>
        <w:rPr>
          <w:rFonts w:asciiTheme="minorHAnsi" w:hAnsiTheme="minorHAnsi" w:cstheme="minorHAnsi"/>
          <w:i/>
          <w:sz w:val="24"/>
          <w:lang w:val="sq-AL"/>
        </w:rPr>
      </w:pPr>
    </w:p>
    <w:p w14:paraId="2A35654F" w14:textId="77777777" w:rsidR="006A4F28" w:rsidRPr="006A4F28" w:rsidRDefault="00185526" w:rsidP="002F277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noProof/>
          <w:color w:val="C00000"/>
          <w:sz w:val="24"/>
          <w:lang w:val="sq-AL"/>
        </w:rPr>
      </w:pPr>
      <w:r w:rsidRPr="006A4F28">
        <w:rPr>
          <w:rFonts w:asciiTheme="minorHAnsi" w:hAnsiTheme="minorHAnsi" w:cstheme="minorHAnsi"/>
          <w:b/>
          <w:iCs/>
          <w:color w:val="C00000"/>
          <w:sz w:val="24"/>
          <w:u w:val="single"/>
          <w:lang w:val="sq-AL"/>
        </w:rPr>
        <w:t>FONDI KONTIGJENCË</w:t>
      </w:r>
      <w:r w:rsidR="0076253C" w:rsidRPr="006A4F28">
        <w:rPr>
          <w:rFonts w:asciiTheme="minorHAnsi" w:hAnsiTheme="minorHAnsi" w:cstheme="minorHAnsi"/>
          <w:iCs/>
          <w:color w:val="C00000"/>
          <w:sz w:val="24"/>
          <w:lang w:val="sq-AL"/>
        </w:rPr>
        <w:t xml:space="preserve"> </w:t>
      </w:r>
    </w:p>
    <w:p w14:paraId="5D7C5B65" w14:textId="77777777" w:rsidR="005E00EC" w:rsidRPr="006A4F28" w:rsidRDefault="006C2F6F" w:rsidP="006C2F6F">
      <w:pPr>
        <w:jc w:val="both"/>
        <w:rPr>
          <w:rFonts w:asciiTheme="minorHAnsi" w:hAnsiTheme="minorHAnsi" w:cstheme="minorHAnsi"/>
          <w:noProof/>
          <w:lang w:val="sq-AL"/>
        </w:rPr>
      </w:pPr>
      <w:r>
        <w:rPr>
          <w:rFonts w:asciiTheme="minorHAnsi" w:hAnsiTheme="minorHAnsi" w:cstheme="minorHAnsi"/>
          <w:iCs/>
          <w:lang w:val="sq-AL"/>
        </w:rPr>
        <w:t xml:space="preserve">Ky fond </w:t>
      </w:r>
      <w:r w:rsidR="005E00EC" w:rsidRPr="006A4F28">
        <w:rPr>
          <w:rFonts w:asciiTheme="minorHAnsi" w:hAnsiTheme="minorHAnsi" w:cstheme="minorHAnsi"/>
          <w:iCs/>
          <w:lang w:val="sq-AL"/>
        </w:rPr>
        <w:t>u</w:t>
      </w:r>
      <w:r w:rsidR="0076253C" w:rsidRPr="006A4F28">
        <w:rPr>
          <w:rFonts w:asciiTheme="minorHAnsi" w:hAnsiTheme="minorHAnsi" w:cstheme="minorHAnsi"/>
          <w:iCs/>
          <w:lang w:val="sq-AL"/>
        </w:rPr>
        <w:t xml:space="preserve"> miratua </w:t>
      </w:r>
      <w:r w:rsidR="005E00EC" w:rsidRPr="006A4F28">
        <w:rPr>
          <w:rFonts w:asciiTheme="minorHAnsi" w:hAnsiTheme="minorHAnsi" w:cstheme="minorHAnsi"/>
          <w:iCs/>
          <w:lang w:val="sq-AL"/>
        </w:rPr>
        <w:t>n</w:t>
      </w:r>
      <w:r w:rsidR="00185526" w:rsidRPr="006A4F28">
        <w:rPr>
          <w:rFonts w:asciiTheme="minorHAnsi" w:hAnsiTheme="minorHAnsi" w:cstheme="minorHAnsi"/>
          <w:iCs/>
          <w:lang w:val="sq-AL"/>
        </w:rPr>
        <w:t>ë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</w:t>
      </w:r>
      <w:r>
        <w:rPr>
          <w:rFonts w:asciiTheme="minorHAnsi" w:hAnsiTheme="minorHAnsi" w:cstheme="minorHAnsi"/>
          <w:iCs/>
          <w:lang w:val="sq-AL"/>
        </w:rPr>
        <w:t>vlerën</w:t>
      </w:r>
      <w:r w:rsidR="0076253C" w:rsidRPr="006A4F28">
        <w:rPr>
          <w:rFonts w:asciiTheme="minorHAnsi" w:hAnsiTheme="minorHAnsi" w:cstheme="minorHAnsi"/>
          <w:iCs/>
          <w:lang w:val="sq-AL"/>
        </w:rPr>
        <w:t xml:space="preserve"> 12 miliardë </w:t>
      </w:r>
      <w:r w:rsidR="006D6431" w:rsidRPr="006A4F28">
        <w:rPr>
          <w:rFonts w:asciiTheme="minorHAnsi" w:hAnsiTheme="minorHAnsi" w:cstheme="minorHAnsi"/>
          <w:iCs/>
          <w:lang w:val="sq-AL"/>
        </w:rPr>
        <w:t>LEK</w:t>
      </w:r>
      <w:r w:rsidR="0076253C" w:rsidRPr="006A4F28">
        <w:rPr>
          <w:rFonts w:asciiTheme="minorHAnsi" w:hAnsiTheme="minorHAnsi" w:cstheme="minorHAnsi"/>
          <w:iCs/>
          <w:lang w:val="sq-AL"/>
        </w:rPr>
        <w:t xml:space="preserve"> në Ligjin nr</w:t>
      </w:r>
      <w:r>
        <w:rPr>
          <w:rFonts w:asciiTheme="minorHAnsi" w:hAnsiTheme="minorHAnsi" w:cstheme="minorHAnsi"/>
          <w:iCs/>
          <w:lang w:val="sq-AL"/>
        </w:rPr>
        <w:t>.</w:t>
      </w:r>
      <w:r w:rsidR="0076253C" w:rsidRPr="006A4F28">
        <w:rPr>
          <w:rFonts w:asciiTheme="minorHAnsi" w:hAnsiTheme="minorHAnsi" w:cstheme="minorHAnsi"/>
          <w:iCs/>
          <w:lang w:val="sq-AL"/>
        </w:rPr>
        <w:t>84/2022 “</w:t>
      </w:r>
      <w:r w:rsidR="0076253C" w:rsidRPr="006C2F6F">
        <w:rPr>
          <w:rFonts w:asciiTheme="minorHAnsi" w:hAnsiTheme="minorHAnsi" w:cstheme="minorHAnsi"/>
          <w:i/>
          <w:iCs/>
          <w:lang w:val="sq-AL"/>
        </w:rPr>
        <w:t>Për Buxhetin e viti</w:t>
      </w:r>
      <w:r w:rsidR="005F7FF9" w:rsidRPr="006C2F6F">
        <w:rPr>
          <w:rFonts w:asciiTheme="minorHAnsi" w:hAnsiTheme="minorHAnsi" w:cstheme="minorHAnsi"/>
          <w:i/>
          <w:iCs/>
          <w:lang w:val="sq-AL"/>
        </w:rPr>
        <w:t>t</w:t>
      </w:r>
      <w:r w:rsidR="0076253C" w:rsidRPr="006C2F6F">
        <w:rPr>
          <w:rFonts w:asciiTheme="minorHAnsi" w:hAnsiTheme="minorHAnsi" w:cstheme="minorHAnsi"/>
          <w:i/>
          <w:iCs/>
          <w:lang w:val="sq-AL"/>
        </w:rPr>
        <w:t xml:space="preserve"> 2023</w:t>
      </w:r>
      <w:r w:rsidR="0076253C" w:rsidRPr="006A4F28">
        <w:rPr>
          <w:rFonts w:asciiTheme="minorHAnsi" w:hAnsiTheme="minorHAnsi" w:cstheme="minorHAnsi"/>
          <w:iCs/>
          <w:lang w:val="sq-AL"/>
        </w:rPr>
        <w:t xml:space="preserve">”, për t’u përdorur për raste të paparashikuara me </w:t>
      </w:r>
      <w:r>
        <w:rPr>
          <w:rFonts w:asciiTheme="minorHAnsi" w:hAnsiTheme="minorHAnsi" w:cstheme="minorHAnsi"/>
          <w:iCs/>
          <w:lang w:val="sq-AL"/>
        </w:rPr>
        <w:t>VKM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. </w:t>
      </w:r>
      <w:r>
        <w:rPr>
          <w:rFonts w:asciiTheme="minorHAnsi" w:hAnsiTheme="minorHAnsi" w:cstheme="minorHAnsi"/>
          <w:iCs/>
          <w:lang w:val="sq-AL"/>
        </w:rPr>
        <w:t>M</w:t>
      </w:r>
      <w:r w:rsidR="005E00EC" w:rsidRPr="006A4F28">
        <w:rPr>
          <w:rFonts w:asciiTheme="minorHAnsi" w:hAnsiTheme="minorHAnsi" w:cstheme="minorHAnsi"/>
          <w:iCs/>
          <w:lang w:val="sq-AL"/>
        </w:rPr>
        <w:t>e AN nr</w:t>
      </w:r>
      <w:r>
        <w:rPr>
          <w:rFonts w:asciiTheme="minorHAnsi" w:hAnsiTheme="minorHAnsi" w:cstheme="minorHAnsi"/>
          <w:iCs/>
          <w:lang w:val="sq-AL"/>
        </w:rPr>
        <w:t>.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5/2023 </w:t>
      </w:r>
      <w:r>
        <w:rPr>
          <w:rFonts w:asciiTheme="minorHAnsi" w:hAnsiTheme="minorHAnsi" w:cstheme="minorHAnsi"/>
          <w:iCs/>
          <w:lang w:val="sq-AL"/>
        </w:rPr>
        <w:t xml:space="preserve">ai u rrit </w:t>
      </w:r>
      <w:r w:rsidR="005E00EC" w:rsidRPr="006A4F28">
        <w:rPr>
          <w:rFonts w:asciiTheme="minorHAnsi" w:hAnsiTheme="minorHAnsi" w:cstheme="minorHAnsi"/>
          <w:iCs/>
          <w:lang w:val="sq-AL"/>
        </w:rPr>
        <w:t>n</w:t>
      </w:r>
      <w:r w:rsidR="00185526" w:rsidRPr="006A4F28">
        <w:rPr>
          <w:rFonts w:asciiTheme="minorHAnsi" w:hAnsiTheme="minorHAnsi" w:cstheme="minorHAnsi"/>
          <w:iCs/>
          <w:lang w:val="sq-AL"/>
        </w:rPr>
        <w:t>ë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13.4 miliard</w:t>
      </w:r>
      <w:r w:rsidR="00185526" w:rsidRPr="006A4F28">
        <w:rPr>
          <w:rFonts w:asciiTheme="minorHAnsi" w:hAnsiTheme="minorHAnsi" w:cstheme="minorHAnsi"/>
          <w:iCs/>
          <w:lang w:val="sq-AL"/>
        </w:rPr>
        <w:t>ë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</w:t>
      </w:r>
      <w:r w:rsidR="006D6431" w:rsidRPr="006A4F28">
        <w:rPr>
          <w:rFonts w:asciiTheme="minorHAnsi" w:hAnsiTheme="minorHAnsi" w:cstheme="minorHAnsi"/>
          <w:iCs/>
          <w:lang w:val="sq-AL"/>
        </w:rPr>
        <w:t>LEK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dhe me AN nr.6/2023 ky fond </w:t>
      </w:r>
      <w:r>
        <w:rPr>
          <w:rFonts w:asciiTheme="minorHAnsi" w:hAnsiTheme="minorHAnsi" w:cstheme="minorHAnsi"/>
          <w:iCs/>
          <w:lang w:val="sq-AL"/>
        </w:rPr>
        <w:t>kapi nivelin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14.98 miliard</w:t>
      </w:r>
      <w:r w:rsidR="00185526" w:rsidRPr="006A4F28">
        <w:rPr>
          <w:rFonts w:asciiTheme="minorHAnsi" w:hAnsiTheme="minorHAnsi" w:cstheme="minorHAnsi"/>
          <w:iCs/>
          <w:lang w:val="sq-AL"/>
        </w:rPr>
        <w:t>ë</w:t>
      </w:r>
      <w:r w:rsidR="005E00EC" w:rsidRPr="006A4F28">
        <w:rPr>
          <w:rFonts w:asciiTheme="minorHAnsi" w:hAnsiTheme="minorHAnsi" w:cstheme="minorHAnsi"/>
          <w:iCs/>
          <w:lang w:val="sq-AL"/>
        </w:rPr>
        <w:t xml:space="preserve"> </w:t>
      </w:r>
      <w:r w:rsidR="006D6431" w:rsidRPr="006A4F28">
        <w:rPr>
          <w:rFonts w:asciiTheme="minorHAnsi" w:hAnsiTheme="minorHAnsi" w:cstheme="minorHAnsi"/>
          <w:iCs/>
          <w:lang w:val="sq-AL"/>
        </w:rPr>
        <w:t>LEK</w:t>
      </w:r>
      <w:r w:rsidR="00DE152E" w:rsidRPr="006A4F28">
        <w:rPr>
          <w:rFonts w:asciiTheme="minorHAnsi" w:hAnsiTheme="minorHAnsi" w:cstheme="minorHAnsi"/>
          <w:iCs/>
          <w:lang w:val="sq-AL"/>
        </w:rPr>
        <w:t>, nga i cili:</w:t>
      </w:r>
    </w:p>
    <w:p w14:paraId="06CB076A" w14:textId="77777777" w:rsidR="00DE152E" w:rsidRPr="00755216" w:rsidRDefault="00DE152E" w:rsidP="006C2F6F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lang w:val="sq-AL"/>
        </w:rPr>
      </w:pP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Fondi prej 1 000 milionë </w:t>
      </w:r>
      <w:r w:rsidR="006D6431" w:rsidRPr="00755216">
        <w:rPr>
          <w:rFonts w:asciiTheme="minorHAnsi" w:hAnsiTheme="minorHAnsi" w:cstheme="minorHAnsi"/>
          <w:i/>
          <w:sz w:val="22"/>
          <w:lang w:val="sq-AL"/>
        </w:rPr>
        <w:t>LEK</w:t>
      </w: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 përdoret për pagesën e një pjese të diferencës së pag</w:t>
      </w:r>
      <w:r w:rsidR="006C2F6F" w:rsidRPr="00755216">
        <w:rPr>
          <w:rFonts w:asciiTheme="minorHAnsi" w:hAnsiTheme="minorHAnsi" w:cstheme="minorHAnsi"/>
          <w:i/>
          <w:sz w:val="22"/>
          <w:lang w:val="sq-AL"/>
        </w:rPr>
        <w:t>ë</w:t>
      </w: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s së magjistratit nga 1 </w:t>
      </w:r>
      <w:r w:rsidR="006C2F6F" w:rsidRPr="00755216">
        <w:rPr>
          <w:rFonts w:asciiTheme="minorHAnsi" w:hAnsiTheme="minorHAnsi" w:cstheme="minorHAnsi"/>
          <w:i/>
          <w:sz w:val="22"/>
          <w:lang w:val="sq-AL"/>
        </w:rPr>
        <w:t>J</w:t>
      </w: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anar 2019 e në vazhdim, sipas arsyetimit të bërë nga Gjykata Kushtetuese në </w:t>
      </w:r>
      <w:r w:rsidR="006C2F6F" w:rsidRPr="00755216">
        <w:rPr>
          <w:rFonts w:asciiTheme="minorHAnsi" w:hAnsiTheme="minorHAnsi" w:cstheme="minorHAnsi"/>
          <w:i/>
          <w:sz w:val="22"/>
          <w:lang w:val="sq-AL"/>
        </w:rPr>
        <w:t>V</w:t>
      </w:r>
      <w:r w:rsidRPr="00755216">
        <w:rPr>
          <w:rFonts w:asciiTheme="minorHAnsi" w:hAnsiTheme="minorHAnsi" w:cstheme="minorHAnsi"/>
          <w:i/>
          <w:sz w:val="22"/>
          <w:lang w:val="sq-AL"/>
        </w:rPr>
        <w:t>endimin nr.35 datë 22.11.2022. Për institucionet e Rivlerësimit Kalimtar të Magjistratit, kjo diferencë paguhet që nga momenti i krijimit të tyre.</w:t>
      </w:r>
    </w:p>
    <w:p w14:paraId="35E81931" w14:textId="77777777" w:rsidR="00DE152E" w:rsidRPr="00755216" w:rsidRDefault="00DE152E" w:rsidP="006C2F6F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lang w:val="sq-AL"/>
        </w:rPr>
      </w:pP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Fondi prej 1 430 milionë </w:t>
      </w:r>
      <w:r w:rsidR="006D6431" w:rsidRPr="00755216">
        <w:rPr>
          <w:rFonts w:asciiTheme="minorHAnsi" w:hAnsiTheme="minorHAnsi" w:cstheme="minorHAnsi"/>
          <w:i/>
          <w:sz w:val="22"/>
          <w:lang w:val="sq-AL"/>
        </w:rPr>
        <w:t>LEK</w:t>
      </w: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 përdoret për mbështetjen e shtresave në nevojë, sipas përcaktimeve të miratuara me </w:t>
      </w:r>
      <w:r w:rsidR="006C2F6F" w:rsidRPr="00755216">
        <w:rPr>
          <w:rFonts w:asciiTheme="minorHAnsi" w:hAnsiTheme="minorHAnsi" w:cstheme="minorHAnsi"/>
          <w:i/>
          <w:sz w:val="22"/>
          <w:lang w:val="sq-AL"/>
        </w:rPr>
        <w:t>VKM</w:t>
      </w:r>
      <w:r w:rsidRPr="00755216">
        <w:rPr>
          <w:rFonts w:asciiTheme="minorHAnsi" w:hAnsiTheme="minorHAnsi" w:cstheme="minorHAnsi"/>
          <w:i/>
          <w:sz w:val="22"/>
          <w:lang w:val="sq-AL"/>
        </w:rPr>
        <w:t xml:space="preserve">. </w:t>
      </w:r>
    </w:p>
    <w:p w14:paraId="241B42AC" w14:textId="77777777" w:rsidR="00755216" w:rsidRPr="00755216" w:rsidRDefault="00755216" w:rsidP="002F277C">
      <w:pPr>
        <w:jc w:val="both"/>
        <w:rPr>
          <w:rFonts w:asciiTheme="minorHAnsi" w:hAnsiTheme="minorHAnsi" w:cstheme="minorHAnsi"/>
          <w:iCs/>
          <w:sz w:val="8"/>
          <w:lang w:val="sq-AL"/>
        </w:rPr>
      </w:pPr>
    </w:p>
    <w:p w14:paraId="44D97A1B" w14:textId="77777777" w:rsidR="005E00EC" w:rsidRPr="006D6431" w:rsidRDefault="005E00EC" w:rsidP="007912DE">
      <w:pPr>
        <w:jc w:val="both"/>
        <w:rPr>
          <w:rFonts w:asciiTheme="minorHAnsi" w:hAnsiTheme="minorHAnsi" w:cstheme="minorHAnsi"/>
          <w:iCs/>
          <w:lang w:val="sq-AL"/>
        </w:rPr>
      </w:pPr>
      <w:r w:rsidRPr="006D6431">
        <w:rPr>
          <w:rFonts w:asciiTheme="minorHAnsi" w:hAnsiTheme="minorHAnsi" w:cstheme="minorHAnsi"/>
          <w:iCs/>
          <w:lang w:val="sq-AL"/>
        </w:rPr>
        <w:t>Fondi Kontigjenc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prej 14.98 miliard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</w:t>
      </w:r>
      <w:r w:rsidR="006D6431">
        <w:rPr>
          <w:rFonts w:asciiTheme="minorHAnsi" w:hAnsiTheme="minorHAnsi" w:cstheme="minorHAnsi"/>
          <w:iCs/>
          <w:lang w:val="sq-AL"/>
        </w:rPr>
        <w:t>LEK</w:t>
      </w:r>
      <w:r w:rsidR="006C2F6F">
        <w:rPr>
          <w:rFonts w:asciiTheme="minorHAnsi" w:hAnsiTheme="minorHAnsi" w:cstheme="minorHAnsi"/>
          <w:iCs/>
          <w:lang w:val="sq-AL"/>
        </w:rPr>
        <w:t>,</w:t>
      </w:r>
      <w:r w:rsidRPr="006D6431">
        <w:rPr>
          <w:rFonts w:asciiTheme="minorHAnsi" w:hAnsiTheme="minorHAnsi" w:cstheme="minorHAnsi"/>
          <w:iCs/>
          <w:lang w:val="sq-AL"/>
        </w:rPr>
        <w:t xml:space="preserve"> deri m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31.12.2023 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>sht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p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>rdorur n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 mas</w:t>
      </w:r>
      <w:r w:rsidR="00185526" w:rsidRPr="006D6431">
        <w:rPr>
          <w:rFonts w:asciiTheme="minorHAnsi" w:hAnsiTheme="minorHAnsi" w:cstheme="minorHAnsi"/>
          <w:iCs/>
          <w:lang w:val="sq-AL"/>
        </w:rPr>
        <w:t>ë</w:t>
      </w:r>
      <w:r w:rsidRPr="006D6431">
        <w:rPr>
          <w:rFonts w:asciiTheme="minorHAnsi" w:hAnsiTheme="minorHAnsi" w:cstheme="minorHAnsi"/>
          <w:iCs/>
          <w:lang w:val="sq-AL"/>
        </w:rPr>
        <w:t xml:space="preserve">n </w:t>
      </w:r>
      <w:r w:rsidR="00472F90" w:rsidRPr="006D6431">
        <w:rPr>
          <w:rFonts w:asciiTheme="minorHAnsi" w:hAnsiTheme="minorHAnsi" w:cstheme="minorHAnsi"/>
          <w:iCs/>
          <w:lang w:val="sq-AL"/>
        </w:rPr>
        <w:t>14 968 975 mij</w:t>
      </w:r>
      <w:r w:rsidR="006C2F6F">
        <w:rPr>
          <w:rFonts w:asciiTheme="minorHAnsi" w:hAnsiTheme="minorHAnsi" w:cstheme="minorHAnsi"/>
          <w:iCs/>
          <w:lang w:val="sq-AL"/>
        </w:rPr>
        <w:t>ë</w:t>
      </w:r>
      <w:r w:rsidR="00472F90" w:rsidRPr="006D6431">
        <w:rPr>
          <w:rFonts w:asciiTheme="minorHAnsi" w:hAnsiTheme="minorHAnsi" w:cstheme="minorHAnsi"/>
          <w:iCs/>
          <w:lang w:val="sq-AL"/>
        </w:rPr>
        <w:t xml:space="preserve"> </w:t>
      </w:r>
      <w:r w:rsidR="006C2F6F">
        <w:rPr>
          <w:rFonts w:asciiTheme="minorHAnsi" w:hAnsiTheme="minorHAnsi" w:cstheme="minorHAnsi"/>
          <w:iCs/>
          <w:lang w:val="sq-AL"/>
        </w:rPr>
        <w:t>LEK, dhe konkretisht</w:t>
      </w:r>
      <w:r w:rsidRPr="006D6431">
        <w:rPr>
          <w:rFonts w:asciiTheme="minorHAnsi" w:hAnsiTheme="minorHAnsi" w:cstheme="minorHAnsi"/>
          <w:iCs/>
          <w:lang w:val="sq-AL"/>
        </w:rPr>
        <w:t>:</w:t>
      </w:r>
    </w:p>
    <w:p w14:paraId="662E2B6F" w14:textId="0C468E45" w:rsidR="00472F90" w:rsidRPr="006C2F6F" w:rsidRDefault="006C2F6F" w:rsidP="007912DE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q-AL"/>
        </w:rPr>
      </w:pPr>
      <w:r w:rsidRPr="006C2F6F">
        <w:rPr>
          <w:rFonts w:asciiTheme="minorHAnsi" w:hAnsiTheme="minorHAnsi" w:cstheme="minorHAnsi"/>
          <w:lang w:val="sq-AL"/>
        </w:rPr>
        <w:t>3 536 735 mijë LEK akorduar MFE/ISSH m</w:t>
      </w:r>
      <w:r w:rsidR="0076253C" w:rsidRPr="006C2F6F">
        <w:rPr>
          <w:rFonts w:asciiTheme="minorHAnsi" w:hAnsiTheme="minorHAnsi" w:cstheme="minorHAnsi"/>
          <w:lang w:val="sq-AL"/>
        </w:rPr>
        <w:t>e VKM nr.187 datë 31.03.2023 “</w:t>
      </w:r>
      <w:r w:rsidR="0076253C" w:rsidRPr="007912DE">
        <w:rPr>
          <w:rFonts w:asciiTheme="minorHAnsi" w:hAnsiTheme="minorHAnsi" w:cstheme="minorHAnsi"/>
          <w:i/>
          <w:lang w:val="sq-AL"/>
        </w:rPr>
        <w:t>Për shpërblimin e pensionistëve</w:t>
      </w:r>
      <w:r w:rsidR="0076253C" w:rsidRPr="006C2F6F">
        <w:rPr>
          <w:rFonts w:asciiTheme="minorHAnsi" w:hAnsiTheme="minorHAnsi" w:cstheme="minorHAnsi"/>
          <w:lang w:val="sq-AL"/>
        </w:rPr>
        <w:t>”</w:t>
      </w:r>
      <w:r w:rsidRPr="006C2F6F">
        <w:rPr>
          <w:rFonts w:asciiTheme="minorHAnsi" w:hAnsiTheme="minorHAnsi" w:cstheme="minorHAnsi"/>
          <w:lang w:val="sq-AL"/>
        </w:rPr>
        <w:t>.</w:t>
      </w:r>
    </w:p>
    <w:p w14:paraId="1445220F" w14:textId="77777777" w:rsidR="006C2F6F" w:rsidRPr="006C2F6F" w:rsidRDefault="006C2F6F" w:rsidP="007912DE">
      <w:pPr>
        <w:ind w:left="630"/>
        <w:jc w:val="both"/>
        <w:rPr>
          <w:rFonts w:asciiTheme="minorHAnsi" w:hAnsiTheme="minorHAnsi" w:cstheme="minorHAnsi"/>
          <w:sz w:val="8"/>
          <w:szCs w:val="8"/>
          <w:lang w:val="sq-AL"/>
        </w:rPr>
      </w:pPr>
    </w:p>
    <w:p w14:paraId="3B386008" w14:textId="77777777" w:rsidR="0076253C" w:rsidRPr="006C2F6F" w:rsidRDefault="006C2F6F" w:rsidP="007912DE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q-AL"/>
        </w:rPr>
      </w:pPr>
      <w:r w:rsidRPr="006C2F6F">
        <w:rPr>
          <w:rFonts w:asciiTheme="minorHAnsi" w:hAnsiTheme="minorHAnsi" w:cstheme="minorHAnsi"/>
          <w:lang w:val="sq-AL"/>
        </w:rPr>
        <w:t>9 006 239 mijë LEK</w:t>
      </w:r>
      <w:r>
        <w:rPr>
          <w:rFonts w:asciiTheme="minorHAnsi" w:hAnsiTheme="minorHAnsi" w:cstheme="minorHAnsi"/>
          <w:lang w:val="sq-AL"/>
        </w:rPr>
        <w:t xml:space="preserve"> akorduar</w:t>
      </w:r>
      <w:r w:rsidRPr="006C2F6F">
        <w:rPr>
          <w:rFonts w:asciiTheme="minorHAnsi" w:hAnsiTheme="minorHAnsi" w:cstheme="minorHAnsi"/>
          <w:lang w:val="sq-AL"/>
        </w:rPr>
        <w:t xml:space="preserve"> </w:t>
      </w:r>
      <w:r w:rsidR="0076253C" w:rsidRPr="006C2F6F">
        <w:rPr>
          <w:rFonts w:asciiTheme="minorHAnsi" w:hAnsiTheme="minorHAnsi" w:cstheme="minorHAnsi"/>
          <w:lang w:val="sq-AL"/>
        </w:rPr>
        <w:t>për përballimin e efekteve financiare shtesë në zbatim të</w:t>
      </w:r>
      <w:r>
        <w:rPr>
          <w:rFonts w:asciiTheme="minorHAnsi" w:hAnsiTheme="minorHAnsi" w:cstheme="minorHAnsi"/>
          <w:lang w:val="sq-AL"/>
        </w:rPr>
        <w:t>:</w:t>
      </w:r>
    </w:p>
    <w:p w14:paraId="7CC8F0CA" w14:textId="77777777" w:rsidR="0076253C" w:rsidRPr="007912DE" w:rsidRDefault="006C2F6F" w:rsidP="007912DE">
      <w:pPr>
        <w:numPr>
          <w:ilvl w:val="0"/>
          <w:numId w:val="33"/>
        </w:numPr>
        <w:tabs>
          <w:tab w:val="left" w:pos="990"/>
        </w:tabs>
        <w:spacing w:after="120"/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VKM n</w:t>
      </w:r>
      <w:r w:rsidR="0076253C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r.114 datë 01.03.2023 “Për përdorimin e Fondit të Kontigjencës për kompensimin financiar të rritjes 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së kontributeve të sigurimeve shoqërore dhe shëndetësore, për cdo të punësuar me pagë minimale, për shkak të rritjes së kësaj page në shkalle vendi”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, me vlerë 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452 milion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LEK</w:t>
      </w:r>
      <w:r w:rsidR="00472F90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.</w:t>
      </w:r>
    </w:p>
    <w:p w14:paraId="3A2220B6" w14:textId="40901E72" w:rsidR="00F7555D" w:rsidRPr="007912DE" w:rsidRDefault="006C2F6F" w:rsidP="007912DE">
      <w:pPr>
        <w:numPr>
          <w:ilvl w:val="0"/>
          <w:numId w:val="33"/>
        </w:numPr>
        <w:tabs>
          <w:tab w:val="left" w:pos="990"/>
        </w:tabs>
        <w:spacing w:after="120"/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VKM n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r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.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238-245 datë 20.04.2023 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për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miratimin e ndryshimit të nivelit të pagave për disa kategori punonjësish, 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me vlerë </w:t>
      </w:r>
      <w:r w:rsidR="00F7555D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2 354 363 mij</w:t>
      </w:r>
      <w:r w:rsidR="007B7DFF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F7555D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lek</w:t>
      </w:r>
      <w:r w:rsidR="007B7DFF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ë.</w:t>
      </w:r>
    </w:p>
    <w:p w14:paraId="3A37C815" w14:textId="5D62450E" w:rsidR="007B7DFF" w:rsidRPr="007912DE" w:rsidRDefault="00A71CBD" w:rsidP="007912DE">
      <w:pPr>
        <w:numPr>
          <w:ilvl w:val="0"/>
          <w:numId w:val="33"/>
        </w:numPr>
        <w:tabs>
          <w:tab w:val="left" w:pos="990"/>
        </w:tabs>
        <w:spacing w:after="120"/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VKM n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r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.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324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-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327 datë 31.05.2023 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për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miratimin e niveleve të reja të pagave për kategoritë e tjera të punonjësve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, me vlerë </w:t>
      </w:r>
      <w:r w:rsidR="00F7555D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6 199 866 mij</w:t>
      </w:r>
      <w:r w:rsidR="007B7DFF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F7555D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lek</w:t>
      </w:r>
      <w:r w:rsidR="007B7DFF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ë.</w:t>
      </w:r>
    </w:p>
    <w:p w14:paraId="0694FE49" w14:textId="77777777" w:rsidR="0076253C" w:rsidRPr="007912DE" w:rsidRDefault="00A71CBD" w:rsidP="00A71CBD">
      <w:pPr>
        <w:numPr>
          <w:ilvl w:val="0"/>
          <w:numId w:val="33"/>
        </w:numPr>
        <w:tabs>
          <w:tab w:val="left" w:pos="0"/>
        </w:tabs>
        <w:spacing w:before="240"/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VKM n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r.437 dat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19.07.2023 “Për shtesë fondi në 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b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uxhetin e miratuar për vitin 2023, për disa institucione të pavarura të krijuara me ligj”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, me vlerë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="00472F90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886.1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milion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76253C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="006D6431"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LEK</w:t>
      </w:r>
      <w:r w:rsidRPr="007912DE">
        <w:rPr>
          <w:rFonts w:asciiTheme="minorHAnsi" w:eastAsia="MS Mincho" w:hAnsiTheme="minorHAnsi" w:cstheme="minorHAnsi"/>
          <w:bCs/>
          <w:i/>
          <w:sz w:val="22"/>
          <w:lang w:val="sq-AL"/>
        </w:rPr>
        <w:t>.</w:t>
      </w:r>
    </w:p>
    <w:p w14:paraId="3D4566F0" w14:textId="78E3E649" w:rsidR="007B7DFF" w:rsidRPr="007912DE" w:rsidRDefault="00FB6E24" w:rsidP="007B7DFF">
      <w:pPr>
        <w:pStyle w:val="ListParagraph"/>
        <w:numPr>
          <w:ilvl w:val="0"/>
          <w:numId w:val="34"/>
        </w:numPr>
        <w:tabs>
          <w:tab w:val="left" w:pos="990"/>
        </w:tabs>
        <w:rPr>
          <w:rFonts w:asciiTheme="minorHAnsi" w:hAnsiTheme="minorHAnsi" w:cstheme="minorHAnsi"/>
          <w:bCs/>
          <w:i/>
          <w:lang w:val="sq-AL"/>
        </w:rPr>
      </w:pPr>
      <w:r w:rsidRPr="007912DE">
        <w:rPr>
          <w:rFonts w:asciiTheme="minorHAnsi" w:hAnsiTheme="minorHAnsi" w:cstheme="minorHAnsi"/>
          <w:bCs/>
          <w:lang w:val="sq-AL"/>
        </w:rPr>
        <w:t>1 000 milion</w:t>
      </w:r>
      <w:r w:rsidR="00A71CBD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 xml:space="preserve"> </w:t>
      </w:r>
      <w:r w:rsidR="006D6431" w:rsidRPr="007912DE">
        <w:rPr>
          <w:rFonts w:asciiTheme="minorHAnsi" w:hAnsiTheme="minorHAnsi" w:cstheme="minorHAnsi"/>
          <w:bCs/>
          <w:lang w:val="sq-AL"/>
        </w:rPr>
        <w:t>LEK</w:t>
      </w:r>
      <w:r w:rsidRPr="007912DE">
        <w:rPr>
          <w:rFonts w:asciiTheme="minorHAnsi" w:hAnsiTheme="minorHAnsi" w:cstheme="minorHAnsi"/>
          <w:bCs/>
          <w:lang w:val="sq-AL"/>
        </w:rPr>
        <w:t xml:space="preserve"> </w:t>
      </w:r>
      <w:r w:rsidR="00A71CBD" w:rsidRPr="007912DE">
        <w:rPr>
          <w:rFonts w:asciiTheme="minorHAnsi" w:hAnsiTheme="minorHAnsi" w:cstheme="minorHAnsi"/>
          <w:bCs/>
          <w:lang w:val="sq-AL"/>
        </w:rPr>
        <w:t xml:space="preserve">akorduar </w:t>
      </w:r>
      <w:r w:rsidRPr="007912DE">
        <w:rPr>
          <w:rFonts w:asciiTheme="minorHAnsi" w:hAnsiTheme="minorHAnsi" w:cstheme="minorHAnsi"/>
          <w:bCs/>
          <w:lang w:val="sq-AL"/>
        </w:rPr>
        <w:t xml:space="preserve">me VKM </w:t>
      </w:r>
      <w:r w:rsidR="00A71CBD" w:rsidRPr="007912DE">
        <w:rPr>
          <w:rFonts w:asciiTheme="minorHAnsi" w:hAnsiTheme="minorHAnsi" w:cstheme="minorHAnsi"/>
          <w:bCs/>
          <w:lang w:val="sq-AL"/>
        </w:rPr>
        <w:t>n</w:t>
      </w:r>
      <w:r w:rsidRPr="007912DE">
        <w:rPr>
          <w:rFonts w:asciiTheme="minorHAnsi" w:hAnsiTheme="minorHAnsi" w:cstheme="minorHAnsi"/>
          <w:bCs/>
          <w:lang w:val="sq-AL"/>
        </w:rPr>
        <w:t>r</w:t>
      </w:r>
      <w:r w:rsidR="00A71CBD" w:rsidRPr="007912DE">
        <w:rPr>
          <w:rFonts w:asciiTheme="minorHAnsi" w:hAnsiTheme="minorHAnsi" w:cstheme="minorHAnsi"/>
          <w:bCs/>
          <w:lang w:val="sq-AL"/>
        </w:rPr>
        <w:t>.</w:t>
      </w:r>
      <w:r w:rsidRPr="007912DE">
        <w:rPr>
          <w:rFonts w:asciiTheme="minorHAnsi" w:hAnsiTheme="minorHAnsi" w:cstheme="minorHAnsi"/>
          <w:bCs/>
          <w:lang w:val="sq-AL"/>
        </w:rPr>
        <w:t>755 datë 20.12.2023 “</w:t>
      </w:r>
      <w:r w:rsidRPr="007912DE">
        <w:rPr>
          <w:rFonts w:asciiTheme="minorHAnsi" w:hAnsiTheme="minorHAnsi" w:cstheme="minorHAnsi"/>
          <w:bCs/>
          <w:i/>
          <w:lang w:val="sq-AL"/>
        </w:rPr>
        <w:t>Për një shtesë fondi në buxhetin e miratuar për vitin 2023 për disa institucione të pavarura të krijuara me ligj</w:t>
      </w:r>
      <w:r w:rsidRPr="007912DE">
        <w:rPr>
          <w:rFonts w:asciiTheme="minorHAnsi" w:hAnsiTheme="minorHAnsi" w:cstheme="minorHAnsi"/>
          <w:bCs/>
          <w:lang w:val="sq-AL"/>
        </w:rPr>
        <w:t>”</w:t>
      </w:r>
      <w:r w:rsidR="007912DE">
        <w:rPr>
          <w:rFonts w:asciiTheme="minorHAnsi" w:hAnsiTheme="minorHAnsi" w:cstheme="minorHAnsi"/>
          <w:bCs/>
          <w:lang w:val="sq-AL"/>
        </w:rPr>
        <w:t xml:space="preserve">, </w:t>
      </w:r>
      <w:r w:rsidR="007B7DFF" w:rsidRPr="007912DE">
        <w:rPr>
          <w:rFonts w:asciiTheme="minorHAnsi" w:hAnsiTheme="minorHAnsi" w:cstheme="minorHAnsi"/>
          <w:bCs/>
          <w:lang w:val="sq-AL"/>
        </w:rPr>
        <w:t>ekzekutua</w:t>
      </w:r>
      <w:r w:rsidR="007912DE" w:rsidRPr="007912DE">
        <w:rPr>
          <w:rFonts w:asciiTheme="minorHAnsi" w:hAnsiTheme="minorHAnsi" w:cstheme="minorHAnsi"/>
          <w:bCs/>
          <w:lang w:val="sq-AL"/>
        </w:rPr>
        <w:t>r</w:t>
      </w:r>
      <w:r w:rsidR="007B7DFF" w:rsidRPr="007912DE">
        <w:rPr>
          <w:rFonts w:asciiTheme="minorHAnsi" w:hAnsiTheme="minorHAnsi" w:cstheme="minorHAnsi"/>
          <w:bCs/>
          <w:lang w:val="sq-AL"/>
        </w:rPr>
        <w:t xml:space="preserve"> për 996 milion</w:t>
      </w:r>
      <w:r w:rsidR="007912DE" w:rsidRPr="007912DE">
        <w:rPr>
          <w:rFonts w:asciiTheme="minorHAnsi" w:hAnsiTheme="minorHAnsi" w:cstheme="minorHAnsi"/>
          <w:bCs/>
          <w:lang w:val="sq-AL"/>
        </w:rPr>
        <w:t>ë</w:t>
      </w:r>
      <w:r w:rsidR="007B7DFF" w:rsidRPr="007912DE">
        <w:rPr>
          <w:rFonts w:asciiTheme="minorHAnsi" w:hAnsiTheme="minorHAnsi" w:cstheme="minorHAnsi"/>
          <w:bCs/>
          <w:lang w:val="sq-AL"/>
        </w:rPr>
        <w:t xml:space="preserve"> </w:t>
      </w:r>
      <w:r w:rsidR="007912DE" w:rsidRPr="007912DE">
        <w:rPr>
          <w:rFonts w:asciiTheme="minorHAnsi" w:hAnsiTheme="minorHAnsi" w:cstheme="minorHAnsi"/>
          <w:bCs/>
          <w:lang w:val="sq-AL"/>
        </w:rPr>
        <w:t>LEK.</w:t>
      </w:r>
    </w:p>
    <w:p w14:paraId="4568DF3D" w14:textId="77777777" w:rsidR="00A71CBD" w:rsidRPr="00A71CBD" w:rsidRDefault="00A71CBD" w:rsidP="00A71CBD">
      <w:pPr>
        <w:pStyle w:val="ListParagraph"/>
        <w:tabs>
          <w:tab w:val="left" w:pos="0"/>
        </w:tabs>
        <w:spacing w:before="240" w:after="240"/>
        <w:ind w:left="450"/>
        <w:rPr>
          <w:rFonts w:asciiTheme="minorHAnsi" w:hAnsiTheme="minorHAnsi" w:cstheme="minorHAnsi"/>
          <w:bCs/>
          <w:sz w:val="8"/>
          <w:szCs w:val="8"/>
          <w:lang w:val="sq-AL"/>
        </w:rPr>
      </w:pPr>
    </w:p>
    <w:p w14:paraId="634903EB" w14:textId="77777777" w:rsidR="00FB6E24" w:rsidRPr="007912DE" w:rsidRDefault="00FB6E24" w:rsidP="00A71CBD">
      <w:pPr>
        <w:pStyle w:val="ListParagraph"/>
        <w:numPr>
          <w:ilvl w:val="0"/>
          <w:numId w:val="30"/>
        </w:numPr>
        <w:tabs>
          <w:tab w:val="left" w:pos="0"/>
        </w:tabs>
        <w:spacing w:before="240" w:after="0"/>
        <w:rPr>
          <w:rFonts w:asciiTheme="minorHAnsi" w:hAnsiTheme="minorHAnsi" w:cstheme="minorHAnsi"/>
          <w:bCs/>
          <w:lang w:val="sq-AL"/>
        </w:rPr>
      </w:pPr>
      <w:r w:rsidRPr="007912DE">
        <w:rPr>
          <w:rFonts w:asciiTheme="minorHAnsi" w:hAnsiTheme="minorHAnsi" w:cstheme="minorHAnsi"/>
          <w:bCs/>
          <w:lang w:val="sq-AL"/>
        </w:rPr>
        <w:t>1 430 milion</w:t>
      </w:r>
      <w:r w:rsidR="00A71CBD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 xml:space="preserve"> </w:t>
      </w:r>
      <w:r w:rsidR="006D6431" w:rsidRPr="007912DE">
        <w:rPr>
          <w:rFonts w:asciiTheme="minorHAnsi" w:hAnsiTheme="minorHAnsi" w:cstheme="minorHAnsi"/>
          <w:bCs/>
          <w:lang w:val="sq-AL"/>
        </w:rPr>
        <w:t>LEK</w:t>
      </w:r>
      <w:r w:rsidRPr="007912DE">
        <w:rPr>
          <w:rFonts w:asciiTheme="minorHAnsi" w:hAnsiTheme="minorHAnsi" w:cstheme="minorHAnsi"/>
          <w:bCs/>
          <w:lang w:val="sq-AL"/>
        </w:rPr>
        <w:t xml:space="preserve"> p</w:t>
      </w:r>
      <w:r w:rsidR="00FD2965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>r mb</w:t>
      </w:r>
      <w:r w:rsidR="00FD2965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>shtetjen e shtresave n</w:t>
      </w:r>
      <w:r w:rsidR="00FD2965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 xml:space="preserve"> nevoj</w:t>
      </w:r>
      <w:r w:rsidR="00FD2965" w:rsidRPr="007912DE">
        <w:rPr>
          <w:rFonts w:asciiTheme="minorHAnsi" w:hAnsiTheme="minorHAnsi" w:cstheme="minorHAnsi"/>
          <w:bCs/>
          <w:lang w:val="sq-AL"/>
        </w:rPr>
        <w:t>ë</w:t>
      </w:r>
      <w:r w:rsidRPr="007912DE">
        <w:rPr>
          <w:rFonts w:asciiTheme="minorHAnsi" w:hAnsiTheme="minorHAnsi" w:cstheme="minorHAnsi"/>
          <w:bCs/>
          <w:lang w:val="sq-AL"/>
        </w:rPr>
        <w:t xml:space="preserve"> sipas</w:t>
      </w:r>
      <w:r w:rsidR="00A71CBD" w:rsidRPr="007912DE">
        <w:rPr>
          <w:rFonts w:asciiTheme="minorHAnsi" w:hAnsiTheme="minorHAnsi" w:cstheme="minorHAnsi"/>
          <w:bCs/>
          <w:lang w:val="sq-AL"/>
        </w:rPr>
        <w:t>:</w:t>
      </w:r>
    </w:p>
    <w:p w14:paraId="032849A2" w14:textId="77777777" w:rsidR="00472F90" w:rsidRPr="00755216" w:rsidRDefault="00A71CBD" w:rsidP="00A71CBD">
      <w:pPr>
        <w:numPr>
          <w:ilvl w:val="0"/>
          <w:numId w:val="33"/>
        </w:numPr>
        <w:tabs>
          <w:tab w:val="left" w:pos="0"/>
        </w:tabs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VKM nr.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766 dat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20.12.2023 “P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 shp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rblimin e disa kategorive t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veçanta ne fund te vitit”, 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me vlerë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939.5 milion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LEK, akorduar për 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MSHMS.</w:t>
      </w:r>
    </w:p>
    <w:p w14:paraId="3B9D779C" w14:textId="5394180B" w:rsidR="00472F90" w:rsidRDefault="00A71CBD" w:rsidP="00A71CBD">
      <w:pPr>
        <w:numPr>
          <w:ilvl w:val="0"/>
          <w:numId w:val="33"/>
        </w:numPr>
        <w:tabs>
          <w:tab w:val="left" w:pos="0"/>
        </w:tabs>
        <w:spacing w:before="240"/>
        <w:ind w:left="990"/>
        <w:contextualSpacing/>
        <w:jc w:val="both"/>
        <w:rPr>
          <w:rFonts w:asciiTheme="minorHAnsi" w:eastAsia="MS Mincho" w:hAnsiTheme="minorHAnsi" w:cstheme="minorHAnsi"/>
          <w:bCs/>
          <w:i/>
          <w:sz w:val="22"/>
          <w:lang w:val="sq-AL"/>
        </w:rPr>
      </w:pP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VKM n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r.819 dat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28.12.2023 “P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 nj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shp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rblim 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 kategorin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e personave q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rfitojn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pension invaliditeti dhe pension familjar p</w:t>
      </w:r>
      <w:r w:rsidR="00185526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 vitin 2023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”, me vlerë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490.5 milion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ë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="006D6431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LEK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,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akordua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r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 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 xml:space="preserve">për </w:t>
      </w:r>
      <w:r w:rsidR="00472F90"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MF</w:t>
      </w:r>
      <w:r w:rsidRPr="00755216">
        <w:rPr>
          <w:rFonts w:asciiTheme="minorHAnsi" w:eastAsia="MS Mincho" w:hAnsiTheme="minorHAnsi" w:cstheme="minorHAnsi"/>
          <w:bCs/>
          <w:i/>
          <w:sz w:val="22"/>
          <w:lang w:val="sq-AL"/>
        </w:rPr>
        <w:t>E.</w:t>
      </w:r>
    </w:p>
    <w:p w14:paraId="736B3DFA" w14:textId="77777777" w:rsidR="007B7DFF" w:rsidRPr="00015737" w:rsidRDefault="007B7DFF" w:rsidP="004E06CE">
      <w:pPr>
        <w:tabs>
          <w:tab w:val="left" w:pos="0"/>
        </w:tabs>
        <w:spacing w:before="240"/>
        <w:contextualSpacing/>
        <w:jc w:val="both"/>
        <w:rPr>
          <w:rFonts w:asciiTheme="minorHAnsi" w:eastAsia="MS Mincho" w:hAnsiTheme="minorHAnsi" w:cstheme="minorHAnsi"/>
          <w:bCs/>
          <w:i/>
          <w:sz w:val="12"/>
          <w:lang w:val="sq-AL"/>
        </w:rPr>
      </w:pPr>
    </w:p>
    <w:p w14:paraId="23027883" w14:textId="7CF93EDD" w:rsidR="00755216" w:rsidRPr="00755216" w:rsidRDefault="00015737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sz w:val="4"/>
          <w:lang w:val="sq-AL"/>
        </w:rPr>
      </w:pPr>
      <w:r w:rsidRPr="001B17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06E23" wp14:editId="7FA978CF">
                <wp:simplePos x="0" y="0"/>
                <wp:positionH relativeFrom="margin">
                  <wp:posOffset>1465</wp:posOffset>
                </wp:positionH>
                <wp:positionV relativeFrom="paragraph">
                  <wp:posOffset>28380</wp:posOffset>
                </wp:positionV>
                <wp:extent cx="6664960" cy="463061"/>
                <wp:effectExtent l="0" t="0" r="21590" b="13335"/>
                <wp:wrapNone/>
                <wp:docPr id="159040015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46306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C183" id="Rectangle 1" o:spid="_x0000_s1026" style="position:absolute;margin-left:.1pt;margin-top:2.25pt;width:524.8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" filled="f" strokecolor="#376092" strokeweight="2pt">
                <w10:wrap anchorx="margin"/>
              </v:rect>
            </w:pict>
          </mc:Fallback>
        </mc:AlternateContent>
      </w:r>
    </w:p>
    <w:p w14:paraId="30D60618" w14:textId="2985617A" w:rsidR="000064B2" w:rsidRDefault="00A71CBD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lang w:val="sq-AL"/>
        </w:rPr>
      </w:pPr>
      <w:r w:rsidRPr="00A71CBD">
        <w:rPr>
          <w:rFonts w:asciiTheme="minorHAnsi" w:hAnsiTheme="minorHAnsi" w:cstheme="minorHAnsi"/>
          <w:b/>
          <w:i/>
          <w:color w:val="C00000"/>
          <w:lang w:val="sq-AL"/>
        </w:rPr>
        <w:t>Mbështetur në sa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 mësipër</w:t>
      </w:r>
      <w:r>
        <w:rPr>
          <w:rFonts w:asciiTheme="minorHAnsi" w:hAnsiTheme="minorHAnsi" w:cstheme="minorHAnsi"/>
          <w:b/>
          <w:i/>
          <w:color w:val="C00000"/>
          <w:lang w:val="sq-AL"/>
        </w:rPr>
        <w:t>,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 </w:t>
      </w:r>
      <w:r>
        <w:rPr>
          <w:rFonts w:asciiTheme="minorHAnsi" w:hAnsiTheme="minorHAnsi" w:cstheme="minorHAnsi"/>
          <w:b/>
          <w:i/>
          <w:color w:val="C00000"/>
          <w:lang w:val="sq-AL"/>
        </w:rPr>
        <w:t>g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>j</w:t>
      </w:r>
      <w:r>
        <w:rPr>
          <w:rFonts w:asciiTheme="minorHAnsi" w:hAnsiTheme="minorHAnsi" w:cstheme="minorHAnsi"/>
          <w:b/>
          <w:i/>
          <w:color w:val="C00000"/>
          <w:lang w:val="sq-AL"/>
        </w:rPr>
        <w:t>e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ndja e Fondit të Kontigjencës e papërdorur </w:t>
      </w:r>
      <w:r>
        <w:rPr>
          <w:rFonts w:asciiTheme="minorHAnsi" w:hAnsiTheme="minorHAnsi" w:cstheme="minorHAnsi"/>
          <w:b/>
          <w:i/>
          <w:color w:val="C00000"/>
          <w:lang w:val="sq-AL"/>
        </w:rPr>
        <w:t xml:space="preserve">deri 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>m</w:t>
      </w:r>
      <w:r>
        <w:rPr>
          <w:rFonts w:asciiTheme="minorHAnsi" w:hAnsiTheme="minorHAnsi" w:cstheme="minorHAnsi"/>
          <w:b/>
          <w:i/>
          <w:color w:val="C00000"/>
          <w:lang w:val="sq-AL"/>
        </w:rPr>
        <w:t>ë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 datë 31.12.2023, </w:t>
      </w:r>
      <w:r w:rsidR="007B7DFF" w:rsidRPr="001B1787">
        <w:rPr>
          <w:b/>
          <w:i/>
          <w:color w:val="C00000"/>
          <w:lang w:val="sq-AL"/>
        </w:rPr>
        <w:t>pas ekzekutimit   të VKM-ve të miratuara</w:t>
      </w:r>
      <w:r w:rsidR="007B7DFF">
        <w:rPr>
          <w:rFonts w:asciiTheme="minorHAnsi" w:hAnsiTheme="minorHAnsi" w:cstheme="minorHAnsi"/>
          <w:b/>
          <w:i/>
          <w:color w:val="C00000"/>
          <w:lang w:val="sq-AL"/>
        </w:rPr>
        <w:t>,</w:t>
      </w:r>
      <w:r>
        <w:rPr>
          <w:rFonts w:asciiTheme="minorHAnsi" w:hAnsiTheme="minorHAnsi" w:cstheme="minorHAnsi"/>
          <w:b/>
          <w:i/>
          <w:color w:val="C00000"/>
          <w:lang w:val="sq-AL"/>
        </w:rPr>
        <w:t>rezulton</w:t>
      </w:r>
      <w:r w:rsidR="00185526" w:rsidRPr="006D6431">
        <w:rPr>
          <w:rFonts w:asciiTheme="minorHAnsi" w:hAnsiTheme="minorHAnsi" w:cstheme="minorHAnsi"/>
          <w:b/>
          <w:i/>
          <w:color w:val="C00000"/>
          <w:lang w:val="sq-AL"/>
        </w:rPr>
        <w:t xml:space="preserve"> </w:t>
      </w:r>
      <w:r w:rsidR="00185526" w:rsidRPr="00A71CBD"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>11.02 milion</w:t>
      </w:r>
      <w:r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>ë</w:t>
      </w:r>
      <w:r w:rsidR="00185526" w:rsidRPr="00A71CBD"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 xml:space="preserve"> </w:t>
      </w:r>
      <w:r>
        <w:rPr>
          <w:rFonts w:asciiTheme="minorHAnsi" w:hAnsiTheme="minorHAnsi" w:cstheme="minorHAnsi"/>
          <w:b/>
          <w:i/>
          <w:color w:val="C00000"/>
          <w:u w:val="single"/>
          <w:lang w:val="sq-AL"/>
        </w:rPr>
        <w:t>LEK</w:t>
      </w:r>
      <w:r w:rsidR="00185526" w:rsidRPr="00A71CBD">
        <w:rPr>
          <w:rFonts w:asciiTheme="minorHAnsi" w:hAnsiTheme="minorHAnsi" w:cstheme="minorHAnsi"/>
          <w:b/>
          <w:i/>
          <w:color w:val="C00000"/>
          <w:lang w:val="sq-AL"/>
        </w:rPr>
        <w:t>.</w:t>
      </w:r>
    </w:p>
    <w:p w14:paraId="1DB48BA8" w14:textId="77777777" w:rsidR="00DA7F4D" w:rsidRPr="00DA7F4D" w:rsidRDefault="00DA7F4D" w:rsidP="00755216">
      <w:pPr>
        <w:tabs>
          <w:tab w:val="left" w:pos="990"/>
        </w:tabs>
        <w:jc w:val="center"/>
        <w:rPr>
          <w:rFonts w:asciiTheme="minorHAnsi" w:hAnsiTheme="minorHAnsi" w:cstheme="minorHAnsi"/>
          <w:b/>
          <w:i/>
          <w:color w:val="C00000"/>
          <w:sz w:val="20"/>
          <w:lang w:val="sq-AL"/>
        </w:rPr>
      </w:pPr>
    </w:p>
    <w:p w14:paraId="0729DACF" w14:textId="77777777" w:rsidR="007B7DFF" w:rsidRPr="00AF683D" w:rsidRDefault="007B7DFF" w:rsidP="007B7DFF">
      <w:pPr>
        <w:pStyle w:val="ListParagraph"/>
        <w:rPr>
          <w:rFonts w:asciiTheme="minorHAnsi" w:hAnsiTheme="minorHAnsi" w:cstheme="minorHAnsi"/>
          <w:b/>
          <w:iCs/>
          <w:color w:val="C00000"/>
          <w:sz w:val="12"/>
          <w:u w:val="single"/>
          <w:lang w:val="sq-AL"/>
        </w:rPr>
      </w:pPr>
    </w:p>
    <w:p w14:paraId="325E63B4" w14:textId="0946A368" w:rsidR="0091057A" w:rsidRPr="00A627D4" w:rsidRDefault="00931113" w:rsidP="002F277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Cs/>
          <w:color w:val="C00000"/>
          <w:sz w:val="24"/>
          <w:u w:val="single"/>
          <w:lang w:val="sq-AL"/>
        </w:rPr>
      </w:pPr>
      <w:r w:rsidRPr="00A627D4">
        <w:rPr>
          <w:rFonts w:asciiTheme="minorHAnsi" w:hAnsiTheme="minorHAnsi" w:cstheme="minorHAnsi"/>
          <w:b/>
          <w:iCs/>
          <w:color w:val="C00000"/>
          <w:sz w:val="24"/>
          <w:u w:val="single"/>
          <w:lang w:val="sq-AL"/>
        </w:rPr>
        <w:t>FONDI KONTIGJENCË PËR RISQET E BORXHIT</w:t>
      </w:r>
    </w:p>
    <w:p w14:paraId="6A23C8A7" w14:textId="77777777" w:rsidR="00185526" w:rsidRPr="006D6431" w:rsidRDefault="0091057A" w:rsidP="00DA7F4D">
      <w:pPr>
        <w:rPr>
          <w:rFonts w:asciiTheme="minorHAnsi" w:hAnsiTheme="minorHAnsi" w:cstheme="minorHAnsi"/>
          <w:lang w:val="sq-AL"/>
        </w:rPr>
      </w:pPr>
      <w:r w:rsidRPr="006D6431">
        <w:rPr>
          <w:rFonts w:asciiTheme="minorHAnsi" w:hAnsiTheme="minorHAnsi" w:cstheme="minorHAnsi"/>
          <w:lang w:val="sq-AL"/>
        </w:rPr>
        <w:t xml:space="preserve">Fondi i Kontigjencës për risqet e borxhit </w:t>
      </w:r>
      <w:r w:rsidR="0033784A" w:rsidRPr="006D6431">
        <w:rPr>
          <w:rFonts w:asciiTheme="minorHAnsi" w:hAnsiTheme="minorHAnsi" w:cstheme="minorHAnsi"/>
          <w:lang w:val="sq-AL"/>
        </w:rPr>
        <w:t>në masën 4.</w:t>
      </w:r>
      <w:r w:rsidR="007D5864" w:rsidRPr="006D6431">
        <w:rPr>
          <w:rFonts w:asciiTheme="minorHAnsi" w:hAnsiTheme="minorHAnsi" w:cstheme="minorHAnsi"/>
          <w:lang w:val="sq-AL"/>
        </w:rPr>
        <w:t>9</w:t>
      </w:r>
      <w:r w:rsidR="0033784A" w:rsidRPr="006D6431">
        <w:rPr>
          <w:rFonts w:asciiTheme="minorHAnsi" w:hAnsiTheme="minorHAnsi" w:cstheme="minorHAnsi"/>
          <w:lang w:val="sq-AL"/>
        </w:rPr>
        <w:t xml:space="preserve"> mili</w:t>
      </w:r>
      <w:r w:rsidR="001770BF" w:rsidRPr="006D6431">
        <w:rPr>
          <w:rFonts w:asciiTheme="minorHAnsi" w:hAnsiTheme="minorHAnsi" w:cstheme="minorHAnsi"/>
          <w:lang w:val="sq-AL"/>
        </w:rPr>
        <w:t>ard</w:t>
      </w:r>
      <w:r w:rsidR="00DA7F4D">
        <w:rPr>
          <w:rFonts w:asciiTheme="minorHAnsi" w:hAnsiTheme="minorHAnsi" w:cstheme="minorHAnsi"/>
          <w:lang w:val="sq-AL"/>
        </w:rPr>
        <w:t>ë</w:t>
      </w:r>
      <w:r w:rsidR="001770BF" w:rsidRPr="006D6431">
        <w:rPr>
          <w:rFonts w:asciiTheme="minorHAnsi" w:hAnsiTheme="minorHAnsi" w:cstheme="minorHAnsi"/>
          <w:lang w:val="sq-AL"/>
        </w:rPr>
        <w:t xml:space="preserve"> </w:t>
      </w:r>
      <w:r w:rsidR="006D6431">
        <w:rPr>
          <w:rFonts w:asciiTheme="minorHAnsi" w:hAnsiTheme="minorHAnsi" w:cstheme="minorHAnsi"/>
          <w:lang w:val="sq-AL"/>
        </w:rPr>
        <w:t>LEK</w:t>
      </w:r>
      <w:r w:rsidR="001770BF" w:rsidRPr="006D6431">
        <w:rPr>
          <w:rFonts w:asciiTheme="minorHAnsi" w:hAnsiTheme="minorHAnsi" w:cstheme="minorHAnsi"/>
          <w:lang w:val="sq-AL"/>
        </w:rPr>
        <w:t>, deri m</w:t>
      </w:r>
      <w:r w:rsidR="00DA7F4D">
        <w:rPr>
          <w:rFonts w:asciiTheme="minorHAnsi" w:hAnsiTheme="minorHAnsi" w:cstheme="minorHAnsi"/>
          <w:lang w:val="sq-AL"/>
        </w:rPr>
        <w:t>ë</w:t>
      </w:r>
      <w:r w:rsidR="001770BF" w:rsidRPr="006D6431">
        <w:rPr>
          <w:rFonts w:asciiTheme="minorHAnsi" w:hAnsiTheme="minorHAnsi" w:cstheme="minorHAnsi"/>
          <w:lang w:val="sq-AL"/>
        </w:rPr>
        <w:t xml:space="preserve"> datë </w:t>
      </w:r>
      <w:r w:rsidR="0076253C" w:rsidRPr="006D6431">
        <w:rPr>
          <w:rFonts w:asciiTheme="minorHAnsi" w:hAnsiTheme="minorHAnsi" w:cstheme="minorHAnsi"/>
          <w:lang w:val="sq-AL"/>
        </w:rPr>
        <w:t>3</w:t>
      </w:r>
      <w:r w:rsidR="008D329A" w:rsidRPr="006D6431">
        <w:rPr>
          <w:rFonts w:asciiTheme="minorHAnsi" w:hAnsiTheme="minorHAnsi" w:cstheme="minorHAnsi"/>
          <w:lang w:val="sq-AL"/>
        </w:rPr>
        <w:t>1</w:t>
      </w:r>
      <w:r w:rsidR="0076253C" w:rsidRPr="006D6431">
        <w:rPr>
          <w:rFonts w:asciiTheme="minorHAnsi" w:hAnsiTheme="minorHAnsi" w:cstheme="minorHAnsi"/>
          <w:lang w:val="sq-AL"/>
        </w:rPr>
        <w:t>.</w:t>
      </w:r>
      <w:r w:rsidR="008D329A" w:rsidRPr="006D6431">
        <w:rPr>
          <w:rFonts w:asciiTheme="minorHAnsi" w:hAnsiTheme="minorHAnsi" w:cstheme="minorHAnsi"/>
          <w:lang w:val="sq-AL"/>
        </w:rPr>
        <w:t>12</w:t>
      </w:r>
      <w:r w:rsidR="007D5864" w:rsidRPr="006D6431">
        <w:rPr>
          <w:rFonts w:asciiTheme="minorHAnsi" w:hAnsiTheme="minorHAnsi" w:cstheme="minorHAnsi"/>
          <w:lang w:val="sq-AL"/>
        </w:rPr>
        <w:t>.2023</w:t>
      </w:r>
      <w:r w:rsidR="00DA7F4D">
        <w:rPr>
          <w:rFonts w:asciiTheme="minorHAnsi" w:hAnsiTheme="minorHAnsi" w:cstheme="minorHAnsi"/>
          <w:lang w:val="sq-AL"/>
        </w:rPr>
        <w:t xml:space="preserve"> rezulton i papërdorur</w:t>
      </w:r>
      <w:r w:rsidR="00E13372" w:rsidRPr="006D6431">
        <w:rPr>
          <w:rFonts w:asciiTheme="minorHAnsi" w:hAnsiTheme="minorHAnsi" w:cstheme="minorHAnsi"/>
          <w:lang w:val="sq-AL"/>
        </w:rPr>
        <w:t>.</w:t>
      </w:r>
    </w:p>
    <w:sectPr w:rsidR="00185526" w:rsidRPr="006D6431" w:rsidSect="001534B8">
      <w:footerReference w:type="default" r:id="rId9"/>
      <w:pgSz w:w="11907" w:h="16839" w:code="9"/>
      <w:pgMar w:top="630" w:right="806" w:bottom="90" w:left="81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82A6" w14:textId="77777777" w:rsidR="00DB2FBD" w:rsidRDefault="00DB2FBD" w:rsidP="00833F74">
      <w:r>
        <w:separator/>
      </w:r>
    </w:p>
  </w:endnote>
  <w:endnote w:type="continuationSeparator" w:id="0">
    <w:p w14:paraId="69BF214C" w14:textId="77777777" w:rsidR="00DB2FBD" w:rsidRDefault="00DB2FBD" w:rsidP="0083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2D10" w14:textId="77777777" w:rsidR="006A4F28" w:rsidRDefault="006A4F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93079DB" w14:textId="77777777" w:rsidR="006A4F28" w:rsidRDefault="006A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0470" w14:textId="77777777" w:rsidR="00DB2FBD" w:rsidRDefault="00DB2FBD" w:rsidP="00833F74">
      <w:r>
        <w:separator/>
      </w:r>
    </w:p>
  </w:footnote>
  <w:footnote w:type="continuationSeparator" w:id="0">
    <w:p w14:paraId="644F48CA" w14:textId="77777777" w:rsidR="00DB2FBD" w:rsidRDefault="00DB2FBD" w:rsidP="0083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99E"/>
    <w:multiLevelType w:val="hybridMultilevel"/>
    <w:tmpl w:val="4C783136"/>
    <w:lvl w:ilvl="0" w:tplc="5A4EC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1C0"/>
    <w:multiLevelType w:val="hybridMultilevel"/>
    <w:tmpl w:val="20E2ED1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C65DB4"/>
    <w:multiLevelType w:val="hybridMultilevel"/>
    <w:tmpl w:val="0D60710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FC82CFF"/>
    <w:multiLevelType w:val="hybridMultilevel"/>
    <w:tmpl w:val="3FDE84D4"/>
    <w:lvl w:ilvl="0" w:tplc="CC208C70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325259"/>
    <w:multiLevelType w:val="hybridMultilevel"/>
    <w:tmpl w:val="5D5ACB4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2783E66"/>
    <w:multiLevelType w:val="hybridMultilevel"/>
    <w:tmpl w:val="703C475C"/>
    <w:lvl w:ilvl="0" w:tplc="5D5AC9FC">
      <w:start w:val="5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B0569"/>
    <w:multiLevelType w:val="hybridMultilevel"/>
    <w:tmpl w:val="58F29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10C7B"/>
    <w:multiLevelType w:val="hybridMultilevel"/>
    <w:tmpl w:val="129AE1EC"/>
    <w:lvl w:ilvl="0" w:tplc="10388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626A"/>
    <w:multiLevelType w:val="hybridMultilevel"/>
    <w:tmpl w:val="761A50B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CC12B89"/>
    <w:multiLevelType w:val="hybridMultilevel"/>
    <w:tmpl w:val="B444124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0AA1DAF"/>
    <w:multiLevelType w:val="hybridMultilevel"/>
    <w:tmpl w:val="0B02D030"/>
    <w:lvl w:ilvl="0" w:tplc="77C413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41363"/>
    <w:multiLevelType w:val="hybridMultilevel"/>
    <w:tmpl w:val="D5FCA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E362D"/>
    <w:multiLevelType w:val="hybridMultilevel"/>
    <w:tmpl w:val="3C004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A2E1D"/>
    <w:multiLevelType w:val="hybridMultilevel"/>
    <w:tmpl w:val="143C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5584D"/>
    <w:multiLevelType w:val="hybridMultilevel"/>
    <w:tmpl w:val="7674DB2E"/>
    <w:lvl w:ilvl="0" w:tplc="FA843E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87840"/>
    <w:multiLevelType w:val="hybridMultilevel"/>
    <w:tmpl w:val="3208E90C"/>
    <w:lvl w:ilvl="0" w:tplc="F47A9E9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04CDA"/>
    <w:multiLevelType w:val="hybridMultilevel"/>
    <w:tmpl w:val="0368069C"/>
    <w:lvl w:ilvl="0" w:tplc="04488C26">
      <w:start w:val="1"/>
      <w:numFmt w:val="bullet"/>
      <w:lvlText w:val="-"/>
      <w:lvlJc w:val="left"/>
      <w:pPr>
        <w:ind w:left="99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FC74B6A"/>
    <w:multiLevelType w:val="hybridMultilevel"/>
    <w:tmpl w:val="6BDEA9B6"/>
    <w:lvl w:ilvl="0" w:tplc="07C6B1E6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16D12D2"/>
    <w:multiLevelType w:val="multilevel"/>
    <w:tmpl w:val="0E8EB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 w15:restartNumberingAfterBreak="0">
    <w:nsid w:val="565E24FC"/>
    <w:multiLevelType w:val="hybridMultilevel"/>
    <w:tmpl w:val="0A805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35F2"/>
    <w:multiLevelType w:val="hybridMultilevel"/>
    <w:tmpl w:val="114E494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9C81486"/>
    <w:multiLevelType w:val="hybridMultilevel"/>
    <w:tmpl w:val="06344C7A"/>
    <w:lvl w:ilvl="0" w:tplc="76F044DA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0A5B03"/>
    <w:multiLevelType w:val="hybridMultilevel"/>
    <w:tmpl w:val="5704C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D49"/>
    <w:multiLevelType w:val="hybridMultilevel"/>
    <w:tmpl w:val="FD8A374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4B12871"/>
    <w:multiLevelType w:val="hybridMultilevel"/>
    <w:tmpl w:val="AF56EF74"/>
    <w:lvl w:ilvl="0" w:tplc="94B42054">
      <w:start w:val="1"/>
      <w:numFmt w:val="lowerLetter"/>
      <w:lvlText w:val="%1)"/>
      <w:lvlJc w:val="left"/>
      <w:pPr>
        <w:ind w:left="7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5791B34"/>
    <w:multiLevelType w:val="hybridMultilevel"/>
    <w:tmpl w:val="A2B0CB04"/>
    <w:lvl w:ilvl="0" w:tplc="FC366DD2">
      <w:start w:val="1"/>
      <w:numFmt w:val="lowerLetter"/>
      <w:lvlText w:val="%1)"/>
      <w:lvlJc w:val="left"/>
      <w:pPr>
        <w:ind w:left="7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66190811"/>
    <w:multiLevelType w:val="hybridMultilevel"/>
    <w:tmpl w:val="9D9A8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403FD"/>
    <w:multiLevelType w:val="hybridMultilevel"/>
    <w:tmpl w:val="03F04D1C"/>
    <w:lvl w:ilvl="0" w:tplc="EAE6167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6BB42B19"/>
    <w:multiLevelType w:val="hybridMultilevel"/>
    <w:tmpl w:val="AFB67878"/>
    <w:lvl w:ilvl="0" w:tplc="09544720">
      <w:start w:val="1"/>
      <w:numFmt w:val="lowerLetter"/>
      <w:lvlText w:val="%1)"/>
      <w:lvlJc w:val="left"/>
      <w:pPr>
        <w:ind w:left="14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EED3796"/>
    <w:multiLevelType w:val="hybridMultilevel"/>
    <w:tmpl w:val="67AA4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913CC"/>
    <w:multiLevelType w:val="hybridMultilevel"/>
    <w:tmpl w:val="BA389726"/>
    <w:lvl w:ilvl="0" w:tplc="18B670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06E56"/>
    <w:multiLevelType w:val="hybridMultilevel"/>
    <w:tmpl w:val="8A6CD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E47AB"/>
    <w:multiLevelType w:val="hybridMultilevel"/>
    <w:tmpl w:val="999EE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E4954"/>
    <w:multiLevelType w:val="hybridMultilevel"/>
    <w:tmpl w:val="B4C809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4"/>
  </w:num>
  <w:num w:numId="5">
    <w:abstractNumId w:val="3"/>
  </w:num>
  <w:num w:numId="6">
    <w:abstractNumId w:val="27"/>
  </w:num>
  <w:num w:numId="7">
    <w:abstractNumId w:val="12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26"/>
  </w:num>
  <w:num w:numId="16">
    <w:abstractNumId w:val="2"/>
  </w:num>
  <w:num w:numId="17">
    <w:abstractNumId w:val="8"/>
  </w:num>
  <w:num w:numId="18">
    <w:abstractNumId w:val="19"/>
  </w:num>
  <w:num w:numId="19">
    <w:abstractNumId w:val="20"/>
  </w:num>
  <w:num w:numId="20">
    <w:abstractNumId w:val="22"/>
  </w:num>
  <w:num w:numId="21">
    <w:abstractNumId w:val="32"/>
  </w:num>
  <w:num w:numId="22">
    <w:abstractNumId w:val="33"/>
  </w:num>
  <w:num w:numId="23">
    <w:abstractNumId w:val="5"/>
  </w:num>
  <w:num w:numId="24">
    <w:abstractNumId w:val="7"/>
  </w:num>
  <w:num w:numId="25">
    <w:abstractNumId w:val="6"/>
  </w:num>
  <w:num w:numId="26">
    <w:abstractNumId w:val="18"/>
  </w:num>
  <w:num w:numId="27">
    <w:abstractNumId w:val="1"/>
  </w:num>
  <w:num w:numId="28">
    <w:abstractNumId w:val="0"/>
  </w:num>
  <w:num w:numId="29">
    <w:abstractNumId w:val="15"/>
  </w:num>
  <w:num w:numId="30">
    <w:abstractNumId w:val="31"/>
  </w:num>
  <w:num w:numId="31">
    <w:abstractNumId w:val="25"/>
  </w:num>
  <w:num w:numId="32">
    <w:abstractNumId w:val="14"/>
  </w:num>
  <w:num w:numId="33">
    <w:abstractNumId w:val="11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23"/>
    <w:rsid w:val="00000288"/>
    <w:rsid w:val="00000BE1"/>
    <w:rsid w:val="00001510"/>
    <w:rsid w:val="000064B2"/>
    <w:rsid w:val="000064BF"/>
    <w:rsid w:val="00007669"/>
    <w:rsid w:val="00011526"/>
    <w:rsid w:val="00015737"/>
    <w:rsid w:val="00022356"/>
    <w:rsid w:val="00022A9A"/>
    <w:rsid w:val="000252DD"/>
    <w:rsid w:val="00025A38"/>
    <w:rsid w:val="00027E70"/>
    <w:rsid w:val="0003036C"/>
    <w:rsid w:val="0003211D"/>
    <w:rsid w:val="000338AB"/>
    <w:rsid w:val="000362C1"/>
    <w:rsid w:val="00040263"/>
    <w:rsid w:val="00040316"/>
    <w:rsid w:val="000407AF"/>
    <w:rsid w:val="00040A41"/>
    <w:rsid w:val="00040E0F"/>
    <w:rsid w:val="00041981"/>
    <w:rsid w:val="000427FD"/>
    <w:rsid w:val="0004280C"/>
    <w:rsid w:val="00043E2D"/>
    <w:rsid w:val="00044861"/>
    <w:rsid w:val="000465F1"/>
    <w:rsid w:val="00046853"/>
    <w:rsid w:val="0004781F"/>
    <w:rsid w:val="00050C18"/>
    <w:rsid w:val="00051DFF"/>
    <w:rsid w:val="00052884"/>
    <w:rsid w:val="00057B1E"/>
    <w:rsid w:val="00060555"/>
    <w:rsid w:val="00060800"/>
    <w:rsid w:val="00060989"/>
    <w:rsid w:val="00063E87"/>
    <w:rsid w:val="00065EBD"/>
    <w:rsid w:val="00067C6A"/>
    <w:rsid w:val="00073760"/>
    <w:rsid w:val="000750E6"/>
    <w:rsid w:val="000766DF"/>
    <w:rsid w:val="00076BB0"/>
    <w:rsid w:val="000815E8"/>
    <w:rsid w:val="0008164B"/>
    <w:rsid w:val="0008246F"/>
    <w:rsid w:val="0008284C"/>
    <w:rsid w:val="00082AE5"/>
    <w:rsid w:val="0008653E"/>
    <w:rsid w:val="0008776B"/>
    <w:rsid w:val="0009145F"/>
    <w:rsid w:val="00091C92"/>
    <w:rsid w:val="00094787"/>
    <w:rsid w:val="000971C2"/>
    <w:rsid w:val="00097441"/>
    <w:rsid w:val="000A1FBD"/>
    <w:rsid w:val="000A4CB8"/>
    <w:rsid w:val="000A70D1"/>
    <w:rsid w:val="000A74F7"/>
    <w:rsid w:val="000A7999"/>
    <w:rsid w:val="000B14F2"/>
    <w:rsid w:val="000B4A75"/>
    <w:rsid w:val="000B55ED"/>
    <w:rsid w:val="000B6E11"/>
    <w:rsid w:val="000C0129"/>
    <w:rsid w:val="000C285E"/>
    <w:rsid w:val="000C60CC"/>
    <w:rsid w:val="000C6770"/>
    <w:rsid w:val="000C6C4D"/>
    <w:rsid w:val="000C78A3"/>
    <w:rsid w:val="000D35A5"/>
    <w:rsid w:val="000D52B1"/>
    <w:rsid w:val="000D55E8"/>
    <w:rsid w:val="000D68E1"/>
    <w:rsid w:val="000D6940"/>
    <w:rsid w:val="000D7EB0"/>
    <w:rsid w:val="000E71B9"/>
    <w:rsid w:val="000F173B"/>
    <w:rsid w:val="000F2C53"/>
    <w:rsid w:val="000F3B4E"/>
    <w:rsid w:val="000F7DEF"/>
    <w:rsid w:val="00102B98"/>
    <w:rsid w:val="001048E7"/>
    <w:rsid w:val="00105528"/>
    <w:rsid w:val="00106058"/>
    <w:rsid w:val="001061E1"/>
    <w:rsid w:val="001063E6"/>
    <w:rsid w:val="0010787D"/>
    <w:rsid w:val="00110967"/>
    <w:rsid w:val="00110A81"/>
    <w:rsid w:val="00111DA4"/>
    <w:rsid w:val="00113C69"/>
    <w:rsid w:val="0011548E"/>
    <w:rsid w:val="00115E31"/>
    <w:rsid w:val="00120CE2"/>
    <w:rsid w:val="001212D8"/>
    <w:rsid w:val="00125EC6"/>
    <w:rsid w:val="0013004F"/>
    <w:rsid w:val="0013154C"/>
    <w:rsid w:val="00131FA4"/>
    <w:rsid w:val="001320CE"/>
    <w:rsid w:val="00133359"/>
    <w:rsid w:val="00134F8B"/>
    <w:rsid w:val="00135494"/>
    <w:rsid w:val="001377EA"/>
    <w:rsid w:val="00137C42"/>
    <w:rsid w:val="001401E6"/>
    <w:rsid w:val="00140D22"/>
    <w:rsid w:val="00141A98"/>
    <w:rsid w:val="00141ADA"/>
    <w:rsid w:val="001447E3"/>
    <w:rsid w:val="00144BD4"/>
    <w:rsid w:val="00145801"/>
    <w:rsid w:val="00145B9D"/>
    <w:rsid w:val="00146881"/>
    <w:rsid w:val="00151B76"/>
    <w:rsid w:val="001534B8"/>
    <w:rsid w:val="00154680"/>
    <w:rsid w:val="00156658"/>
    <w:rsid w:val="001604EF"/>
    <w:rsid w:val="00160FC6"/>
    <w:rsid w:val="0016286B"/>
    <w:rsid w:val="00164CE7"/>
    <w:rsid w:val="00164D79"/>
    <w:rsid w:val="00170E5F"/>
    <w:rsid w:val="00171AFA"/>
    <w:rsid w:val="00172814"/>
    <w:rsid w:val="00172ED9"/>
    <w:rsid w:val="001730FF"/>
    <w:rsid w:val="001734E6"/>
    <w:rsid w:val="00174518"/>
    <w:rsid w:val="00175117"/>
    <w:rsid w:val="001752C9"/>
    <w:rsid w:val="00175E34"/>
    <w:rsid w:val="001770BF"/>
    <w:rsid w:val="00177A09"/>
    <w:rsid w:val="00183BB5"/>
    <w:rsid w:val="00185526"/>
    <w:rsid w:val="00185D87"/>
    <w:rsid w:val="00187D35"/>
    <w:rsid w:val="001910E2"/>
    <w:rsid w:val="001939EC"/>
    <w:rsid w:val="00193B90"/>
    <w:rsid w:val="001A069A"/>
    <w:rsid w:val="001A3865"/>
    <w:rsid w:val="001A598A"/>
    <w:rsid w:val="001A5D68"/>
    <w:rsid w:val="001A68DE"/>
    <w:rsid w:val="001A78DA"/>
    <w:rsid w:val="001A7E28"/>
    <w:rsid w:val="001B0C3C"/>
    <w:rsid w:val="001B16DA"/>
    <w:rsid w:val="001B1787"/>
    <w:rsid w:val="001B40BF"/>
    <w:rsid w:val="001B5BB5"/>
    <w:rsid w:val="001B7E4B"/>
    <w:rsid w:val="001C5109"/>
    <w:rsid w:val="001C561A"/>
    <w:rsid w:val="001C64BC"/>
    <w:rsid w:val="001C7799"/>
    <w:rsid w:val="001D0349"/>
    <w:rsid w:val="001D0A7B"/>
    <w:rsid w:val="001D0E24"/>
    <w:rsid w:val="001D218E"/>
    <w:rsid w:val="001D23F7"/>
    <w:rsid w:val="001D2C51"/>
    <w:rsid w:val="001D6148"/>
    <w:rsid w:val="001D6F3D"/>
    <w:rsid w:val="001D7284"/>
    <w:rsid w:val="001E05C8"/>
    <w:rsid w:val="001E26B8"/>
    <w:rsid w:val="001E4181"/>
    <w:rsid w:val="001E4520"/>
    <w:rsid w:val="001E6660"/>
    <w:rsid w:val="001E703A"/>
    <w:rsid w:val="001F1204"/>
    <w:rsid w:val="001F23AF"/>
    <w:rsid w:val="001F377D"/>
    <w:rsid w:val="001F391C"/>
    <w:rsid w:val="001F4477"/>
    <w:rsid w:val="001F5832"/>
    <w:rsid w:val="001F67B0"/>
    <w:rsid w:val="001F7962"/>
    <w:rsid w:val="0020527A"/>
    <w:rsid w:val="002067CC"/>
    <w:rsid w:val="00211873"/>
    <w:rsid w:val="00211AA4"/>
    <w:rsid w:val="00214A45"/>
    <w:rsid w:val="002153C7"/>
    <w:rsid w:val="00217391"/>
    <w:rsid w:val="00221386"/>
    <w:rsid w:val="00227824"/>
    <w:rsid w:val="00230212"/>
    <w:rsid w:val="00230745"/>
    <w:rsid w:val="002314FE"/>
    <w:rsid w:val="00234238"/>
    <w:rsid w:val="00234DC6"/>
    <w:rsid w:val="0023519D"/>
    <w:rsid w:val="00235A68"/>
    <w:rsid w:val="00235D92"/>
    <w:rsid w:val="002374D7"/>
    <w:rsid w:val="00241AB8"/>
    <w:rsid w:val="00246803"/>
    <w:rsid w:val="00246D20"/>
    <w:rsid w:val="00250392"/>
    <w:rsid w:val="00250F0E"/>
    <w:rsid w:val="00251D5D"/>
    <w:rsid w:val="00252CA7"/>
    <w:rsid w:val="00254F58"/>
    <w:rsid w:val="0026007D"/>
    <w:rsid w:val="002606F1"/>
    <w:rsid w:val="0026084B"/>
    <w:rsid w:val="00261B13"/>
    <w:rsid w:val="00262A5D"/>
    <w:rsid w:val="00262F4E"/>
    <w:rsid w:val="0026356F"/>
    <w:rsid w:val="00264B22"/>
    <w:rsid w:val="00264CE1"/>
    <w:rsid w:val="00265327"/>
    <w:rsid w:val="00266AB9"/>
    <w:rsid w:val="00266D33"/>
    <w:rsid w:val="00267767"/>
    <w:rsid w:val="0027053C"/>
    <w:rsid w:val="00270E2D"/>
    <w:rsid w:val="0027102D"/>
    <w:rsid w:val="00271824"/>
    <w:rsid w:val="00271913"/>
    <w:rsid w:val="0027202D"/>
    <w:rsid w:val="00272B23"/>
    <w:rsid w:val="0027467C"/>
    <w:rsid w:val="002772CC"/>
    <w:rsid w:val="00277A8B"/>
    <w:rsid w:val="00284404"/>
    <w:rsid w:val="002856E3"/>
    <w:rsid w:val="00287F8C"/>
    <w:rsid w:val="00290034"/>
    <w:rsid w:val="00290621"/>
    <w:rsid w:val="0029103B"/>
    <w:rsid w:val="00292756"/>
    <w:rsid w:val="00293682"/>
    <w:rsid w:val="00294F03"/>
    <w:rsid w:val="00297840"/>
    <w:rsid w:val="002A30E3"/>
    <w:rsid w:val="002A527D"/>
    <w:rsid w:val="002A673E"/>
    <w:rsid w:val="002B0223"/>
    <w:rsid w:val="002B0776"/>
    <w:rsid w:val="002B0A8D"/>
    <w:rsid w:val="002B172B"/>
    <w:rsid w:val="002B274E"/>
    <w:rsid w:val="002B38C4"/>
    <w:rsid w:val="002B39B2"/>
    <w:rsid w:val="002B4C54"/>
    <w:rsid w:val="002C16F3"/>
    <w:rsid w:val="002C28F3"/>
    <w:rsid w:val="002C2BC2"/>
    <w:rsid w:val="002C6963"/>
    <w:rsid w:val="002D186F"/>
    <w:rsid w:val="002D2696"/>
    <w:rsid w:val="002D4098"/>
    <w:rsid w:val="002D4CA0"/>
    <w:rsid w:val="002D61F4"/>
    <w:rsid w:val="002D6D9C"/>
    <w:rsid w:val="002D6F8D"/>
    <w:rsid w:val="002D79CA"/>
    <w:rsid w:val="002E3D80"/>
    <w:rsid w:val="002E74BE"/>
    <w:rsid w:val="002F1C82"/>
    <w:rsid w:val="002F24A7"/>
    <w:rsid w:val="002F277C"/>
    <w:rsid w:val="002F59FB"/>
    <w:rsid w:val="0030054D"/>
    <w:rsid w:val="0030201C"/>
    <w:rsid w:val="00302DD1"/>
    <w:rsid w:val="00303135"/>
    <w:rsid w:val="00304BB8"/>
    <w:rsid w:val="00305856"/>
    <w:rsid w:val="00307250"/>
    <w:rsid w:val="00307FAC"/>
    <w:rsid w:val="00310720"/>
    <w:rsid w:val="00310932"/>
    <w:rsid w:val="00310A7B"/>
    <w:rsid w:val="00311070"/>
    <w:rsid w:val="00313324"/>
    <w:rsid w:val="00316F4D"/>
    <w:rsid w:val="00317AC9"/>
    <w:rsid w:val="00320046"/>
    <w:rsid w:val="00320C6C"/>
    <w:rsid w:val="00322A5E"/>
    <w:rsid w:val="00325BB0"/>
    <w:rsid w:val="003327A1"/>
    <w:rsid w:val="00333DBB"/>
    <w:rsid w:val="00334533"/>
    <w:rsid w:val="0033784A"/>
    <w:rsid w:val="00337E1F"/>
    <w:rsid w:val="00340EBB"/>
    <w:rsid w:val="00341677"/>
    <w:rsid w:val="00342E2C"/>
    <w:rsid w:val="003431F1"/>
    <w:rsid w:val="00343BC8"/>
    <w:rsid w:val="00343BE1"/>
    <w:rsid w:val="00343D66"/>
    <w:rsid w:val="0034543D"/>
    <w:rsid w:val="00345A68"/>
    <w:rsid w:val="00350003"/>
    <w:rsid w:val="003535B4"/>
    <w:rsid w:val="00353C42"/>
    <w:rsid w:val="00356979"/>
    <w:rsid w:val="00356F1E"/>
    <w:rsid w:val="00357338"/>
    <w:rsid w:val="0035740D"/>
    <w:rsid w:val="00357D38"/>
    <w:rsid w:val="003616A8"/>
    <w:rsid w:val="00361944"/>
    <w:rsid w:val="00361A33"/>
    <w:rsid w:val="00371C94"/>
    <w:rsid w:val="0037345A"/>
    <w:rsid w:val="003740CE"/>
    <w:rsid w:val="003752BC"/>
    <w:rsid w:val="00375AD9"/>
    <w:rsid w:val="003801E3"/>
    <w:rsid w:val="00382291"/>
    <w:rsid w:val="00382C47"/>
    <w:rsid w:val="0038465B"/>
    <w:rsid w:val="00384EF7"/>
    <w:rsid w:val="00385773"/>
    <w:rsid w:val="00385D65"/>
    <w:rsid w:val="0039099E"/>
    <w:rsid w:val="003931EF"/>
    <w:rsid w:val="003A0EF1"/>
    <w:rsid w:val="003A293A"/>
    <w:rsid w:val="003A327D"/>
    <w:rsid w:val="003A3E99"/>
    <w:rsid w:val="003A5638"/>
    <w:rsid w:val="003A5872"/>
    <w:rsid w:val="003A5B5A"/>
    <w:rsid w:val="003A5DB3"/>
    <w:rsid w:val="003A6A20"/>
    <w:rsid w:val="003B2781"/>
    <w:rsid w:val="003B3CC2"/>
    <w:rsid w:val="003B5050"/>
    <w:rsid w:val="003B6558"/>
    <w:rsid w:val="003B6A38"/>
    <w:rsid w:val="003C1E2B"/>
    <w:rsid w:val="003C29AB"/>
    <w:rsid w:val="003C29B0"/>
    <w:rsid w:val="003C428A"/>
    <w:rsid w:val="003C5077"/>
    <w:rsid w:val="003C5B51"/>
    <w:rsid w:val="003C6657"/>
    <w:rsid w:val="003C66D2"/>
    <w:rsid w:val="003D019E"/>
    <w:rsid w:val="003D058B"/>
    <w:rsid w:val="003D0EFD"/>
    <w:rsid w:val="003D1233"/>
    <w:rsid w:val="003D2980"/>
    <w:rsid w:val="003D2B46"/>
    <w:rsid w:val="003D303C"/>
    <w:rsid w:val="003D5C81"/>
    <w:rsid w:val="003D5D63"/>
    <w:rsid w:val="003D60D2"/>
    <w:rsid w:val="003D6B3B"/>
    <w:rsid w:val="003E3BA5"/>
    <w:rsid w:val="003E46DE"/>
    <w:rsid w:val="003E47CD"/>
    <w:rsid w:val="003F077A"/>
    <w:rsid w:val="003F2E02"/>
    <w:rsid w:val="003F3796"/>
    <w:rsid w:val="003F43D7"/>
    <w:rsid w:val="003F49A9"/>
    <w:rsid w:val="004019EC"/>
    <w:rsid w:val="0040627A"/>
    <w:rsid w:val="00407299"/>
    <w:rsid w:val="00410611"/>
    <w:rsid w:val="00410EEB"/>
    <w:rsid w:val="004124AE"/>
    <w:rsid w:val="004133C9"/>
    <w:rsid w:val="00413B08"/>
    <w:rsid w:val="00414C0C"/>
    <w:rsid w:val="004203B8"/>
    <w:rsid w:val="00421B95"/>
    <w:rsid w:val="00425852"/>
    <w:rsid w:val="00425BA3"/>
    <w:rsid w:val="004265EB"/>
    <w:rsid w:val="0042670C"/>
    <w:rsid w:val="0042719D"/>
    <w:rsid w:val="004271FF"/>
    <w:rsid w:val="00430CCC"/>
    <w:rsid w:val="004340B6"/>
    <w:rsid w:val="004367A7"/>
    <w:rsid w:val="004371FF"/>
    <w:rsid w:val="00437718"/>
    <w:rsid w:val="00441F50"/>
    <w:rsid w:val="00442D38"/>
    <w:rsid w:val="0044486C"/>
    <w:rsid w:val="00444A7A"/>
    <w:rsid w:val="00444B2A"/>
    <w:rsid w:val="00445999"/>
    <w:rsid w:val="00445BC4"/>
    <w:rsid w:val="00447B5A"/>
    <w:rsid w:val="00447BC1"/>
    <w:rsid w:val="00453B87"/>
    <w:rsid w:val="00454CEA"/>
    <w:rsid w:val="00456EBE"/>
    <w:rsid w:val="0046287F"/>
    <w:rsid w:val="00462E59"/>
    <w:rsid w:val="00464218"/>
    <w:rsid w:val="0046535F"/>
    <w:rsid w:val="00470C60"/>
    <w:rsid w:val="00472F90"/>
    <w:rsid w:val="00476577"/>
    <w:rsid w:val="00477929"/>
    <w:rsid w:val="0048163C"/>
    <w:rsid w:val="00483755"/>
    <w:rsid w:val="004837E3"/>
    <w:rsid w:val="00493FE6"/>
    <w:rsid w:val="004945FC"/>
    <w:rsid w:val="00494828"/>
    <w:rsid w:val="00496726"/>
    <w:rsid w:val="004A1B83"/>
    <w:rsid w:val="004A22E2"/>
    <w:rsid w:val="004A254B"/>
    <w:rsid w:val="004A521C"/>
    <w:rsid w:val="004B0300"/>
    <w:rsid w:val="004B0C66"/>
    <w:rsid w:val="004B534F"/>
    <w:rsid w:val="004B69EB"/>
    <w:rsid w:val="004C1575"/>
    <w:rsid w:val="004C70C3"/>
    <w:rsid w:val="004D08A2"/>
    <w:rsid w:val="004D14D9"/>
    <w:rsid w:val="004D1B38"/>
    <w:rsid w:val="004D3F7B"/>
    <w:rsid w:val="004D476F"/>
    <w:rsid w:val="004D4BFD"/>
    <w:rsid w:val="004D573D"/>
    <w:rsid w:val="004D77C6"/>
    <w:rsid w:val="004E06CE"/>
    <w:rsid w:val="004E4763"/>
    <w:rsid w:val="004E5CE1"/>
    <w:rsid w:val="004E745D"/>
    <w:rsid w:val="004E78F5"/>
    <w:rsid w:val="004F24FB"/>
    <w:rsid w:val="004F41F2"/>
    <w:rsid w:val="004F42B5"/>
    <w:rsid w:val="004F43FD"/>
    <w:rsid w:val="004F4D10"/>
    <w:rsid w:val="004F622A"/>
    <w:rsid w:val="00500CE9"/>
    <w:rsid w:val="00501B62"/>
    <w:rsid w:val="00502244"/>
    <w:rsid w:val="00502D53"/>
    <w:rsid w:val="00502FBD"/>
    <w:rsid w:val="00503166"/>
    <w:rsid w:val="005044A0"/>
    <w:rsid w:val="00504929"/>
    <w:rsid w:val="00511001"/>
    <w:rsid w:val="00511BED"/>
    <w:rsid w:val="0051528F"/>
    <w:rsid w:val="005156BF"/>
    <w:rsid w:val="00516551"/>
    <w:rsid w:val="005171ED"/>
    <w:rsid w:val="005205D0"/>
    <w:rsid w:val="00522F56"/>
    <w:rsid w:val="005240FE"/>
    <w:rsid w:val="00526682"/>
    <w:rsid w:val="00527F1F"/>
    <w:rsid w:val="00532079"/>
    <w:rsid w:val="00536A9E"/>
    <w:rsid w:val="00536F73"/>
    <w:rsid w:val="00541F93"/>
    <w:rsid w:val="0054326C"/>
    <w:rsid w:val="00544A3D"/>
    <w:rsid w:val="00545652"/>
    <w:rsid w:val="00547DA9"/>
    <w:rsid w:val="00550023"/>
    <w:rsid w:val="00550764"/>
    <w:rsid w:val="00550A02"/>
    <w:rsid w:val="00552D4A"/>
    <w:rsid w:val="005543BA"/>
    <w:rsid w:val="00554F38"/>
    <w:rsid w:val="00556B5B"/>
    <w:rsid w:val="00560D7F"/>
    <w:rsid w:val="005613A3"/>
    <w:rsid w:val="00562720"/>
    <w:rsid w:val="0056275A"/>
    <w:rsid w:val="00563729"/>
    <w:rsid w:val="00566149"/>
    <w:rsid w:val="00567D22"/>
    <w:rsid w:val="005724AC"/>
    <w:rsid w:val="00574FF4"/>
    <w:rsid w:val="005751E8"/>
    <w:rsid w:val="005779AC"/>
    <w:rsid w:val="00581E55"/>
    <w:rsid w:val="005827C3"/>
    <w:rsid w:val="00582D82"/>
    <w:rsid w:val="005859E8"/>
    <w:rsid w:val="0058636F"/>
    <w:rsid w:val="00590906"/>
    <w:rsid w:val="0059394E"/>
    <w:rsid w:val="005949FD"/>
    <w:rsid w:val="00597569"/>
    <w:rsid w:val="00597BEB"/>
    <w:rsid w:val="005A13A1"/>
    <w:rsid w:val="005A2B4F"/>
    <w:rsid w:val="005A312A"/>
    <w:rsid w:val="005A6741"/>
    <w:rsid w:val="005A73BD"/>
    <w:rsid w:val="005A7EA1"/>
    <w:rsid w:val="005B3066"/>
    <w:rsid w:val="005B33EC"/>
    <w:rsid w:val="005B36B5"/>
    <w:rsid w:val="005B3776"/>
    <w:rsid w:val="005B3A6C"/>
    <w:rsid w:val="005B6249"/>
    <w:rsid w:val="005B77DF"/>
    <w:rsid w:val="005C0F97"/>
    <w:rsid w:val="005C15AB"/>
    <w:rsid w:val="005C28E4"/>
    <w:rsid w:val="005C31D7"/>
    <w:rsid w:val="005C4ED2"/>
    <w:rsid w:val="005C5916"/>
    <w:rsid w:val="005C6B08"/>
    <w:rsid w:val="005C79F1"/>
    <w:rsid w:val="005D0B23"/>
    <w:rsid w:val="005D1859"/>
    <w:rsid w:val="005D2849"/>
    <w:rsid w:val="005D2D84"/>
    <w:rsid w:val="005D2EA0"/>
    <w:rsid w:val="005D2F2F"/>
    <w:rsid w:val="005D328C"/>
    <w:rsid w:val="005D4B01"/>
    <w:rsid w:val="005D7B37"/>
    <w:rsid w:val="005E00EC"/>
    <w:rsid w:val="005E0C55"/>
    <w:rsid w:val="005E197C"/>
    <w:rsid w:val="005E1C96"/>
    <w:rsid w:val="005E1E42"/>
    <w:rsid w:val="005E4C49"/>
    <w:rsid w:val="005E74BC"/>
    <w:rsid w:val="005F092B"/>
    <w:rsid w:val="005F099A"/>
    <w:rsid w:val="005F139C"/>
    <w:rsid w:val="005F3191"/>
    <w:rsid w:val="005F4DE2"/>
    <w:rsid w:val="005F4F82"/>
    <w:rsid w:val="005F7FF9"/>
    <w:rsid w:val="006006B9"/>
    <w:rsid w:val="00601506"/>
    <w:rsid w:val="00604C12"/>
    <w:rsid w:val="006060E3"/>
    <w:rsid w:val="006074BA"/>
    <w:rsid w:val="00607A7A"/>
    <w:rsid w:val="00611A7C"/>
    <w:rsid w:val="00612FBF"/>
    <w:rsid w:val="006136EB"/>
    <w:rsid w:val="00614513"/>
    <w:rsid w:val="006151A8"/>
    <w:rsid w:val="00617EB9"/>
    <w:rsid w:val="006205C2"/>
    <w:rsid w:val="00620844"/>
    <w:rsid w:val="0062249C"/>
    <w:rsid w:val="0062332F"/>
    <w:rsid w:val="00624763"/>
    <w:rsid w:val="00625D1D"/>
    <w:rsid w:val="0062754E"/>
    <w:rsid w:val="0063199A"/>
    <w:rsid w:val="00632F00"/>
    <w:rsid w:val="0063366F"/>
    <w:rsid w:val="00633ADB"/>
    <w:rsid w:val="00635EA5"/>
    <w:rsid w:val="00641463"/>
    <w:rsid w:val="006450FC"/>
    <w:rsid w:val="0064572F"/>
    <w:rsid w:val="0064607A"/>
    <w:rsid w:val="0064678A"/>
    <w:rsid w:val="006476E5"/>
    <w:rsid w:val="00651689"/>
    <w:rsid w:val="00651A49"/>
    <w:rsid w:val="0065560B"/>
    <w:rsid w:val="00656B4E"/>
    <w:rsid w:val="00660E82"/>
    <w:rsid w:val="00662897"/>
    <w:rsid w:val="00664A6E"/>
    <w:rsid w:val="00664AC5"/>
    <w:rsid w:val="006674DE"/>
    <w:rsid w:val="006701D0"/>
    <w:rsid w:val="00670563"/>
    <w:rsid w:val="006716DF"/>
    <w:rsid w:val="00671D2A"/>
    <w:rsid w:val="006755A4"/>
    <w:rsid w:val="006772CE"/>
    <w:rsid w:val="00677C17"/>
    <w:rsid w:val="00677CE8"/>
    <w:rsid w:val="00681C15"/>
    <w:rsid w:val="00681D40"/>
    <w:rsid w:val="00682A12"/>
    <w:rsid w:val="0068434A"/>
    <w:rsid w:val="0068624F"/>
    <w:rsid w:val="00687E84"/>
    <w:rsid w:val="00690050"/>
    <w:rsid w:val="00691699"/>
    <w:rsid w:val="006916F8"/>
    <w:rsid w:val="00693295"/>
    <w:rsid w:val="006948F6"/>
    <w:rsid w:val="006964CA"/>
    <w:rsid w:val="00697995"/>
    <w:rsid w:val="006A0665"/>
    <w:rsid w:val="006A0765"/>
    <w:rsid w:val="006A2395"/>
    <w:rsid w:val="006A3B6B"/>
    <w:rsid w:val="006A4BA5"/>
    <w:rsid w:val="006A4F28"/>
    <w:rsid w:val="006A55B3"/>
    <w:rsid w:val="006A5CA1"/>
    <w:rsid w:val="006A6724"/>
    <w:rsid w:val="006A6EB1"/>
    <w:rsid w:val="006B32F8"/>
    <w:rsid w:val="006B4508"/>
    <w:rsid w:val="006B5DCE"/>
    <w:rsid w:val="006B6E50"/>
    <w:rsid w:val="006B71EE"/>
    <w:rsid w:val="006B7A92"/>
    <w:rsid w:val="006C16FB"/>
    <w:rsid w:val="006C2F6F"/>
    <w:rsid w:val="006C4266"/>
    <w:rsid w:val="006D0011"/>
    <w:rsid w:val="006D009B"/>
    <w:rsid w:val="006D513D"/>
    <w:rsid w:val="006D6431"/>
    <w:rsid w:val="006D7517"/>
    <w:rsid w:val="006E0FFE"/>
    <w:rsid w:val="006E4565"/>
    <w:rsid w:val="006E4731"/>
    <w:rsid w:val="006E66A8"/>
    <w:rsid w:val="006E722A"/>
    <w:rsid w:val="006F4C32"/>
    <w:rsid w:val="006F73D0"/>
    <w:rsid w:val="00701A10"/>
    <w:rsid w:val="00701F8D"/>
    <w:rsid w:val="0070459C"/>
    <w:rsid w:val="00705001"/>
    <w:rsid w:val="00706CA3"/>
    <w:rsid w:val="007109ED"/>
    <w:rsid w:val="0071102D"/>
    <w:rsid w:val="00711D06"/>
    <w:rsid w:val="00712507"/>
    <w:rsid w:val="00713152"/>
    <w:rsid w:val="00713C8B"/>
    <w:rsid w:val="00714F24"/>
    <w:rsid w:val="00714F3B"/>
    <w:rsid w:val="00717B95"/>
    <w:rsid w:val="0072017E"/>
    <w:rsid w:val="007229C2"/>
    <w:rsid w:val="007246E5"/>
    <w:rsid w:val="00727386"/>
    <w:rsid w:val="00736032"/>
    <w:rsid w:val="00736502"/>
    <w:rsid w:val="00736FF3"/>
    <w:rsid w:val="0074077D"/>
    <w:rsid w:val="00740CD2"/>
    <w:rsid w:val="0074426B"/>
    <w:rsid w:val="00744805"/>
    <w:rsid w:val="00745709"/>
    <w:rsid w:val="007460EB"/>
    <w:rsid w:val="00746709"/>
    <w:rsid w:val="0074684C"/>
    <w:rsid w:val="00746EAD"/>
    <w:rsid w:val="007505E0"/>
    <w:rsid w:val="00751B3F"/>
    <w:rsid w:val="0075219B"/>
    <w:rsid w:val="0075238F"/>
    <w:rsid w:val="007541D7"/>
    <w:rsid w:val="00755216"/>
    <w:rsid w:val="00761130"/>
    <w:rsid w:val="0076253C"/>
    <w:rsid w:val="007641BB"/>
    <w:rsid w:val="00770678"/>
    <w:rsid w:val="00771D63"/>
    <w:rsid w:val="00780D71"/>
    <w:rsid w:val="00783CBE"/>
    <w:rsid w:val="00783F67"/>
    <w:rsid w:val="007858AA"/>
    <w:rsid w:val="00786E50"/>
    <w:rsid w:val="007904B5"/>
    <w:rsid w:val="007912DE"/>
    <w:rsid w:val="00791A87"/>
    <w:rsid w:val="007944F5"/>
    <w:rsid w:val="00794D8C"/>
    <w:rsid w:val="00795D23"/>
    <w:rsid w:val="00795D6A"/>
    <w:rsid w:val="007B511F"/>
    <w:rsid w:val="007B7DFF"/>
    <w:rsid w:val="007C241B"/>
    <w:rsid w:val="007C2F60"/>
    <w:rsid w:val="007C50DC"/>
    <w:rsid w:val="007C577E"/>
    <w:rsid w:val="007C5A51"/>
    <w:rsid w:val="007D0125"/>
    <w:rsid w:val="007D01C5"/>
    <w:rsid w:val="007D1D17"/>
    <w:rsid w:val="007D3317"/>
    <w:rsid w:val="007D3BDC"/>
    <w:rsid w:val="007D3D11"/>
    <w:rsid w:val="007D4B20"/>
    <w:rsid w:val="007D5864"/>
    <w:rsid w:val="007D6F1B"/>
    <w:rsid w:val="007D7869"/>
    <w:rsid w:val="007D7AFD"/>
    <w:rsid w:val="007E0672"/>
    <w:rsid w:val="007E6395"/>
    <w:rsid w:val="007E6FA3"/>
    <w:rsid w:val="007E720A"/>
    <w:rsid w:val="007E7427"/>
    <w:rsid w:val="007E754F"/>
    <w:rsid w:val="007F116B"/>
    <w:rsid w:val="007F1BCE"/>
    <w:rsid w:val="007F367D"/>
    <w:rsid w:val="007F50D9"/>
    <w:rsid w:val="007F54E9"/>
    <w:rsid w:val="007F6AE6"/>
    <w:rsid w:val="007F76E5"/>
    <w:rsid w:val="008007CC"/>
    <w:rsid w:val="00801320"/>
    <w:rsid w:val="0080146F"/>
    <w:rsid w:val="00803177"/>
    <w:rsid w:val="008046DA"/>
    <w:rsid w:val="008053EE"/>
    <w:rsid w:val="00805D4A"/>
    <w:rsid w:val="00811114"/>
    <w:rsid w:val="00812D82"/>
    <w:rsid w:val="00813909"/>
    <w:rsid w:val="00815EC9"/>
    <w:rsid w:val="00817FF0"/>
    <w:rsid w:val="00820FAA"/>
    <w:rsid w:val="00821B55"/>
    <w:rsid w:val="00821CAC"/>
    <w:rsid w:val="00823F70"/>
    <w:rsid w:val="00826F61"/>
    <w:rsid w:val="00826FF1"/>
    <w:rsid w:val="0083137E"/>
    <w:rsid w:val="008317C8"/>
    <w:rsid w:val="00833E99"/>
    <w:rsid w:val="00833F74"/>
    <w:rsid w:val="008348CB"/>
    <w:rsid w:val="008357C2"/>
    <w:rsid w:val="008375AA"/>
    <w:rsid w:val="00840BB0"/>
    <w:rsid w:val="008421A4"/>
    <w:rsid w:val="00842515"/>
    <w:rsid w:val="008439E3"/>
    <w:rsid w:val="00846FAD"/>
    <w:rsid w:val="0085452B"/>
    <w:rsid w:val="008561EC"/>
    <w:rsid w:val="008565D9"/>
    <w:rsid w:val="0085738E"/>
    <w:rsid w:val="00863EC6"/>
    <w:rsid w:val="0086615B"/>
    <w:rsid w:val="00867DA2"/>
    <w:rsid w:val="00867DD4"/>
    <w:rsid w:val="00873E24"/>
    <w:rsid w:val="0088147B"/>
    <w:rsid w:val="00882B99"/>
    <w:rsid w:val="0088316B"/>
    <w:rsid w:val="008849F6"/>
    <w:rsid w:val="00886063"/>
    <w:rsid w:val="008902F4"/>
    <w:rsid w:val="00890862"/>
    <w:rsid w:val="008931F7"/>
    <w:rsid w:val="008934BB"/>
    <w:rsid w:val="008A01A7"/>
    <w:rsid w:val="008A10FF"/>
    <w:rsid w:val="008A2111"/>
    <w:rsid w:val="008A21FD"/>
    <w:rsid w:val="008A5CF0"/>
    <w:rsid w:val="008A6D60"/>
    <w:rsid w:val="008B1EE6"/>
    <w:rsid w:val="008B3E5E"/>
    <w:rsid w:val="008B3F49"/>
    <w:rsid w:val="008B51CB"/>
    <w:rsid w:val="008C0BBC"/>
    <w:rsid w:val="008C20CE"/>
    <w:rsid w:val="008C242B"/>
    <w:rsid w:val="008C27F6"/>
    <w:rsid w:val="008C37DB"/>
    <w:rsid w:val="008C4A71"/>
    <w:rsid w:val="008C4CAF"/>
    <w:rsid w:val="008C5B5D"/>
    <w:rsid w:val="008C7C6A"/>
    <w:rsid w:val="008D00C6"/>
    <w:rsid w:val="008D30F7"/>
    <w:rsid w:val="008D329A"/>
    <w:rsid w:val="008D3E7C"/>
    <w:rsid w:val="008D49D9"/>
    <w:rsid w:val="008D4EC5"/>
    <w:rsid w:val="008E0503"/>
    <w:rsid w:val="008E0594"/>
    <w:rsid w:val="008E2117"/>
    <w:rsid w:val="008E24F9"/>
    <w:rsid w:val="008E47DE"/>
    <w:rsid w:val="008E4860"/>
    <w:rsid w:val="008E6FA4"/>
    <w:rsid w:val="008E73DB"/>
    <w:rsid w:val="008F09A7"/>
    <w:rsid w:val="008F48EC"/>
    <w:rsid w:val="00901CC8"/>
    <w:rsid w:val="00902006"/>
    <w:rsid w:val="00903A09"/>
    <w:rsid w:val="00903EB9"/>
    <w:rsid w:val="00905723"/>
    <w:rsid w:val="0090696F"/>
    <w:rsid w:val="009070FD"/>
    <w:rsid w:val="0091057A"/>
    <w:rsid w:val="00912290"/>
    <w:rsid w:val="00914583"/>
    <w:rsid w:val="00915BFA"/>
    <w:rsid w:val="0092071B"/>
    <w:rsid w:val="009218E5"/>
    <w:rsid w:val="009237BB"/>
    <w:rsid w:val="009241AE"/>
    <w:rsid w:val="00924EAB"/>
    <w:rsid w:val="00926217"/>
    <w:rsid w:val="00926FC3"/>
    <w:rsid w:val="0092731B"/>
    <w:rsid w:val="00930178"/>
    <w:rsid w:val="00931113"/>
    <w:rsid w:val="009329BD"/>
    <w:rsid w:val="00934A60"/>
    <w:rsid w:val="00934E0C"/>
    <w:rsid w:val="00936174"/>
    <w:rsid w:val="00936192"/>
    <w:rsid w:val="009368D2"/>
    <w:rsid w:val="00936B5E"/>
    <w:rsid w:val="00940FC1"/>
    <w:rsid w:val="009410AD"/>
    <w:rsid w:val="0094155A"/>
    <w:rsid w:val="009437D8"/>
    <w:rsid w:val="00943901"/>
    <w:rsid w:val="00943AC5"/>
    <w:rsid w:val="00944C4A"/>
    <w:rsid w:val="00945C49"/>
    <w:rsid w:val="0095050E"/>
    <w:rsid w:val="00950FB7"/>
    <w:rsid w:val="00951891"/>
    <w:rsid w:val="00952A27"/>
    <w:rsid w:val="0095360D"/>
    <w:rsid w:val="009546C4"/>
    <w:rsid w:val="00954C7A"/>
    <w:rsid w:val="009563E1"/>
    <w:rsid w:val="00960798"/>
    <w:rsid w:val="00960FA6"/>
    <w:rsid w:val="009636E5"/>
    <w:rsid w:val="00967FAB"/>
    <w:rsid w:val="0097073F"/>
    <w:rsid w:val="00971845"/>
    <w:rsid w:val="00972466"/>
    <w:rsid w:val="00972ED7"/>
    <w:rsid w:val="0097357E"/>
    <w:rsid w:val="0097476E"/>
    <w:rsid w:val="0097652D"/>
    <w:rsid w:val="0097757A"/>
    <w:rsid w:val="009801CE"/>
    <w:rsid w:val="00980A19"/>
    <w:rsid w:val="009826ED"/>
    <w:rsid w:val="0098355D"/>
    <w:rsid w:val="009835F1"/>
    <w:rsid w:val="00984BA3"/>
    <w:rsid w:val="0098569F"/>
    <w:rsid w:val="00985FB5"/>
    <w:rsid w:val="0098605E"/>
    <w:rsid w:val="00986169"/>
    <w:rsid w:val="009910CB"/>
    <w:rsid w:val="00991B1F"/>
    <w:rsid w:val="00991B87"/>
    <w:rsid w:val="009931A9"/>
    <w:rsid w:val="00993496"/>
    <w:rsid w:val="00994FB7"/>
    <w:rsid w:val="00995FEB"/>
    <w:rsid w:val="009A1873"/>
    <w:rsid w:val="009A3976"/>
    <w:rsid w:val="009A4017"/>
    <w:rsid w:val="009A54AB"/>
    <w:rsid w:val="009B06E4"/>
    <w:rsid w:val="009B1780"/>
    <w:rsid w:val="009B17EA"/>
    <w:rsid w:val="009B1B44"/>
    <w:rsid w:val="009B2100"/>
    <w:rsid w:val="009B46D3"/>
    <w:rsid w:val="009B4EE3"/>
    <w:rsid w:val="009B780A"/>
    <w:rsid w:val="009C1C1D"/>
    <w:rsid w:val="009C324B"/>
    <w:rsid w:val="009C3A46"/>
    <w:rsid w:val="009C6718"/>
    <w:rsid w:val="009D0080"/>
    <w:rsid w:val="009D18D9"/>
    <w:rsid w:val="009D2A1D"/>
    <w:rsid w:val="009D3279"/>
    <w:rsid w:val="009D39EA"/>
    <w:rsid w:val="009D3CAD"/>
    <w:rsid w:val="009D3DDA"/>
    <w:rsid w:val="009D4FC4"/>
    <w:rsid w:val="009D5575"/>
    <w:rsid w:val="009D59CF"/>
    <w:rsid w:val="009D5F41"/>
    <w:rsid w:val="009E113B"/>
    <w:rsid w:val="009E1D3D"/>
    <w:rsid w:val="009E2060"/>
    <w:rsid w:val="009E2131"/>
    <w:rsid w:val="009E27F9"/>
    <w:rsid w:val="009E403A"/>
    <w:rsid w:val="009F22A5"/>
    <w:rsid w:val="009F29E5"/>
    <w:rsid w:val="009F2C4A"/>
    <w:rsid w:val="009F3F6C"/>
    <w:rsid w:val="00A01B30"/>
    <w:rsid w:val="00A027F6"/>
    <w:rsid w:val="00A032DA"/>
    <w:rsid w:val="00A048C2"/>
    <w:rsid w:val="00A04C44"/>
    <w:rsid w:val="00A05BE2"/>
    <w:rsid w:val="00A10BDA"/>
    <w:rsid w:val="00A14CC2"/>
    <w:rsid w:val="00A153F5"/>
    <w:rsid w:val="00A15AF0"/>
    <w:rsid w:val="00A16004"/>
    <w:rsid w:val="00A16160"/>
    <w:rsid w:val="00A20921"/>
    <w:rsid w:val="00A21D9E"/>
    <w:rsid w:val="00A243D8"/>
    <w:rsid w:val="00A252A6"/>
    <w:rsid w:val="00A258D2"/>
    <w:rsid w:val="00A269F1"/>
    <w:rsid w:val="00A26BED"/>
    <w:rsid w:val="00A276A4"/>
    <w:rsid w:val="00A31E55"/>
    <w:rsid w:val="00A329E3"/>
    <w:rsid w:val="00A33C51"/>
    <w:rsid w:val="00A352D6"/>
    <w:rsid w:val="00A369BE"/>
    <w:rsid w:val="00A36FC2"/>
    <w:rsid w:val="00A427CD"/>
    <w:rsid w:val="00A42E2E"/>
    <w:rsid w:val="00A43781"/>
    <w:rsid w:val="00A46A3F"/>
    <w:rsid w:val="00A472CC"/>
    <w:rsid w:val="00A50DD9"/>
    <w:rsid w:val="00A512D3"/>
    <w:rsid w:val="00A54B1B"/>
    <w:rsid w:val="00A5754F"/>
    <w:rsid w:val="00A617E6"/>
    <w:rsid w:val="00A627D4"/>
    <w:rsid w:val="00A62949"/>
    <w:rsid w:val="00A6295A"/>
    <w:rsid w:val="00A62E01"/>
    <w:rsid w:val="00A630F1"/>
    <w:rsid w:val="00A64B09"/>
    <w:rsid w:val="00A64BD8"/>
    <w:rsid w:val="00A70973"/>
    <w:rsid w:val="00A70CB4"/>
    <w:rsid w:val="00A71CBD"/>
    <w:rsid w:val="00A74250"/>
    <w:rsid w:val="00A75BFC"/>
    <w:rsid w:val="00A769CC"/>
    <w:rsid w:val="00A773B2"/>
    <w:rsid w:val="00A77E3E"/>
    <w:rsid w:val="00A80AC9"/>
    <w:rsid w:val="00A8426D"/>
    <w:rsid w:val="00A90967"/>
    <w:rsid w:val="00A9326C"/>
    <w:rsid w:val="00A93590"/>
    <w:rsid w:val="00A947AC"/>
    <w:rsid w:val="00A94C93"/>
    <w:rsid w:val="00A95B74"/>
    <w:rsid w:val="00AA0265"/>
    <w:rsid w:val="00AA1679"/>
    <w:rsid w:val="00AA334A"/>
    <w:rsid w:val="00AA3B67"/>
    <w:rsid w:val="00AA7AED"/>
    <w:rsid w:val="00AB0005"/>
    <w:rsid w:val="00AB0070"/>
    <w:rsid w:val="00AB17BF"/>
    <w:rsid w:val="00AB21F4"/>
    <w:rsid w:val="00AB4F26"/>
    <w:rsid w:val="00AB5CA2"/>
    <w:rsid w:val="00AB77DF"/>
    <w:rsid w:val="00AC561A"/>
    <w:rsid w:val="00AC665A"/>
    <w:rsid w:val="00AD19E7"/>
    <w:rsid w:val="00AD1B8C"/>
    <w:rsid w:val="00AD372F"/>
    <w:rsid w:val="00AD582C"/>
    <w:rsid w:val="00AD65A3"/>
    <w:rsid w:val="00AD7D4A"/>
    <w:rsid w:val="00AE240E"/>
    <w:rsid w:val="00AE514A"/>
    <w:rsid w:val="00AE5581"/>
    <w:rsid w:val="00AE6D62"/>
    <w:rsid w:val="00AE762C"/>
    <w:rsid w:val="00AF0CB0"/>
    <w:rsid w:val="00AF1443"/>
    <w:rsid w:val="00AF1B63"/>
    <w:rsid w:val="00AF34D6"/>
    <w:rsid w:val="00AF41A5"/>
    <w:rsid w:val="00AF4830"/>
    <w:rsid w:val="00AF4C90"/>
    <w:rsid w:val="00AF683D"/>
    <w:rsid w:val="00B030CE"/>
    <w:rsid w:val="00B039A9"/>
    <w:rsid w:val="00B128A3"/>
    <w:rsid w:val="00B12B4A"/>
    <w:rsid w:val="00B12FAA"/>
    <w:rsid w:val="00B14150"/>
    <w:rsid w:val="00B17073"/>
    <w:rsid w:val="00B17164"/>
    <w:rsid w:val="00B221D6"/>
    <w:rsid w:val="00B236FF"/>
    <w:rsid w:val="00B237A9"/>
    <w:rsid w:val="00B23C37"/>
    <w:rsid w:val="00B25DC1"/>
    <w:rsid w:val="00B26221"/>
    <w:rsid w:val="00B2772F"/>
    <w:rsid w:val="00B30316"/>
    <w:rsid w:val="00B31259"/>
    <w:rsid w:val="00B328F5"/>
    <w:rsid w:val="00B32E66"/>
    <w:rsid w:val="00B33424"/>
    <w:rsid w:val="00B33CA7"/>
    <w:rsid w:val="00B34114"/>
    <w:rsid w:val="00B34994"/>
    <w:rsid w:val="00B34F19"/>
    <w:rsid w:val="00B35D08"/>
    <w:rsid w:val="00B362CA"/>
    <w:rsid w:val="00B376FD"/>
    <w:rsid w:val="00B41543"/>
    <w:rsid w:val="00B439D2"/>
    <w:rsid w:val="00B43A33"/>
    <w:rsid w:val="00B44527"/>
    <w:rsid w:val="00B46749"/>
    <w:rsid w:val="00B475E3"/>
    <w:rsid w:val="00B50996"/>
    <w:rsid w:val="00B51E31"/>
    <w:rsid w:val="00B53D60"/>
    <w:rsid w:val="00B54FA6"/>
    <w:rsid w:val="00B553B6"/>
    <w:rsid w:val="00B55AAE"/>
    <w:rsid w:val="00B6138F"/>
    <w:rsid w:val="00B642BB"/>
    <w:rsid w:val="00B658C6"/>
    <w:rsid w:val="00B6677D"/>
    <w:rsid w:val="00B67197"/>
    <w:rsid w:val="00B70775"/>
    <w:rsid w:val="00B71C6B"/>
    <w:rsid w:val="00B7215B"/>
    <w:rsid w:val="00B75A9E"/>
    <w:rsid w:val="00B75E39"/>
    <w:rsid w:val="00B77982"/>
    <w:rsid w:val="00B80546"/>
    <w:rsid w:val="00B80A11"/>
    <w:rsid w:val="00B80AC5"/>
    <w:rsid w:val="00B81FA8"/>
    <w:rsid w:val="00B9098A"/>
    <w:rsid w:val="00B92678"/>
    <w:rsid w:val="00B92D75"/>
    <w:rsid w:val="00B953AE"/>
    <w:rsid w:val="00B969D9"/>
    <w:rsid w:val="00B97603"/>
    <w:rsid w:val="00BA0A01"/>
    <w:rsid w:val="00BA24AB"/>
    <w:rsid w:val="00BA256E"/>
    <w:rsid w:val="00BA3BE9"/>
    <w:rsid w:val="00BA4F42"/>
    <w:rsid w:val="00BA7219"/>
    <w:rsid w:val="00BB427B"/>
    <w:rsid w:val="00BB42CC"/>
    <w:rsid w:val="00BB633E"/>
    <w:rsid w:val="00BB6492"/>
    <w:rsid w:val="00BC0617"/>
    <w:rsid w:val="00BC2BEB"/>
    <w:rsid w:val="00BC5529"/>
    <w:rsid w:val="00BC72B2"/>
    <w:rsid w:val="00BC7F22"/>
    <w:rsid w:val="00BD4D40"/>
    <w:rsid w:val="00BD6891"/>
    <w:rsid w:val="00BD7866"/>
    <w:rsid w:val="00BD7E0F"/>
    <w:rsid w:val="00BE1120"/>
    <w:rsid w:val="00BE1310"/>
    <w:rsid w:val="00BE63A5"/>
    <w:rsid w:val="00BF2E22"/>
    <w:rsid w:val="00C0114A"/>
    <w:rsid w:val="00C03F27"/>
    <w:rsid w:val="00C054CB"/>
    <w:rsid w:val="00C065EA"/>
    <w:rsid w:val="00C06B11"/>
    <w:rsid w:val="00C07BD3"/>
    <w:rsid w:val="00C11737"/>
    <w:rsid w:val="00C11CF5"/>
    <w:rsid w:val="00C15761"/>
    <w:rsid w:val="00C158C4"/>
    <w:rsid w:val="00C218C1"/>
    <w:rsid w:val="00C21D2B"/>
    <w:rsid w:val="00C221D6"/>
    <w:rsid w:val="00C24C77"/>
    <w:rsid w:val="00C2524C"/>
    <w:rsid w:val="00C3023D"/>
    <w:rsid w:val="00C321E1"/>
    <w:rsid w:val="00C333D4"/>
    <w:rsid w:val="00C362E0"/>
    <w:rsid w:val="00C36EB5"/>
    <w:rsid w:val="00C40356"/>
    <w:rsid w:val="00C46D06"/>
    <w:rsid w:val="00C47D27"/>
    <w:rsid w:val="00C534E3"/>
    <w:rsid w:val="00C54472"/>
    <w:rsid w:val="00C55B96"/>
    <w:rsid w:val="00C57AC9"/>
    <w:rsid w:val="00C65696"/>
    <w:rsid w:val="00C70F6C"/>
    <w:rsid w:val="00C74077"/>
    <w:rsid w:val="00C7440C"/>
    <w:rsid w:val="00C74B67"/>
    <w:rsid w:val="00C80FC7"/>
    <w:rsid w:val="00C814AD"/>
    <w:rsid w:val="00C81786"/>
    <w:rsid w:val="00C83A16"/>
    <w:rsid w:val="00C94F68"/>
    <w:rsid w:val="00C95CA5"/>
    <w:rsid w:val="00C96ABB"/>
    <w:rsid w:val="00CA0303"/>
    <w:rsid w:val="00CA2488"/>
    <w:rsid w:val="00CA55A8"/>
    <w:rsid w:val="00CA6A69"/>
    <w:rsid w:val="00CA76D6"/>
    <w:rsid w:val="00CB04F6"/>
    <w:rsid w:val="00CB16E4"/>
    <w:rsid w:val="00CB16FE"/>
    <w:rsid w:val="00CB241B"/>
    <w:rsid w:val="00CB349B"/>
    <w:rsid w:val="00CB4A91"/>
    <w:rsid w:val="00CB5523"/>
    <w:rsid w:val="00CC06D9"/>
    <w:rsid w:val="00CC1DCE"/>
    <w:rsid w:val="00CC20E0"/>
    <w:rsid w:val="00CC2F90"/>
    <w:rsid w:val="00CC3C1D"/>
    <w:rsid w:val="00CC4D5B"/>
    <w:rsid w:val="00CC5CA9"/>
    <w:rsid w:val="00CC7618"/>
    <w:rsid w:val="00CC7F58"/>
    <w:rsid w:val="00CD0664"/>
    <w:rsid w:val="00CD07B1"/>
    <w:rsid w:val="00CD44B7"/>
    <w:rsid w:val="00CD6E7E"/>
    <w:rsid w:val="00CE0763"/>
    <w:rsid w:val="00CE33FB"/>
    <w:rsid w:val="00CE3FFC"/>
    <w:rsid w:val="00CE5289"/>
    <w:rsid w:val="00CE5DF4"/>
    <w:rsid w:val="00CF0323"/>
    <w:rsid w:val="00CF0496"/>
    <w:rsid w:val="00CF183B"/>
    <w:rsid w:val="00CF1FAE"/>
    <w:rsid w:val="00CF266C"/>
    <w:rsid w:val="00CF293F"/>
    <w:rsid w:val="00CF324F"/>
    <w:rsid w:val="00CF541E"/>
    <w:rsid w:val="00D0041B"/>
    <w:rsid w:val="00D01923"/>
    <w:rsid w:val="00D01C32"/>
    <w:rsid w:val="00D04599"/>
    <w:rsid w:val="00D04D7E"/>
    <w:rsid w:val="00D0500B"/>
    <w:rsid w:val="00D104B0"/>
    <w:rsid w:val="00D11294"/>
    <w:rsid w:val="00D11869"/>
    <w:rsid w:val="00D129B9"/>
    <w:rsid w:val="00D133B4"/>
    <w:rsid w:val="00D14957"/>
    <w:rsid w:val="00D14E73"/>
    <w:rsid w:val="00D15B81"/>
    <w:rsid w:val="00D15EB2"/>
    <w:rsid w:val="00D16937"/>
    <w:rsid w:val="00D16EF0"/>
    <w:rsid w:val="00D233D4"/>
    <w:rsid w:val="00D23B8A"/>
    <w:rsid w:val="00D24AAC"/>
    <w:rsid w:val="00D271D6"/>
    <w:rsid w:val="00D27C76"/>
    <w:rsid w:val="00D27D29"/>
    <w:rsid w:val="00D27E4B"/>
    <w:rsid w:val="00D36A29"/>
    <w:rsid w:val="00D37352"/>
    <w:rsid w:val="00D40A9E"/>
    <w:rsid w:val="00D41A23"/>
    <w:rsid w:val="00D45E24"/>
    <w:rsid w:val="00D45F30"/>
    <w:rsid w:val="00D46456"/>
    <w:rsid w:val="00D47BD6"/>
    <w:rsid w:val="00D5159E"/>
    <w:rsid w:val="00D5306C"/>
    <w:rsid w:val="00D56724"/>
    <w:rsid w:val="00D56A68"/>
    <w:rsid w:val="00D613A0"/>
    <w:rsid w:val="00D63D2A"/>
    <w:rsid w:val="00D6457B"/>
    <w:rsid w:val="00D64C0F"/>
    <w:rsid w:val="00D655D1"/>
    <w:rsid w:val="00D673BB"/>
    <w:rsid w:val="00D70BFB"/>
    <w:rsid w:val="00D716FE"/>
    <w:rsid w:val="00D73464"/>
    <w:rsid w:val="00D74109"/>
    <w:rsid w:val="00D742F8"/>
    <w:rsid w:val="00D74DAA"/>
    <w:rsid w:val="00D755B1"/>
    <w:rsid w:val="00D75F04"/>
    <w:rsid w:val="00D81AA2"/>
    <w:rsid w:val="00D83A1B"/>
    <w:rsid w:val="00D83AC5"/>
    <w:rsid w:val="00D87D7C"/>
    <w:rsid w:val="00D87F6B"/>
    <w:rsid w:val="00D9014E"/>
    <w:rsid w:val="00D90248"/>
    <w:rsid w:val="00D918DC"/>
    <w:rsid w:val="00D92CA1"/>
    <w:rsid w:val="00D92CAB"/>
    <w:rsid w:val="00D932A8"/>
    <w:rsid w:val="00D97DE2"/>
    <w:rsid w:val="00DA0A2E"/>
    <w:rsid w:val="00DA131D"/>
    <w:rsid w:val="00DA2DA9"/>
    <w:rsid w:val="00DA4367"/>
    <w:rsid w:val="00DA4373"/>
    <w:rsid w:val="00DA480B"/>
    <w:rsid w:val="00DA4AF9"/>
    <w:rsid w:val="00DA5242"/>
    <w:rsid w:val="00DA7F4D"/>
    <w:rsid w:val="00DB07CC"/>
    <w:rsid w:val="00DB0EDD"/>
    <w:rsid w:val="00DB205A"/>
    <w:rsid w:val="00DB27D7"/>
    <w:rsid w:val="00DB2FBD"/>
    <w:rsid w:val="00DB37C5"/>
    <w:rsid w:val="00DB3CF5"/>
    <w:rsid w:val="00DB63B1"/>
    <w:rsid w:val="00DB6404"/>
    <w:rsid w:val="00DB6FD3"/>
    <w:rsid w:val="00DC09FD"/>
    <w:rsid w:val="00DC15F8"/>
    <w:rsid w:val="00DC369A"/>
    <w:rsid w:val="00DC3734"/>
    <w:rsid w:val="00DC4401"/>
    <w:rsid w:val="00DC58F1"/>
    <w:rsid w:val="00DC7B0A"/>
    <w:rsid w:val="00DE152E"/>
    <w:rsid w:val="00DE20EC"/>
    <w:rsid w:val="00DE58DA"/>
    <w:rsid w:val="00DE65DA"/>
    <w:rsid w:val="00DE70EC"/>
    <w:rsid w:val="00DE72BB"/>
    <w:rsid w:val="00DF0991"/>
    <w:rsid w:val="00DF14DD"/>
    <w:rsid w:val="00DF2339"/>
    <w:rsid w:val="00DF3166"/>
    <w:rsid w:val="00DF3AFD"/>
    <w:rsid w:val="00DF4B4D"/>
    <w:rsid w:val="00DF71EC"/>
    <w:rsid w:val="00E000ED"/>
    <w:rsid w:val="00E018E1"/>
    <w:rsid w:val="00E02385"/>
    <w:rsid w:val="00E06B72"/>
    <w:rsid w:val="00E103F6"/>
    <w:rsid w:val="00E11388"/>
    <w:rsid w:val="00E115A1"/>
    <w:rsid w:val="00E119CE"/>
    <w:rsid w:val="00E11CAD"/>
    <w:rsid w:val="00E11D2B"/>
    <w:rsid w:val="00E13372"/>
    <w:rsid w:val="00E14164"/>
    <w:rsid w:val="00E149AB"/>
    <w:rsid w:val="00E16FEC"/>
    <w:rsid w:val="00E17149"/>
    <w:rsid w:val="00E2007C"/>
    <w:rsid w:val="00E217E2"/>
    <w:rsid w:val="00E21B9D"/>
    <w:rsid w:val="00E232A6"/>
    <w:rsid w:val="00E2589A"/>
    <w:rsid w:val="00E25F71"/>
    <w:rsid w:val="00E267A7"/>
    <w:rsid w:val="00E270F0"/>
    <w:rsid w:val="00E277CE"/>
    <w:rsid w:val="00E32C4B"/>
    <w:rsid w:val="00E343DD"/>
    <w:rsid w:val="00E36138"/>
    <w:rsid w:val="00E37172"/>
    <w:rsid w:val="00E40B33"/>
    <w:rsid w:val="00E427F0"/>
    <w:rsid w:val="00E43293"/>
    <w:rsid w:val="00E44453"/>
    <w:rsid w:val="00E44622"/>
    <w:rsid w:val="00E44E38"/>
    <w:rsid w:val="00E45439"/>
    <w:rsid w:val="00E50383"/>
    <w:rsid w:val="00E54F47"/>
    <w:rsid w:val="00E55E58"/>
    <w:rsid w:val="00E57D6E"/>
    <w:rsid w:val="00E609CA"/>
    <w:rsid w:val="00E619E2"/>
    <w:rsid w:val="00E61CAF"/>
    <w:rsid w:val="00E62514"/>
    <w:rsid w:val="00E64445"/>
    <w:rsid w:val="00E64807"/>
    <w:rsid w:val="00E64BE5"/>
    <w:rsid w:val="00E67501"/>
    <w:rsid w:val="00E71025"/>
    <w:rsid w:val="00E72744"/>
    <w:rsid w:val="00E72ADF"/>
    <w:rsid w:val="00E763B3"/>
    <w:rsid w:val="00E81368"/>
    <w:rsid w:val="00E8142E"/>
    <w:rsid w:val="00E82052"/>
    <w:rsid w:val="00E82CCF"/>
    <w:rsid w:val="00E82DA0"/>
    <w:rsid w:val="00E84756"/>
    <w:rsid w:val="00E84B38"/>
    <w:rsid w:val="00E8651D"/>
    <w:rsid w:val="00E869C3"/>
    <w:rsid w:val="00E917E9"/>
    <w:rsid w:val="00E92DF3"/>
    <w:rsid w:val="00E93C00"/>
    <w:rsid w:val="00E95F2A"/>
    <w:rsid w:val="00E96774"/>
    <w:rsid w:val="00E97F28"/>
    <w:rsid w:val="00EA0235"/>
    <w:rsid w:val="00EA3000"/>
    <w:rsid w:val="00EA43BD"/>
    <w:rsid w:val="00EA4CC4"/>
    <w:rsid w:val="00EA5C1D"/>
    <w:rsid w:val="00EA5D56"/>
    <w:rsid w:val="00EA7821"/>
    <w:rsid w:val="00EA79FE"/>
    <w:rsid w:val="00EA7C39"/>
    <w:rsid w:val="00EA7F3A"/>
    <w:rsid w:val="00EB4AEB"/>
    <w:rsid w:val="00EB5370"/>
    <w:rsid w:val="00EB7473"/>
    <w:rsid w:val="00EC0635"/>
    <w:rsid w:val="00EC379E"/>
    <w:rsid w:val="00EC5610"/>
    <w:rsid w:val="00EC6605"/>
    <w:rsid w:val="00ED1382"/>
    <w:rsid w:val="00ED4112"/>
    <w:rsid w:val="00ED66D9"/>
    <w:rsid w:val="00EE16AF"/>
    <w:rsid w:val="00EE6B6E"/>
    <w:rsid w:val="00EE7679"/>
    <w:rsid w:val="00EE7F1D"/>
    <w:rsid w:val="00EF1466"/>
    <w:rsid w:val="00EF295E"/>
    <w:rsid w:val="00EF3186"/>
    <w:rsid w:val="00EF6BBE"/>
    <w:rsid w:val="00F0073F"/>
    <w:rsid w:val="00F03D3C"/>
    <w:rsid w:val="00F04E94"/>
    <w:rsid w:val="00F05E91"/>
    <w:rsid w:val="00F060F5"/>
    <w:rsid w:val="00F065AD"/>
    <w:rsid w:val="00F14398"/>
    <w:rsid w:val="00F160FF"/>
    <w:rsid w:val="00F2079A"/>
    <w:rsid w:val="00F20B1C"/>
    <w:rsid w:val="00F248CE"/>
    <w:rsid w:val="00F26B63"/>
    <w:rsid w:val="00F26EF2"/>
    <w:rsid w:val="00F27184"/>
    <w:rsid w:val="00F27D29"/>
    <w:rsid w:val="00F308B5"/>
    <w:rsid w:val="00F341E9"/>
    <w:rsid w:val="00F34287"/>
    <w:rsid w:val="00F3450C"/>
    <w:rsid w:val="00F35CFF"/>
    <w:rsid w:val="00F37225"/>
    <w:rsid w:val="00F37A4D"/>
    <w:rsid w:val="00F401BE"/>
    <w:rsid w:val="00F4257F"/>
    <w:rsid w:val="00F4328B"/>
    <w:rsid w:val="00F46882"/>
    <w:rsid w:val="00F4732B"/>
    <w:rsid w:val="00F50605"/>
    <w:rsid w:val="00F51C72"/>
    <w:rsid w:val="00F51CDD"/>
    <w:rsid w:val="00F52D17"/>
    <w:rsid w:val="00F54015"/>
    <w:rsid w:val="00F55CC9"/>
    <w:rsid w:val="00F56C6D"/>
    <w:rsid w:val="00F57571"/>
    <w:rsid w:val="00F63DB7"/>
    <w:rsid w:val="00F734B9"/>
    <w:rsid w:val="00F73C7F"/>
    <w:rsid w:val="00F7503C"/>
    <w:rsid w:val="00F7555D"/>
    <w:rsid w:val="00F7718F"/>
    <w:rsid w:val="00F80DD4"/>
    <w:rsid w:val="00F816A7"/>
    <w:rsid w:val="00F82664"/>
    <w:rsid w:val="00F829FE"/>
    <w:rsid w:val="00F831CD"/>
    <w:rsid w:val="00F83458"/>
    <w:rsid w:val="00F8497E"/>
    <w:rsid w:val="00F84F56"/>
    <w:rsid w:val="00F85B56"/>
    <w:rsid w:val="00F8764D"/>
    <w:rsid w:val="00F92567"/>
    <w:rsid w:val="00F948A4"/>
    <w:rsid w:val="00F977DB"/>
    <w:rsid w:val="00FA032D"/>
    <w:rsid w:val="00FA3CE9"/>
    <w:rsid w:val="00FA405C"/>
    <w:rsid w:val="00FA420E"/>
    <w:rsid w:val="00FA4363"/>
    <w:rsid w:val="00FA4840"/>
    <w:rsid w:val="00FA49C4"/>
    <w:rsid w:val="00FA6E0B"/>
    <w:rsid w:val="00FB047F"/>
    <w:rsid w:val="00FB0DBC"/>
    <w:rsid w:val="00FB283F"/>
    <w:rsid w:val="00FB2EBF"/>
    <w:rsid w:val="00FB344F"/>
    <w:rsid w:val="00FB47AF"/>
    <w:rsid w:val="00FB615A"/>
    <w:rsid w:val="00FB698D"/>
    <w:rsid w:val="00FB6E24"/>
    <w:rsid w:val="00FC6AC9"/>
    <w:rsid w:val="00FC73CD"/>
    <w:rsid w:val="00FD0A13"/>
    <w:rsid w:val="00FD1643"/>
    <w:rsid w:val="00FD1C06"/>
    <w:rsid w:val="00FD23B9"/>
    <w:rsid w:val="00FD2965"/>
    <w:rsid w:val="00FD3DD0"/>
    <w:rsid w:val="00FD427E"/>
    <w:rsid w:val="00FD4446"/>
    <w:rsid w:val="00FD5286"/>
    <w:rsid w:val="00FD6687"/>
    <w:rsid w:val="00FD7D18"/>
    <w:rsid w:val="00FE396D"/>
    <w:rsid w:val="00FE5471"/>
    <w:rsid w:val="00FE5D49"/>
    <w:rsid w:val="00FE670B"/>
    <w:rsid w:val="00FE707D"/>
    <w:rsid w:val="00FF4F4A"/>
    <w:rsid w:val="00FF5230"/>
    <w:rsid w:val="00FF61FC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25B61"/>
  <w15:docId w15:val="{AB9C7327-F159-453F-BE8C-DA9811C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D20"/>
    <w:rPr>
      <w:sz w:val="24"/>
      <w:szCs w:val="24"/>
    </w:rPr>
  </w:style>
  <w:style w:type="paragraph" w:styleId="Heading1">
    <w:name w:val="heading 1"/>
    <w:basedOn w:val="Normal"/>
    <w:next w:val="Normal"/>
    <w:qFormat/>
    <w:rsid w:val="00CB5523"/>
    <w:pPr>
      <w:keepNext/>
      <w:tabs>
        <w:tab w:val="center" w:pos="5954"/>
      </w:tabs>
      <w:ind w:right="-1"/>
      <w:jc w:val="right"/>
      <w:outlineLvl w:val="0"/>
    </w:pPr>
    <w:rPr>
      <w:b/>
      <w:caps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CB5523"/>
    <w:rPr>
      <w:rFonts w:ascii="Arial Black" w:hAnsi="Arial Black"/>
      <w:spacing w:val="-10"/>
      <w:sz w:val="18"/>
    </w:rPr>
  </w:style>
  <w:style w:type="paragraph" w:styleId="Subtitle">
    <w:name w:val="Subtitle"/>
    <w:basedOn w:val="Normal"/>
    <w:qFormat/>
    <w:rsid w:val="00CB5523"/>
    <w:pPr>
      <w:jc w:val="center"/>
    </w:pPr>
    <w:rPr>
      <w:b/>
      <w:bCs/>
      <w:lang w:val="it-IT"/>
    </w:rPr>
  </w:style>
  <w:style w:type="character" w:styleId="FollowedHyperlink">
    <w:name w:val="FollowedHyperlink"/>
    <w:rsid w:val="00CB5523"/>
    <w:rPr>
      <w:color w:val="800080"/>
      <w:u w:val="single"/>
    </w:rPr>
  </w:style>
  <w:style w:type="table" w:styleId="TableGrid">
    <w:name w:val="Table Grid"/>
    <w:basedOn w:val="TableNormal"/>
    <w:rsid w:val="007F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EA5"/>
    <w:pPr>
      <w:spacing w:before="120" w:after="120"/>
      <w:ind w:left="720"/>
      <w:contextualSpacing/>
      <w:jc w:val="both"/>
    </w:pPr>
    <w:rPr>
      <w:rFonts w:ascii="Calibri" w:eastAsia="MS Mincho" w:hAnsi="Calibri"/>
      <w:sz w:val="22"/>
    </w:rPr>
  </w:style>
  <w:style w:type="paragraph" w:styleId="Header">
    <w:name w:val="header"/>
    <w:basedOn w:val="Normal"/>
    <w:link w:val="HeaderChar"/>
    <w:rsid w:val="00833F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3F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3F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3F74"/>
    <w:rPr>
      <w:sz w:val="24"/>
      <w:szCs w:val="24"/>
    </w:rPr>
  </w:style>
  <w:style w:type="paragraph" w:styleId="BalloonText">
    <w:name w:val="Balloon Text"/>
    <w:basedOn w:val="Normal"/>
    <w:link w:val="BalloonTextChar"/>
    <w:rsid w:val="004C7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0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C369A"/>
    <w:rPr>
      <w:b/>
      <w:bCs/>
    </w:rPr>
  </w:style>
  <w:style w:type="paragraph" w:styleId="NoSpacing">
    <w:name w:val="No Spacing"/>
    <w:uiPriority w:val="1"/>
    <w:qFormat/>
    <w:rsid w:val="004A521C"/>
    <w:rPr>
      <w:rFonts w:ascii="Calibri" w:eastAsia="Calibri" w:hAnsi="Calibri"/>
      <w:sz w:val="22"/>
      <w:szCs w:val="22"/>
      <w:lang w:val="sq-AL"/>
    </w:rPr>
  </w:style>
  <w:style w:type="table" w:customStyle="1" w:styleId="TableGridLight1">
    <w:name w:val="Table Grid Light1"/>
    <w:basedOn w:val="TableNormal"/>
    <w:uiPriority w:val="40"/>
    <w:rsid w:val="00C218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DE65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E65DA"/>
    <w:rPr>
      <w:sz w:val="24"/>
      <w:szCs w:val="24"/>
    </w:rPr>
  </w:style>
  <w:style w:type="table" w:customStyle="1" w:styleId="TableGridLight2">
    <w:name w:val="Table Grid Light2"/>
    <w:basedOn w:val="TableNormal"/>
    <w:uiPriority w:val="40"/>
    <w:rsid w:val="003A5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5C59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5485-DC55-4642-B338-5442C896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Xhoana Agolli</cp:lastModifiedBy>
  <cp:revision>10</cp:revision>
  <cp:lastPrinted>2023-04-27T08:35:00Z</cp:lastPrinted>
  <dcterms:created xsi:type="dcterms:W3CDTF">2024-05-31T08:26:00Z</dcterms:created>
  <dcterms:modified xsi:type="dcterms:W3CDTF">2024-06-11T12:46:00Z</dcterms:modified>
</cp:coreProperties>
</file>